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674EA" w14:textId="77777777" w:rsidR="00BD4D75" w:rsidRPr="00CE10BB" w:rsidRDefault="009C7C78">
      <w:pPr>
        <w:jc w:val="center"/>
        <w:rPr>
          <w:sz w:val="20"/>
          <w:szCs w:val="20"/>
          <w:lang w:val="en-US"/>
        </w:rPr>
      </w:pPr>
      <w:bookmarkStart w:id="0" w:name="page1"/>
      <w:bookmarkEnd w:id="0"/>
      <w:r w:rsidRPr="00CE10BB">
        <w:rPr>
          <w:rFonts w:eastAsia="Times New Roman"/>
          <w:b/>
          <w:bCs/>
          <w:u w:val="single"/>
          <w:lang w:val="en-US"/>
        </w:rPr>
        <w:t xml:space="preserve">Abstract </w:t>
      </w:r>
    </w:p>
    <w:p w14:paraId="382FE8B6" w14:textId="77777777" w:rsidR="00BD4D75" w:rsidRPr="00CE10BB" w:rsidRDefault="00BD4D75">
      <w:pPr>
        <w:spacing w:line="200" w:lineRule="exact"/>
        <w:rPr>
          <w:sz w:val="24"/>
          <w:szCs w:val="24"/>
          <w:lang w:val="en-US"/>
        </w:rPr>
      </w:pPr>
    </w:p>
    <w:p w14:paraId="20FF4E55" w14:textId="77777777" w:rsidR="00CE10BB" w:rsidRPr="00CE10BB" w:rsidRDefault="00CE10BB" w:rsidP="00CE10BB">
      <w:pPr>
        <w:spacing w:line="230" w:lineRule="auto"/>
        <w:ind w:right="480"/>
        <w:rPr>
          <w:rFonts w:eastAsia="Times New Roman"/>
          <w:b/>
          <w:bCs/>
          <w:lang w:val="en-US"/>
        </w:rPr>
      </w:pPr>
      <w:r w:rsidRPr="00CE10BB">
        <w:rPr>
          <w:rFonts w:eastAsia="Times New Roman"/>
          <w:b/>
          <w:bCs/>
          <w:lang w:val="en-US"/>
        </w:rPr>
        <w:t xml:space="preserve">PDMS Microfluidic Chips Combined to SAW Biosensors for Ultra-Fast </w:t>
      </w:r>
      <w:proofErr w:type="spellStart"/>
      <w:r w:rsidRPr="00CE10BB">
        <w:rPr>
          <w:rFonts w:eastAsia="Times New Roman"/>
          <w:b/>
          <w:bCs/>
          <w:lang w:val="en-US"/>
        </w:rPr>
        <w:t>Biodetection</w:t>
      </w:r>
      <w:proofErr w:type="spellEnd"/>
      <w:r w:rsidRPr="00CE10BB">
        <w:rPr>
          <w:rFonts w:eastAsia="Times New Roman"/>
          <w:b/>
          <w:bCs/>
          <w:lang w:val="en-US"/>
        </w:rPr>
        <w:t xml:space="preserve"> of Antibodies and E. Coli</w:t>
      </w:r>
      <w:r>
        <w:rPr>
          <w:rFonts w:eastAsia="Times New Roman"/>
          <w:b/>
          <w:bCs/>
          <w:lang w:val="en-US"/>
        </w:rPr>
        <w:t xml:space="preserve"> bacteria</w:t>
      </w:r>
    </w:p>
    <w:p w14:paraId="7D6CDFE7" w14:textId="77777777" w:rsidR="00CE10BB" w:rsidRDefault="00CE10BB">
      <w:pPr>
        <w:rPr>
          <w:rFonts w:eastAsia="Times New Roman"/>
          <w:b/>
          <w:bCs/>
          <w:sz w:val="19"/>
          <w:szCs w:val="19"/>
          <w:lang w:val="en-US"/>
        </w:rPr>
      </w:pPr>
    </w:p>
    <w:p w14:paraId="54D696A1" w14:textId="77777777" w:rsidR="00CE10BB" w:rsidRDefault="00CE10BB" w:rsidP="00CE10BB">
      <w:pPr>
        <w:pStyle w:val="Default"/>
        <w:rPr>
          <w:b/>
          <w:bCs/>
          <w:sz w:val="19"/>
          <w:szCs w:val="19"/>
        </w:rPr>
      </w:pPr>
      <w:r w:rsidRPr="009524F9">
        <w:rPr>
          <w:b/>
          <w:bCs/>
          <w:sz w:val="19"/>
          <w:szCs w:val="19"/>
        </w:rPr>
        <w:t>H. Tarbague</w:t>
      </w:r>
      <w:r w:rsidRPr="00CE10BB">
        <w:rPr>
          <w:b/>
          <w:bCs/>
          <w:sz w:val="19"/>
          <w:szCs w:val="19"/>
          <w:vertAlign w:val="superscript"/>
        </w:rPr>
        <w:t>1</w:t>
      </w:r>
      <w:r w:rsidRPr="009524F9">
        <w:rPr>
          <w:b/>
          <w:bCs/>
          <w:sz w:val="19"/>
          <w:szCs w:val="19"/>
        </w:rPr>
        <w:t>, C. Dejous</w:t>
      </w:r>
      <w:r w:rsidRPr="00CE10BB">
        <w:rPr>
          <w:b/>
          <w:bCs/>
          <w:sz w:val="19"/>
          <w:szCs w:val="19"/>
          <w:vertAlign w:val="superscript"/>
        </w:rPr>
        <w:t>1</w:t>
      </w:r>
      <w:r w:rsidRPr="009524F9">
        <w:rPr>
          <w:b/>
          <w:bCs/>
          <w:sz w:val="19"/>
          <w:szCs w:val="19"/>
        </w:rPr>
        <w:t xml:space="preserve"> et al.</w:t>
      </w:r>
    </w:p>
    <w:p w14:paraId="475D861D" w14:textId="77777777" w:rsidR="00CE10BB" w:rsidRPr="00CE10BB" w:rsidRDefault="00CE10BB">
      <w:pPr>
        <w:rPr>
          <w:rFonts w:eastAsia="Times New Roman"/>
          <w:b/>
          <w:bCs/>
          <w:sz w:val="19"/>
          <w:szCs w:val="19"/>
        </w:rPr>
      </w:pPr>
    </w:p>
    <w:p w14:paraId="69EEE864" w14:textId="77777777" w:rsidR="00CE10BB" w:rsidRPr="009524F9" w:rsidRDefault="00CE10BB" w:rsidP="00CE10BB">
      <w:pPr>
        <w:pStyle w:val="Default"/>
        <w:rPr>
          <w:sz w:val="18"/>
          <w:szCs w:val="18"/>
        </w:rPr>
      </w:pPr>
      <w:r w:rsidRPr="009524F9">
        <w:rPr>
          <w:sz w:val="18"/>
          <w:szCs w:val="18"/>
          <w:vertAlign w:val="superscript"/>
        </w:rPr>
        <w:t>1</w:t>
      </w:r>
      <w:r w:rsidRPr="009524F9">
        <w:rPr>
          <w:sz w:val="18"/>
          <w:szCs w:val="18"/>
        </w:rPr>
        <w:t xml:space="preserve"> Université de Bordeaux, IMS, ENSEIRB, CNRS UMR 5218, </w:t>
      </w:r>
      <w:r w:rsidRPr="00CE10BB">
        <w:rPr>
          <w:rFonts w:eastAsia="Times New Roman"/>
          <w:color w:val="auto"/>
          <w:sz w:val="18"/>
          <w:szCs w:val="18"/>
          <w:lang w:val="en-US" w:eastAsia="fr-FR"/>
        </w:rPr>
        <w:t>Talence 33405, France</w:t>
      </w:r>
      <w:r w:rsidRPr="009524F9">
        <w:rPr>
          <w:sz w:val="18"/>
          <w:szCs w:val="18"/>
        </w:rPr>
        <w:t xml:space="preserve"> </w:t>
      </w:r>
    </w:p>
    <w:p w14:paraId="0D5626B6" w14:textId="77777777" w:rsidR="00CE10BB" w:rsidRDefault="00CE10BB" w:rsidP="00CE10BB">
      <w:pPr>
        <w:spacing w:line="182" w:lineRule="auto"/>
        <w:rPr>
          <w:rFonts w:eastAsia="Times New Roman"/>
          <w:b/>
          <w:bCs/>
          <w:sz w:val="19"/>
          <w:szCs w:val="19"/>
        </w:rPr>
      </w:pPr>
    </w:p>
    <w:p w14:paraId="3D17DA8D" w14:textId="77777777" w:rsidR="00BD4D75" w:rsidRPr="00CE10BB" w:rsidRDefault="00BD4D75">
      <w:pPr>
        <w:rPr>
          <w:lang w:val="en-US"/>
        </w:rPr>
        <w:sectPr w:rsidR="00BD4D75" w:rsidRPr="00CE10BB">
          <w:pgSz w:w="11900" w:h="16834"/>
          <w:pgMar w:top="1070" w:right="719" w:bottom="0" w:left="740" w:header="0" w:footer="0" w:gutter="0"/>
          <w:cols w:space="720" w:equalWidth="0">
            <w:col w:w="10440"/>
          </w:cols>
        </w:sectPr>
      </w:pPr>
    </w:p>
    <w:p w14:paraId="5728232C" w14:textId="77777777" w:rsidR="00CE10BB" w:rsidRPr="000E57C2" w:rsidRDefault="00CE10BB" w:rsidP="00CE10BB">
      <w:pPr>
        <w:pStyle w:val="Default"/>
        <w:jc w:val="both"/>
        <w:rPr>
          <w:b/>
          <w:bCs/>
          <w:sz w:val="19"/>
          <w:szCs w:val="19"/>
          <w:lang w:val="en-US"/>
        </w:rPr>
      </w:pPr>
      <w:r w:rsidRPr="000E57C2">
        <w:rPr>
          <w:b/>
          <w:bCs/>
          <w:sz w:val="19"/>
          <w:szCs w:val="19"/>
          <w:lang w:val="en-US"/>
        </w:rPr>
        <w:t xml:space="preserve">Keywords: Lab </w:t>
      </w:r>
      <w:proofErr w:type="gramStart"/>
      <w:r w:rsidRPr="000E57C2">
        <w:rPr>
          <w:b/>
          <w:bCs/>
          <w:sz w:val="19"/>
          <w:szCs w:val="19"/>
          <w:lang w:val="en-US"/>
        </w:rPr>
        <w:t>On</w:t>
      </w:r>
      <w:proofErr w:type="gramEnd"/>
      <w:r w:rsidRPr="000E57C2">
        <w:rPr>
          <w:b/>
          <w:bCs/>
          <w:sz w:val="19"/>
          <w:szCs w:val="19"/>
          <w:lang w:val="en-US"/>
        </w:rPr>
        <w:t xml:space="preserve"> a Chip, Biosensors, Microfluidics, Love wave, PDMS, E. Coli., SAW</w:t>
      </w:r>
    </w:p>
    <w:p w14:paraId="39DA218E" w14:textId="77777777" w:rsidR="00CE10BB" w:rsidRPr="00CE10BB" w:rsidRDefault="00CE10BB" w:rsidP="00CE10BB">
      <w:pPr>
        <w:tabs>
          <w:tab w:val="left" w:pos="1440"/>
        </w:tabs>
        <w:spacing w:line="238" w:lineRule="auto"/>
        <w:jc w:val="both"/>
        <w:rPr>
          <w:rFonts w:eastAsia="Times New Roman"/>
          <w:sz w:val="19"/>
          <w:szCs w:val="19"/>
          <w:lang w:val="en-US"/>
        </w:rPr>
      </w:pPr>
    </w:p>
    <w:p w14:paraId="004624DF" w14:textId="77777777" w:rsidR="00CE10BB" w:rsidRPr="00BE7FF9" w:rsidRDefault="009C7C78" w:rsidP="00BE7FF9">
      <w:pPr>
        <w:pStyle w:val="Paragraphedeliste"/>
        <w:numPr>
          <w:ilvl w:val="0"/>
          <w:numId w:val="10"/>
        </w:numPr>
        <w:ind w:left="0" w:firstLine="0"/>
        <w:jc w:val="center"/>
        <w:rPr>
          <w:rFonts w:eastAsia="Times New Roman"/>
          <w:sz w:val="19"/>
          <w:szCs w:val="19"/>
          <w:lang w:val="en-US"/>
        </w:rPr>
      </w:pPr>
      <w:r w:rsidRPr="007352CC">
        <w:rPr>
          <w:rFonts w:eastAsia="Times New Roman"/>
          <w:b/>
          <w:bCs/>
          <w:sz w:val="19"/>
          <w:szCs w:val="19"/>
        </w:rPr>
        <w:t>Abstract</w:t>
      </w:r>
      <w:r w:rsidRPr="00F30A8A">
        <w:rPr>
          <w:rFonts w:eastAsia="Times New Roman"/>
          <w:b/>
          <w:bCs/>
          <w:sz w:val="19"/>
          <w:szCs w:val="19"/>
          <w:lang w:val="en-US"/>
        </w:rPr>
        <w:t xml:space="preserve"> </w:t>
      </w:r>
    </w:p>
    <w:p w14:paraId="1E014226" w14:textId="77777777" w:rsidR="00BE7FF9" w:rsidRPr="00BE7FF9" w:rsidRDefault="00BE7FF9" w:rsidP="00BE7FF9">
      <w:pPr>
        <w:pStyle w:val="Paragraphedeliste"/>
        <w:ind w:left="0"/>
        <w:rPr>
          <w:rFonts w:eastAsia="Times New Roman"/>
          <w:sz w:val="10"/>
          <w:szCs w:val="10"/>
          <w:lang w:val="en-US"/>
        </w:rPr>
      </w:pPr>
    </w:p>
    <w:p w14:paraId="31537C0E" w14:textId="77777777" w:rsidR="00BE7FF9" w:rsidRDefault="00CE10BB" w:rsidP="00BE7FF9">
      <w:pPr>
        <w:autoSpaceDE w:val="0"/>
        <w:autoSpaceDN w:val="0"/>
        <w:adjustRightInd w:val="0"/>
        <w:jc w:val="both"/>
        <w:rPr>
          <w:rFonts w:eastAsia="Times New Roman"/>
          <w:sz w:val="19"/>
          <w:szCs w:val="19"/>
          <w:lang w:val="en-US"/>
        </w:rPr>
      </w:pPr>
      <w:r w:rsidRPr="00CE10BB">
        <w:rPr>
          <w:rFonts w:eastAsia="Times New Roman"/>
          <w:sz w:val="19"/>
          <w:szCs w:val="19"/>
          <w:lang w:val="en-US"/>
        </w:rPr>
        <w:t xml:space="preserve">We describe a </w:t>
      </w:r>
      <w:proofErr w:type="spellStart"/>
      <w:r w:rsidRPr="00CE10BB">
        <w:rPr>
          <w:rFonts w:eastAsia="Times New Roman"/>
          <w:sz w:val="19"/>
          <w:szCs w:val="19"/>
          <w:lang w:val="en-US"/>
        </w:rPr>
        <w:t>biodetection</w:t>
      </w:r>
      <w:proofErr w:type="spellEnd"/>
      <w:r w:rsidRPr="00CE10BB">
        <w:rPr>
          <w:rFonts w:eastAsia="Times New Roman"/>
          <w:sz w:val="19"/>
          <w:szCs w:val="19"/>
          <w:lang w:val="en-US"/>
        </w:rPr>
        <w:t xml:space="preserve"> platform</w:t>
      </w:r>
      <w:r w:rsidR="004C0B55">
        <w:rPr>
          <w:rFonts w:eastAsia="Times New Roman"/>
          <w:sz w:val="19"/>
          <w:szCs w:val="19"/>
          <w:lang w:val="en-US"/>
        </w:rPr>
        <w:t xml:space="preserve"> (Fig.1) </w:t>
      </w:r>
      <w:r w:rsidRPr="00CE10BB">
        <w:rPr>
          <w:rFonts w:eastAsia="Times New Roman"/>
          <w:sz w:val="19"/>
          <w:szCs w:val="19"/>
          <w:lang w:val="en-US"/>
        </w:rPr>
        <w:t>that combines microfluidic polydimethylsiloxane</w:t>
      </w:r>
      <w:r w:rsidR="007352CC">
        <w:rPr>
          <w:rFonts w:eastAsia="Times New Roman"/>
          <w:sz w:val="19"/>
          <w:szCs w:val="19"/>
          <w:lang w:val="en-US"/>
        </w:rPr>
        <w:t xml:space="preserve"> </w:t>
      </w:r>
      <w:r w:rsidRPr="00CE10BB">
        <w:rPr>
          <w:rFonts w:eastAsia="Times New Roman"/>
          <w:sz w:val="19"/>
          <w:szCs w:val="19"/>
          <w:lang w:val="en-US"/>
        </w:rPr>
        <w:t>(PDMS) chips to biosensors based on surface acoustic waves (SAW), for detection of antibodies (</w:t>
      </w:r>
      <w:r w:rsidR="00B03D07" w:rsidRPr="00CE10BB">
        <w:rPr>
          <w:rFonts w:eastAsia="Times New Roman"/>
          <w:sz w:val="19"/>
          <w:szCs w:val="19"/>
          <w:lang w:val="en-US"/>
        </w:rPr>
        <w:t>GAM-g</w:t>
      </w:r>
      <w:r w:rsidR="00B03D07">
        <w:rPr>
          <w:rFonts w:eastAsia="Times New Roman"/>
          <w:sz w:val="19"/>
          <w:szCs w:val="19"/>
          <w:lang w:val="en-US"/>
        </w:rPr>
        <w:t>-</w:t>
      </w:r>
      <w:r w:rsidR="00B03D07" w:rsidRPr="00CE10BB">
        <w:rPr>
          <w:rFonts w:eastAsia="Times New Roman"/>
          <w:sz w:val="19"/>
          <w:szCs w:val="19"/>
          <w:lang w:val="en-US"/>
        </w:rPr>
        <w:t>Ab</w:t>
      </w:r>
      <w:r w:rsidRPr="00CE10BB">
        <w:rPr>
          <w:rFonts w:eastAsia="Times New Roman"/>
          <w:sz w:val="19"/>
          <w:szCs w:val="19"/>
          <w:lang w:val="en-US"/>
        </w:rPr>
        <w:t xml:space="preserve">) and E. Coli bacteria (EC) </w:t>
      </w:r>
      <w:r w:rsidR="00B03D07">
        <w:rPr>
          <w:rFonts w:eastAsia="Times New Roman"/>
          <w:sz w:val="19"/>
          <w:szCs w:val="19"/>
          <w:lang w:val="en-US"/>
        </w:rPr>
        <w:t xml:space="preserve">with specific </w:t>
      </w:r>
      <w:r w:rsidR="00B03D07" w:rsidRPr="00CE10BB">
        <w:rPr>
          <w:rFonts w:eastAsia="Times New Roman"/>
          <w:sz w:val="19"/>
          <w:szCs w:val="19"/>
          <w:lang w:val="en-US"/>
        </w:rPr>
        <w:t xml:space="preserve">Ab-Anti-EC </w:t>
      </w:r>
      <w:r w:rsidR="00B03D07">
        <w:rPr>
          <w:rFonts w:eastAsia="Times New Roman"/>
          <w:sz w:val="19"/>
          <w:szCs w:val="19"/>
          <w:lang w:val="en-US"/>
        </w:rPr>
        <w:t xml:space="preserve">antibodies </w:t>
      </w:r>
      <w:r w:rsidRPr="00CE10BB">
        <w:rPr>
          <w:rFonts w:eastAsia="Times New Roman"/>
          <w:sz w:val="19"/>
          <w:szCs w:val="19"/>
          <w:lang w:val="en-US"/>
        </w:rPr>
        <w:t>in liquid media within few seconds. The platform is composed of a test cell for removable SAW sensor</w:t>
      </w:r>
      <w:r w:rsidR="007352CC">
        <w:rPr>
          <w:rFonts w:eastAsia="Times New Roman"/>
          <w:sz w:val="19"/>
          <w:szCs w:val="19"/>
          <w:lang w:val="en-US"/>
        </w:rPr>
        <w:t>s</w:t>
      </w:r>
      <w:r w:rsidRPr="00CE10BB">
        <w:rPr>
          <w:rFonts w:eastAsia="Times New Roman"/>
          <w:sz w:val="19"/>
          <w:szCs w:val="19"/>
          <w:lang w:val="en-US"/>
        </w:rPr>
        <w:t xml:space="preserve"> and PDMS chip</w:t>
      </w:r>
      <w:r w:rsidR="007352CC">
        <w:rPr>
          <w:rFonts w:eastAsia="Times New Roman"/>
          <w:sz w:val="19"/>
          <w:szCs w:val="19"/>
          <w:lang w:val="en-US"/>
        </w:rPr>
        <w:t>s</w:t>
      </w:r>
      <w:r w:rsidRPr="00CE10BB">
        <w:rPr>
          <w:rFonts w:eastAsia="Times New Roman"/>
          <w:sz w:val="19"/>
          <w:szCs w:val="19"/>
          <w:lang w:val="en-US"/>
        </w:rPr>
        <w:t xml:space="preserve">. The temperature is regulated (±0.05°C). The sensor surface is functionalized with a self-assembled monolayer (SAM) of (3glycidoxypropyl) </w:t>
      </w:r>
      <w:proofErr w:type="spellStart"/>
      <w:r w:rsidRPr="00CE10BB">
        <w:rPr>
          <w:rFonts w:eastAsia="Times New Roman"/>
          <w:sz w:val="19"/>
          <w:szCs w:val="19"/>
          <w:lang w:val="en-US"/>
        </w:rPr>
        <w:t>trimethoxysilane</w:t>
      </w:r>
      <w:proofErr w:type="spellEnd"/>
      <w:r w:rsidR="002879C2">
        <w:rPr>
          <w:rFonts w:eastAsia="Times New Roman"/>
          <w:sz w:val="19"/>
          <w:szCs w:val="19"/>
          <w:lang w:val="en-US"/>
        </w:rPr>
        <w:t xml:space="preserve"> (SBBB) </w:t>
      </w:r>
      <w:r w:rsidRPr="00CE10BB">
        <w:rPr>
          <w:rFonts w:eastAsia="Times New Roman"/>
          <w:sz w:val="19"/>
          <w:szCs w:val="19"/>
          <w:lang w:val="en-US"/>
        </w:rPr>
        <w:t xml:space="preserve">to covalently graft </w:t>
      </w:r>
      <w:proofErr w:type="spellStart"/>
      <w:r w:rsidRPr="00CE10BB">
        <w:rPr>
          <w:rFonts w:eastAsia="Times New Roman"/>
          <w:sz w:val="19"/>
          <w:szCs w:val="19"/>
          <w:lang w:val="en-US"/>
        </w:rPr>
        <w:t>bioreceptive</w:t>
      </w:r>
      <w:proofErr w:type="spellEnd"/>
      <w:r w:rsidRPr="00CE10BB">
        <w:rPr>
          <w:rFonts w:eastAsia="Times New Roman"/>
          <w:sz w:val="19"/>
          <w:szCs w:val="19"/>
          <w:lang w:val="en-US"/>
        </w:rPr>
        <w:t xml:space="preserve"> </w:t>
      </w:r>
      <w:r w:rsidR="002879C2" w:rsidRPr="00CE10BB">
        <w:rPr>
          <w:rFonts w:eastAsia="Times New Roman"/>
          <w:sz w:val="19"/>
          <w:szCs w:val="19"/>
          <w:lang w:val="en-US"/>
        </w:rPr>
        <w:t>GAM-g</w:t>
      </w:r>
      <w:r w:rsidR="002879C2">
        <w:rPr>
          <w:rFonts w:eastAsia="Times New Roman"/>
          <w:sz w:val="19"/>
          <w:szCs w:val="19"/>
          <w:lang w:val="en-US"/>
        </w:rPr>
        <w:t>-</w:t>
      </w:r>
      <w:r w:rsidR="002879C2" w:rsidRPr="00CE10BB">
        <w:rPr>
          <w:rFonts w:eastAsia="Times New Roman"/>
          <w:sz w:val="19"/>
          <w:szCs w:val="19"/>
          <w:lang w:val="en-US"/>
        </w:rPr>
        <w:t>Ab</w:t>
      </w:r>
      <w:r w:rsidRPr="00CE10BB">
        <w:rPr>
          <w:rFonts w:eastAsia="Times New Roman"/>
          <w:sz w:val="19"/>
          <w:szCs w:val="19"/>
          <w:lang w:val="en-US"/>
        </w:rPr>
        <w:t xml:space="preserve">, specific for the target species to </w:t>
      </w:r>
      <w:r w:rsidR="007352CC">
        <w:rPr>
          <w:rFonts w:eastAsia="Times New Roman"/>
          <w:sz w:val="19"/>
          <w:szCs w:val="19"/>
          <w:lang w:val="en-US"/>
        </w:rPr>
        <w:t>detect</w:t>
      </w:r>
      <w:r w:rsidRPr="00CE10BB">
        <w:rPr>
          <w:rFonts w:eastAsia="Times New Roman"/>
          <w:sz w:val="19"/>
          <w:szCs w:val="19"/>
          <w:lang w:val="en-US"/>
        </w:rPr>
        <w:t xml:space="preserve">. Three PDMS chips were designed. The first one for a diffusive </w:t>
      </w:r>
      <w:proofErr w:type="spellStart"/>
      <w:r w:rsidRPr="00CE10BB">
        <w:rPr>
          <w:rFonts w:eastAsia="Times New Roman"/>
          <w:sz w:val="19"/>
          <w:szCs w:val="19"/>
          <w:lang w:val="en-US"/>
        </w:rPr>
        <w:t>biodetection</w:t>
      </w:r>
      <w:proofErr w:type="spellEnd"/>
      <w:r w:rsidRPr="00CE10BB">
        <w:rPr>
          <w:rFonts w:eastAsia="Times New Roman"/>
          <w:sz w:val="19"/>
          <w:szCs w:val="19"/>
          <w:lang w:val="en-US"/>
        </w:rPr>
        <w:t xml:space="preserve"> (DB) is called DBC: fluid samples are placed and removed with a micropipette. </w:t>
      </w:r>
      <w:r w:rsidR="002879C2">
        <w:rPr>
          <w:rFonts w:eastAsia="Times New Roman"/>
          <w:sz w:val="19"/>
          <w:szCs w:val="19"/>
          <w:lang w:val="en-US"/>
        </w:rPr>
        <w:t>S</w:t>
      </w:r>
      <w:r w:rsidRPr="00CE10BB">
        <w:rPr>
          <w:rFonts w:eastAsia="Times New Roman"/>
          <w:sz w:val="19"/>
          <w:szCs w:val="19"/>
          <w:lang w:val="en-US"/>
        </w:rPr>
        <w:t xml:space="preserve">econd and third ones, with closed chambers, correspond to convective </w:t>
      </w:r>
      <w:proofErr w:type="spellStart"/>
      <w:r w:rsidRPr="00CE10BB">
        <w:rPr>
          <w:rFonts w:eastAsia="Times New Roman"/>
          <w:sz w:val="19"/>
          <w:szCs w:val="19"/>
          <w:lang w:val="en-US"/>
        </w:rPr>
        <w:t>biodetection</w:t>
      </w:r>
      <w:proofErr w:type="spellEnd"/>
      <w:r w:rsidRPr="00CE10BB">
        <w:rPr>
          <w:rFonts w:eastAsia="Times New Roman"/>
          <w:sz w:val="19"/>
          <w:szCs w:val="19"/>
          <w:lang w:val="en-US"/>
        </w:rPr>
        <w:t xml:space="preserve"> (CB), called CBC1 and CBC2: a syringe pump gets the fluid through microchannels above the microsensor (25μl/min). A same volume (250μl) was used to compare the kinetics of detections. </w:t>
      </w:r>
      <w:r w:rsidR="00AB062D">
        <w:rPr>
          <w:rFonts w:eastAsia="Times New Roman"/>
          <w:sz w:val="19"/>
          <w:szCs w:val="19"/>
          <w:lang w:val="en-US"/>
        </w:rPr>
        <w:t>On Fig.2, a t</w:t>
      </w:r>
      <w:r w:rsidRPr="00CE10BB">
        <w:rPr>
          <w:rFonts w:eastAsia="Times New Roman"/>
          <w:sz w:val="19"/>
          <w:szCs w:val="19"/>
          <w:lang w:val="en-US"/>
        </w:rPr>
        <w:t xml:space="preserve">ypical response obtained with chip DBC, during protocol used for indirect EC detection: </w:t>
      </w:r>
      <w:r w:rsidR="002879C2" w:rsidRPr="00CE10BB">
        <w:rPr>
          <w:rFonts w:eastAsia="Times New Roman"/>
          <w:sz w:val="19"/>
          <w:szCs w:val="19"/>
          <w:lang w:val="en-US"/>
        </w:rPr>
        <w:t>GAM-g</w:t>
      </w:r>
      <w:r w:rsidR="002879C2">
        <w:rPr>
          <w:rFonts w:eastAsia="Times New Roman"/>
          <w:sz w:val="19"/>
          <w:szCs w:val="19"/>
          <w:lang w:val="en-US"/>
        </w:rPr>
        <w:t>-</w:t>
      </w:r>
      <w:r w:rsidR="002879C2" w:rsidRPr="00CE10BB">
        <w:rPr>
          <w:rFonts w:eastAsia="Times New Roman"/>
          <w:sz w:val="19"/>
          <w:szCs w:val="19"/>
          <w:lang w:val="en-US"/>
        </w:rPr>
        <w:t>Ab</w:t>
      </w:r>
      <w:r w:rsidR="002879C2" w:rsidRPr="00CE10BB">
        <w:rPr>
          <w:rFonts w:eastAsia="Times New Roman"/>
          <w:sz w:val="19"/>
          <w:szCs w:val="19"/>
          <w:lang w:val="en-US"/>
        </w:rPr>
        <w:t xml:space="preserve"> </w:t>
      </w:r>
      <w:r w:rsidRPr="00CE10BB">
        <w:rPr>
          <w:rFonts w:eastAsia="Times New Roman"/>
          <w:sz w:val="19"/>
          <w:szCs w:val="19"/>
          <w:lang w:val="en-US"/>
        </w:rPr>
        <w:t>(45μg/ml), SBBB to saturate non-specific sites, bacterial complex [EC (C0=10</w:t>
      </w:r>
      <w:r w:rsidRPr="002879C2">
        <w:rPr>
          <w:rFonts w:eastAsia="Times New Roman"/>
          <w:sz w:val="19"/>
          <w:szCs w:val="19"/>
          <w:vertAlign w:val="superscript"/>
          <w:lang w:val="en-US"/>
        </w:rPr>
        <w:t>6</w:t>
      </w:r>
      <w:r w:rsidRPr="00CE10BB">
        <w:rPr>
          <w:rFonts w:eastAsia="Times New Roman"/>
          <w:sz w:val="19"/>
          <w:szCs w:val="19"/>
          <w:lang w:val="en-US"/>
        </w:rPr>
        <w:t xml:space="preserve"> CFU/ml) pre-incubated with Ab-Anti-EC (2μg/ml)]</w:t>
      </w:r>
      <w:r w:rsidR="00AB062D">
        <w:rPr>
          <w:rFonts w:eastAsia="Times New Roman"/>
          <w:sz w:val="19"/>
          <w:szCs w:val="19"/>
          <w:lang w:val="en-US"/>
        </w:rPr>
        <w:t>. On Fig.3, a t</w:t>
      </w:r>
      <w:r w:rsidRPr="00CE10BB">
        <w:rPr>
          <w:rFonts w:eastAsia="Times New Roman"/>
          <w:sz w:val="19"/>
          <w:szCs w:val="19"/>
          <w:lang w:val="en-US"/>
        </w:rPr>
        <w:t xml:space="preserve">ypical response obtained with CBC2, during direct EC detection: </w:t>
      </w:r>
      <w:r w:rsidR="00B03D07" w:rsidRPr="00CE10BB">
        <w:rPr>
          <w:rFonts w:eastAsia="Times New Roman"/>
          <w:sz w:val="19"/>
          <w:szCs w:val="19"/>
          <w:lang w:val="en-US"/>
        </w:rPr>
        <w:t xml:space="preserve">Ab-Anti-EC </w:t>
      </w:r>
      <w:r w:rsidRPr="00CE10BB">
        <w:rPr>
          <w:rFonts w:eastAsia="Times New Roman"/>
          <w:sz w:val="19"/>
          <w:szCs w:val="19"/>
          <w:lang w:val="en-US"/>
        </w:rPr>
        <w:t xml:space="preserve">(20μg/ml), SBBB, EC (C0). </w:t>
      </w:r>
      <w:r w:rsidR="00B03D07">
        <w:rPr>
          <w:rFonts w:eastAsia="Times New Roman"/>
          <w:sz w:val="19"/>
          <w:szCs w:val="19"/>
          <w:lang w:val="en-US"/>
        </w:rPr>
        <w:t>Fig.4, t</w:t>
      </w:r>
      <w:r w:rsidR="00B03D07" w:rsidRPr="00CE10BB">
        <w:rPr>
          <w:rFonts w:eastAsia="Times New Roman"/>
          <w:sz w:val="19"/>
          <w:szCs w:val="19"/>
          <w:lang w:val="en-US"/>
        </w:rPr>
        <w:t xml:space="preserve">ypical response obtained with CBC2, </w:t>
      </w:r>
      <w:r w:rsidR="00B03D07">
        <w:rPr>
          <w:rFonts w:eastAsia="Times New Roman"/>
          <w:sz w:val="19"/>
          <w:szCs w:val="19"/>
          <w:lang w:val="en-US"/>
        </w:rPr>
        <w:t>for</w:t>
      </w:r>
      <w:r w:rsidR="00B03D07" w:rsidRPr="00CE10BB">
        <w:rPr>
          <w:rFonts w:eastAsia="Times New Roman"/>
          <w:sz w:val="19"/>
          <w:szCs w:val="19"/>
          <w:lang w:val="en-US"/>
        </w:rPr>
        <w:t xml:space="preserve"> direct </w:t>
      </w:r>
      <w:r w:rsidR="002879C2" w:rsidRPr="00CE10BB">
        <w:rPr>
          <w:rFonts w:eastAsia="Times New Roman"/>
          <w:sz w:val="19"/>
          <w:szCs w:val="19"/>
          <w:lang w:val="en-US"/>
        </w:rPr>
        <w:t>GAM-g</w:t>
      </w:r>
      <w:r w:rsidR="002879C2">
        <w:rPr>
          <w:rFonts w:eastAsia="Times New Roman"/>
          <w:sz w:val="19"/>
          <w:szCs w:val="19"/>
          <w:lang w:val="en-US"/>
        </w:rPr>
        <w:t>-</w:t>
      </w:r>
      <w:r w:rsidR="002879C2" w:rsidRPr="00CE10BB">
        <w:rPr>
          <w:rFonts w:eastAsia="Times New Roman"/>
          <w:sz w:val="19"/>
          <w:szCs w:val="19"/>
          <w:lang w:val="en-US"/>
        </w:rPr>
        <w:t>Ab</w:t>
      </w:r>
      <w:r w:rsidR="002879C2" w:rsidRPr="00CE10BB">
        <w:rPr>
          <w:rFonts w:eastAsia="Times New Roman"/>
          <w:sz w:val="19"/>
          <w:szCs w:val="19"/>
          <w:lang w:val="en-US"/>
        </w:rPr>
        <w:t xml:space="preserve"> </w:t>
      </w:r>
      <w:r w:rsidR="00B03D07" w:rsidRPr="00CE10BB">
        <w:rPr>
          <w:rFonts w:eastAsia="Times New Roman"/>
          <w:sz w:val="19"/>
          <w:szCs w:val="19"/>
          <w:lang w:val="en-US"/>
        </w:rPr>
        <w:t>detection</w:t>
      </w:r>
      <w:r w:rsidR="00B03D07">
        <w:rPr>
          <w:rFonts w:eastAsia="Times New Roman"/>
          <w:sz w:val="19"/>
          <w:szCs w:val="19"/>
          <w:lang w:val="en-US"/>
        </w:rPr>
        <w:t xml:space="preserve">. </w:t>
      </w:r>
      <w:r w:rsidRPr="00CE10BB">
        <w:rPr>
          <w:rFonts w:eastAsia="Times New Roman"/>
          <w:sz w:val="19"/>
          <w:szCs w:val="19"/>
          <w:lang w:val="en-US"/>
        </w:rPr>
        <w:t>From chip DBC to CBC2, response time was greatly reduced, from hours to seconds, due to fast and homogeneous distribution of species on the surface. These results highlight the effectiveness of this versatile platform to achieve early detection of micro-organisms.</w:t>
      </w:r>
      <w:r w:rsidR="00B03D07">
        <w:rPr>
          <w:rFonts w:eastAsia="Times New Roman"/>
          <w:sz w:val="19"/>
          <w:szCs w:val="19"/>
          <w:lang w:val="en-US"/>
        </w:rPr>
        <w:t xml:space="preserve"> </w:t>
      </w:r>
    </w:p>
    <w:p w14:paraId="6ACAFB8D" w14:textId="77777777" w:rsidR="00BE7FF9" w:rsidRPr="00BE7FF9" w:rsidRDefault="00BE7FF9" w:rsidP="00BE7FF9">
      <w:pPr>
        <w:autoSpaceDE w:val="0"/>
        <w:autoSpaceDN w:val="0"/>
        <w:adjustRightInd w:val="0"/>
        <w:jc w:val="both"/>
        <w:rPr>
          <w:rFonts w:eastAsia="Times New Roman"/>
          <w:sz w:val="19"/>
          <w:szCs w:val="19"/>
          <w:lang w:val="en-US"/>
        </w:rPr>
      </w:pPr>
    </w:p>
    <w:p w14:paraId="08214198" w14:textId="77777777" w:rsidR="00A97C6B" w:rsidRPr="00F30A8A" w:rsidRDefault="00A97C6B" w:rsidP="007352CC">
      <w:pPr>
        <w:pStyle w:val="Paragraphedeliste"/>
        <w:numPr>
          <w:ilvl w:val="0"/>
          <w:numId w:val="10"/>
        </w:numPr>
        <w:spacing w:line="238" w:lineRule="auto"/>
        <w:ind w:left="0" w:firstLine="0"/>
        <w:jc w:val="center"/>
        <w:rPr>
          <w:rFonts w:eastAsia="Times New Roman"/>
          <w:sz w:val="19"/>
          <w:szCs w:val="19"/>
          <w:lang w:val="en-US"/>
        </w:rPr>
      </w:pPr>
      <w:r w:rsidRPr="00F30A8A">
        <w:rPr>
          <w:rFonts w:eastAsia="Times New Roman"/>
          <w:b/>
          <w:bCs/>
          <w:sz w:val="19"/>
          <w:szCs w:val="19"/>
          <w:lang w:val="en-US"/>
        </w:rPr>
        <w:t>Image</w:t>
      </w:r>
      <w:r w:rsidR="00F30A8A" w:rsidRPr="00F30A8A">
        <w:rPr>
          <w:rFonts w:eastAsia="Times New Roman"/>
          <w:b/>
          <w:bCs/>
          <w:sz w:val="19"/>
          <w:szCs w:val="19"/>
          <w:lang w:val="en-US"/>
        </w:rPr>
        <w:t>s</w:t>
      </w:r>
    </w:p>
    <w:p w14:paraId="7EDE10F3" w14:textId="77777777" w:rsidR="00F30A8A" w:rsidRPr="00BE7FF9" w:rsidRDefault="00F30A8A" w:rsidP="00F30A8A">
      <w:pPr>
        <w:pStyle w:val="Paragraphedeliste"/>
        <w:tabs>
          <w:tab w:val="left" w:pos="1440"/>
        </w:tabs>
        <w:spacing w:line="238" w:lineRule="auto"/>
        <w:jc w:val="both"/>
        <w:rPr>
          <w:rFonts w:eastAsia="Times New Roman"/>
          <w:sz w:val="10"/>
          <w:szCs w:val="10"/>
          <w:lang w:val="en-US"/>
        </w:rPr>
      </w:pPr>
    </w:p>
    <w:p w14:paraId="283D24FA" w14:textId="77777777" w:rsidR="00A97C6B" w:rsidRDefault="00A97C6B" w:rsidP="00F30A8A">
      <w:pPr>
        <w:autoSpaceDE w:val="0"/>
        <w:autoSpaceDN w:val="0"/>
        <w:adjustRightInd w:val="0"/>
        <w:jc w:val="center"/>
        <w:rPr>
          <w:rFonts w:eastAsia="Times New Roman"/>
          <w:sz w:val="19"/>
          <w:szCs w:val="19"/>
          <w:lang w:val="en-US"/>
        </w:rPr>
      </w:pPr>
      <w:r w:rsidRPr="009524F9">
        <w:rPr>
          <w:rFonts w:asciiTheme="minorHAnsi" w:hAnsiTheme="minorHAnsi" w:cstheme="minorBidi"/>
          <w:sz w:val="19"/>
          <w:szCs w:val="19"/>
          <w:lang w:val="en-US"/>
        </w:rPr>
        <w:drawing>
          <wp:inline distT="0" distB="0" distL="0" distR="0" wp14:anchorId="7B88E4BD" wp14:editId="4DBC22E4">
            <wp:extent cx="2167193" cy="1619250"/>
            <wp:effectExtent l="0" t="0" r="508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2254" cy="1750050"/>
                    </a:xfrm>
                    <a:prstGeom prst="rect">
                      <a:avLst/>
                    </a:prstGeom>
                    <a:noFill/>
                    <a:ln>
                      <a:noFill/>
                    </a:ln>
                  </pic:spPr>
                </pic:pic>
              </a:graphicData>
            </a:graphic>
          </wp:inline>
        </w:drawing>
      </w:r>
    </w:p>
    <w:p w14:paraId="4CC05779" w14:textId="77777777" w:rsidR="00F30A8A" w:rsidRPr="00BE7FF9" w:rsidRDefault="00AB062D" w:rsidP="00BE7FF9">
      <w:pPr>
        <w:autoSpaceDE w:val="0"/>
        <w:autoSpaceDN w:val="0"/>
        <w:adjustRightInd w:val="0"/>
        <w:jc w:val="center"/>
        <w:rPr>
          <w:rFonts w:asciiTheme="minorHAnsi" w:hAnsiTheme="minorHAnsi" w:cstheme="minorBidi"/>
          <w:b/>
          <w:bCs/>
          <w:i/>
          <w:iCs/>
          <w:sz w:val="19"/>
          <w:szCs w:val="19"/>
          <w:u w:val="single"/>
          <w:lang w:val="en-US"/>
        </w:rPr>
      </w:pPr>
      <w:r>
        <w:rPr>
          <w:rFonts w:asciiTheme="minorHAnsi" w:hAnsiTheme="minorHAnsi" w:cstheme="minorBidi"/>
          <w:b/>
          <w:bCs/>
          <w:i/>
          <w:iCs/>
          <w:sz w:val="19"/>
          <w:szCs w:val="19"/>
          <w:u w:val="single"/>
          <w:lang w:val="en-US"/>
        </w:rPr>
        <w:t xml:space="preserve">Fig. 1 </w:t>
      </w:r>
      <w:r w:rsidR="00F30A8A" w:rsidRPr="000E57C2">
        <w:rPr>
          <w:rFonts w:asciiTheme="minorHAnsi" w:hAnsiTheme="minorHAnsi" w:cstheme="minorBidi"/>
          <w:b/>
          <w:bCs/>
          <w:i/>
          <w:iCs/>
          <w:sz w:val="19"/>
          <w:szCs w:val="19"/>
          <w:u w:val="single"/>
          <w:lang w:val="en-US"/>
        </w:rPr>
        <w:t xml:space="preserve">Assembled </w:t>
      </w:r>
      <w:proofErr w:type="spellStart"/>
      <w:r w:rsidR="00F30A8A" w:rsidRPr="000E57C2">
        <w:rPr>
          <w:rFonts w:asciiTheme="minorHAnsi" w:hAnsiTheme="minorHAnsi" w:cstheme="minorBidi"/>
          <w:b/>
          <w:bCs/>
          <w:i/>
          <w:iCs/>
          <w:sz w:val="19"/>
          <w:szCs w:val="19"/>
          <w:u w:val="single"/>
          <w:lang w:val="en-US"/>
        </w:rPr>
        <w:t>biodetection</w:t>
      </w:r>
      <w:proofErr w:type="spellEnd"/>
      <w:r w:rsidR="00F30A8A" w:rsidRPr="000E57C2">
        <w:rPr>
          <w:rFonts w:asciiTheme="minorHAnsi" w:hAnsiTheme="minorHAnsi" w:cstheme="minorBidi"/>
          <w:b/>
          <w:bCs/>
          <w:i/>
          <w:iCs/>
          <w:sz w:val="19"/>
          <w:szCs w:val="19"/>
          <w:u w:val="single"/>
          <w:lang w:val="en-US"/>
        </w:rPr>
        <w:t xml:space="preserve"> platform (70 x 65</w:t>
      </w:r>
      <w:r>
        <w:rPr>
          <w:rFonts w:asciiTheme="minorHAnsi" w:hAnsiTheme="minorHAnsi" w:cstheme="minorBidi"/>
          <w:b/>
          <w:bCs/>
          <w:i/>
          <w:iCs/>
          <w:sz w:val="19"/>
          <w:szCs w:val="19"/>
          <w:u w:val="single"/>
          <w:lang w:val="en-US"/>
        </w:rPr>
        <w:t xml:space="preserve"> </w:t>
      </w:r>
      <w:r w:rsidR="00F30A8A" w:rsidRPr="000E57C2">
        <w:rPr>
          <w:rFonts w:asciiTheme="minorHAnsi" w:hAnsiTheme="minorHAnsi" w:cstheme="minorBidi"/>
          <w:b/>
          <w:bCs/>
          <w:i/>
          <w:iCs/>
          <w:sz w:val="19"/>
          <w:szCs w:val="19"/>
          <w:u w:val="single"/>
          <w:lang w:val="en-US"/>
        </w:rPr>
        <w:t>x 19mm)</w:t>
      </w:r>
    </w:p>
    <w:p w14:paraId="09E88FD5" w14:textId="77777777" w:rsidR="00BE7FF9" w:rsidRDefault="00AB062D" w:rsidP="00F30A8A">
      <w:pPr>
        <w:tabs>
          <w:tab w:val="left" w:pos="1480"/>
        </w:tabs>
        <w:rPr>
          <w:rFonts w:eastAsia="Times New Roman"/>
          <w:sz w:val="19"/>
          <w:szCs w:val="19"/>
          <w:lang w:val="en-US"/>
        </w:rPr>
      </w:pPr>
      <w:r>
        <w:rPr>
          <w:rFonts w:eastAsia="Times New Roman"/>
          <w:sz w:val="19"/>
          <w:szCs w:val="19"/>
          <w:lang w:val="en-US"/>
        </w:rPr>
        <w:t xml:space="preserve"> </w:t>
      </w:r>
    </w:p>
    <w:p w14:paraId="39E28DCF" w14:textId="77777777" w:rsidR="00F30A8A" w:rsidRDefault="00F30A8A" w:rsidP="00F30A8A">
      <w:pPr>
        <w:autoSpaceDE w:val="0"/>
        <w:autoSpaceDN w:val="0"/>
        <w:adjustRightInd w:val="0"/>
        <w:jc w:val="center"/>
        <w:rPr>
          <w:rFonts w:eastAsia="Times New Roman"/>
          <w:sz w:val="19"/>
          <w:szCs w:val="19"/>
          <w:lang w:val="en-US"/>
        </w:rPr>
      </w:pPr>
      <w:r w:rsidRPr="00724620">
        <w:rPr>
          <w:rFonts w:asciiTheme="minorHAnsi" w:hAnsiTheme="minorHAnsi" w:cstheme="minorBidi"/>
          <w:noProof/>
          <w:sz w:val="19"/>
          <w:szCs w:val="19"/>
          <w:lang w:val="en-US"/>
        </w:rPr>
        <w:drawing>
          <wp:inline distT="0" distB="0" distL="0" distR="0" wp14:anchorId="459364F6" wp14:editId="42950CEE">
            <wp:extent cx="2520000" cy="1537200"/>
            <wp:effectExtent l="0" t="0" r="0" b="635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20000" cy="1537200"/>
                    </a:xfrm>
                    <a:prstGeom prst="rect">
                      <a:avLst/>
                    </a:prstGeom>
                    <a:noFill/>
                    <a:ln>
                      <a:noFill/>
                    </a:ln>
                  </pic:spPr>
                </pic:pic>
              </a:graphicData>
            </a:graphic>
          </wp:inline>
        </w:drawing>
      </w:r>
    </w:p>
    <w:p w14:paraId="43671737" w14:textId="77777777" w:rsidR="00A97C6B" w:rsidRPr="00BE7FF9" w:rsidRDefault="00AB062D" w:rsidP="00F30A8A">
      <w:pPr>
        <w:autoSpaceDE w:val="0"/>
        <w:autoSpaceDN w:val="0"/>
        <w:adjustRightInd w:val="0"/>
        <w:jc w:val="center"/>
        <w:rPr>
          <w:rFonts w:asciiTheme="minorHAnsi" w:hAnsiTheme="minorHAnsi" w:cstheme="minorBidi"/>
          <w:b/>
          <w:bCs/>
          <w:i/>
          <w:iCs/>
          <w:sz w:val="19"/>
          <w:szCs w:val="19"/>
          <w:u w:val="single"/>
          <w:lang w:val="en-US"/>
        </w:rPr>
      </w:pPr>
      <w:r>
        <w:rPr>
          <w:rFonts w:asciiTheme="minorHAnsi" w:hAnsiTheme="minorHAnsi" w:cstheme="minorBidi"/>
          <w:b/>
          <w:bCs/>
          <w:i/>
          <w:iCs/>
          <w:sz w:val="19"/>
          <w:szCs w:val="19"/>
          <w:u w:val="single"/>
          <w:lang w:val="en-US"/>
        </w:rPr>
        <w:t xml:space="preserve">Fig.2 </w:t>
      </w:r>
      <w:r w:rsidR="00F30A8A" w:rsidRPr="000E57C2">
        <w:rPr>
          <w:rFonts w:asciiTheme="minorHAnsi" w:hAnsiTheme="minorHAnsi" w:cstheme="minorBidi"/>
          <w:b/>
          <w:bCs/>
          <w:i/>
          <w:iCs/>
          <w:sz w:val="19"/>
          <w:szCs w:val="19"/>
          <w:u w:val="single"/>
          <w:lang w:val="en-US"/>
        </w:rPr>
        <w:t>Real-time indirect EC detection with DBC</w:t>
      </w:r>
    </w:p>
    <w:p w14:paraId="64F26ABA" w14:textId="77777777" w:rsidR="00F30A8A" w:rsidRDefault="00F30A8A" w:rsidP="00F30A8A">
      <w:pPr>
        <w:autoSpaceDE w:val="0"/>
        <w:autoSpaceDN w:val="0"/>
        <w:adjustRightInd w:val="0"/>
        <w:jc w:val="center"/>
        <w:rPr>
          <w:rFonts w:eastAsia="Times New Roman"/>
          <w:sz w:val="19"/>
          <w:szCs w:val="19"/>
          <w:lang w:val="en-US"/>
        </w:rPr>
      </w:pPr>
      <w:r w:rsidRPr="00724620">
        <w:rPr>
          <w:rFonts w:asciiTheme="minorHAnsi" w:hAnsiTheme="minorHAnsi" w:cstheme="minorBidi"/>
          <w:noProof/>
          <w:sz w:val="19"/>
          <w:szCs w:val="19"/>
          <w:lang w:val="en-US"/>
        </w:rPr>
        <w:drawing>
          <wp:inline distT="0" distB="0" distL="0" distR="0" wp14:anchorId="6B1DDEF3" wp14:editId="73FEFDF8">
            <wp:extent cx="2520000" cy="16452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0000" cy="1645200"/>
                    </a:xfrm>
                    <a:prstGeom prst="rect">
                      <a:avLst/>
                    </a:prstGeom>
                    <a:noFill/>
                    <a:ln>
                      <a:noFill/>
                    </a:ln>
                  </pic:spPr>
                </pic:pic>
              </a:graphicData>
            </a:graphic>
          </wp:inline>
        </w:drawing>
      </w:r>
    </w:p>
    <w:p w14:paraId="42F541EE" w14:textId="77777777" w:rsidR="00F30A8A" w:rsidRDefault="00AB062D" w:rsidP="00F30A8A">
      <w:pPr>
        <w:autoSpaceDE w:val="0"/>
        <w:autoSpaceDN w:val="0"/>
        <w:adjustRightInd w:val="0"/>
        <w:jc w:val="center"/>
        <w:rPr>
          <w:rFonts w:asciiTheme="minorHAnsi" w:hAnsiTheme="minorHAnsi" w:cstheme="minorBidi"/>
          <w:b/>
          <w:bCs/>
          <w:i/>
          <w:iCs/>
          <w:sz w:val="19"/>
          <w:szCs w:val="19"/>
          <w:u w:val="single"/>
          <w:lang w:val="en-US"/>
        </w:rPr>
      </w:pPr>
      <w:r>
        <w:rPr>
          <w:rFonts w:asciiTheme="minorHAnsi" w:hAnsiTheme="minorHAnsi" w:cstheme="minorBidi"/>
          <w:b/>
          <w:bCs/>
          <w:i/>
          <w:iCs/>
          <w:sz w:val="19"/>
          <w:szCs w:val="19"/>
          <w:u w:val="single"/>
          <w:lang w:val="en-US"/>
        </w:rPr>
        <w:t xml:space="preserve">Fig.3 </w:t>
      </w:r>
      <w:r w:rsidR="00F30A8A" w:rsidRPr="000E57C2">
        <w:rPr>
          <w:rFonts w:asciiTheme="minorHAnsi" w:hAnsiTheme="minorHAnsi" w:cstheme="minorBidi"/>
          <w:b/>
          <w:bCs/>
          <w:i/>
          <w:iCs/>
          <w:sz w:val="19"/>
          <w:szCs w:val="19"/>
          <w:u w:val="single"/>
          <w:lang w:val="en-US"/>
        </w:rPr>
        <w:t>Real-time direct EC detection with CBC2</w:t>
      </w:r>
    </w:p>
    <w:p w14:paraId="55EF1190" w14:textId="77777777" w:rsidR="00BE7FF9" w:rsidRPr="00BE7FF9" w:rsidRDefault="00BE7FF9" w:rsidP="00F30A8A">
      <w:pPr>
        <w:autoSpaceDE w:val="0"/>
        <w:autoSpaceDN w:val="0"/>
        <w:adjustRightInd w:val="0"/>
        <w:jc w:val="center"/>
        <w:rPr>
          <w:rFonts w:asciiTheme="minorHAnsi" w:hAnsiTheme="minorHAnsi" w:cstheme="minorBidi"/>
          <w:b/>
          <w:bCs/>
          <w:i/>
          <w:iCs/>
          <w:sz w:val="19"/>
          <w:szCs w:val="19"/>
          <w:u w:val="single"/>
          <w:lang w:val="en-US"/>
        </w:rPr>
      </w:pPr>
    </w:p>
    <w:p w14:paraId="4F81B3CD" w14:textId="77777777" w:rsidR="00F30A8A" w:rsidRDefault="00F30A8A" w:rsidP="00F30A8A">
      <w:pPr>
        <w:autoSpaceDE w:val="0"/>
        <w:autoSpaceDN w:val="0"/>
        <w:adjustRightInd w:val="0"/>
        <w:jc w:val="center"/>
        <w:rPr>
          <w:rFonts w:eastAsia="Times New Roman"/>
          <w:sz w:val="19"/>
          <w:szCs w:val="19"/>
          <w:lang w:val="en-US"/>
        </w:rPr>
      </w:pPr>
      <w:r w:rsidRPr="00724620">
        <w:rPr>
          <w:rFonts w:asciiTheme="minorHAnsi" w:hAnsiTheme="minorHAnsi" w:cstheme="minorBidi"/>
          <w:noProof/>
          <w:sz w:val="19"/>
          <w:szCs w:val="19"/>
          <w:lang w:val="en-US"/>
        </w:rPr>
        <w:drawing>
          <wp:inline distT="0" distB="0" distL="0" distR="0" wp14:anchorId="1862104D" wp14:editId="05182188">
            <wp:extent cx="2520000" cy="1612800"/>
            <wp:effectExtent l="0" t="0" r="0" b="698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0000" cy="1612800"/>
                    </a:xfrm>
                    <a:prstGeom prst="rect">
                      <a:avLst/>
                    </a:prstGeom>
                    <a:noFill/>
                    <a:ln>
                      <a:noFill/>
                    </a:ln>
                  </pic:spPr>
                </pic:pic>
              </a:graphicData>
            </a:graphic>
          </wp:inline>
        </w:drawing>
      </w:r>
    </w:p>
    <w:p w14:paraId="3DDBAE4B" w14:textId="77777777" w:rsidR="00A97C6B" w:rsidRPr="00BE7FF9" w:rsidRDefault="00AB062D" w:rsidP="00F30A8A">
      <w:pPr>
        <w:autoSpaceDE w:val="0"/>
        <w:autoSpaceDN w:val="0"/>
        <w:adjustRightInd w:val="0"/>
        <w:jc w:val="center"/>
        <w:rPr>
          <w:rFonts w:asciiTheme="minorHAnsi" w:hAnsiTheme="minorHAnsi" w:cstheme="minorBidi"/>
          <w:b/>
          <w:bCs/>
          <w:i/>
          <w:iCs/>
          <w:sz w:val="19"/>
          <w:szCs w:val="19"/>
          <w:u w:val="single"/>
          <w:lang w:val="en-US"/>
        </w:rPr>
      </w:pPr>
      <w:r>
        <w:rPr>
          <w:rFonts w:asciiTheme="minorHAnsi" w:hAnsiTheme="minorHAnsi" w:cstheme="minorBidi"/>
          <w:b/>
          <w:bCs/>
          <w:i/>
          <w:iCs/>
          <w:sz w:val="19"/>
          <w:szCs w:val="19"/>
          <w:u w:val="single"/>
          <w:lang w:val="en-US"/>
        </w:rPr>
        <w:t xml:space="preserve">Fig.4 </w:t>
      </w:r>
      <w:r w:rsidR="00F30A8A" w:rsidRPr="000E57C2">
        <w:rPr>
          <w:rFonts w:asciiTheme="minorHAnsi" w:hAnsiTheme="minorHAnsi" w:cstheme="minorBidi"/>
          <w:b/>
          <w:bCs/>
          <w:i/>
          <w:iCs/>
          <w:sz w:val="19"/>
          <w:szCs w:val="19"/>
          <w:u w:val="single"/>
          <w:lang w:val="en-US"/>
        </w:rPr>
        <w:t>Real-time Gam-g with CBC2</w:t>
      </w:r>
    </w:p>
    <w:p w14:paraId="2FBA3F86" w14:textId="77777777" w:rsidR="00A97C6B" w:rsidRPr="00CE10BB" w:rsidRDefault="00A97C6B" w:rsidP="00CE10BB">
      <w:pPr>
        <w:autoSpaceDE w:val="0"/>
        <w:autoSpaceDN w:val="0"/>
        <w:adjustRightInd w:val="0"/>
        <w:jc w:val="both"/>
        <w:rPr>
          <w:rFonts w:eastAsia="Times New Roman"/>
          <w:sz w:val="19"/>
          <w:szCs w:val="19"/>
          <w:lang w:val="en-US"/>
        </w:rPr>
      </w:pPr>
    </w:p>
    <w:p w14:paraId="1723CE13" w14:textId="24D716A8" w:rsidR="00BD4D75" w:rsidRDefault="00F30A8A" w:rsidP="00F30A8A">
      <w:pPr>
        <w:pStyle w:val="Paragraphedeliste"/>
        <w:numPr>
          <w:ilvl w:val="0"/>
          <w:numId w:val="10"/>
        </w:numPr>
        <w:spacing w:line="238" w:lineRule="auto"/>
        <w:ind w:left="0" w:firstLine="0"/>
        <w:jc w:val="center"/>
        <w:rPr>
          <w:rFonts w:eastAsia="Times New Roman"/>
          <w:b/>
          <w:bCs/>
          <w:sz w:val="19"/>
          <w:szCs w:val="19"/>
        </w:rPr>
      </w:pPr>
      <w:r w:rsidRPr="00F30A8A">
        <w:rPr>
          <w:rFonts w:eastAsia="Times New Roman"/>
          <w:b/>
          <w:bCs/>
          <w:sz w:val="19"/>
          <w:szCs w:val="19"/>
          <w:lang w:val="en-US"/>
        </w:rPr>
        <w:t>R</w:t>
      </w:r>
      <w:r w:rsidR="009C7C78" w:rsidRPr="00F30A8A">
        <w:rPr>
          <w:rFonts w:eastAsia="Times New Roman"/>
          <w:b/>
          <w:bCs/>
          <w:sz w:val="19"/>
          <w:szCs w:val="19"/>
          <w:lang w:val="en-US"/>
        </w:rPr>
        <w:t>eference</w:t>
      </w:r>
      <w:r w:rsidR="00A97C6B" w:rsidRPr="00F30A8A">
        <w:rPr>
          <w:rFonts w:eastAsia="Times New Roman"/>
          <w:b/>
          <w:bCs/>
          <w:sz w:val="19"/>
          <w:szCs w:val="19"/>
          <w:lang w:val="en-US"/>
        </w:rPr>
        <w:t>s</w:t>
      </w:r>
    </w:p>
    <w:p w14:paraId="53A572F0" w14:textId="77777777" w:rsidR="00BD4D75" w:rsidRDefault="00BD4D75">
      <w:pPr>
        <w:spacing w:line="235" w:lineRule="exact"/>
        <w:rPr>
          <w:rFonts w:eastAsia="Times New Roman"/>
          <w:b/>
          <w:bCs/>
          <w:sz w:val="19"/>
          <w:szCs w:val="19"/>
        </w:rPr>
      </w:pPr>
    </w:p>
    <w:p w14:paraId="0D373855" w14:textId="77777777" w:rsidR="00A97C6B" w:rsidRPr="007352CC" w:rsidRDefault="00A97C6B" w:rsidP="007352CC">
      <w:pPr>
        <w:numPr>
          <w:ilvl w:val="0"/>
          <w:numId w:val="11"/>
        </w:numPr>
        <w:tabs>
          <w:tab w:val="left" w:pos="723"/>
        </w:tabs>
        <w:spacing w:line="241" w:lineRule="auto"/>
        <w:ind w:left="723" w:right="160" w:hanging="363"/>
        <w:jc w:val="both"/>
        <w:rPr>
          <w:rFonts w:eastAsia="Times New Roman"/>
          <w:sz w:val="19"/>
          <w:szCs w:val="19"/>
        </w:rPr>
      </w:pPr>
      <w:r w:rsidRPr="007352CC">
        <w:rPr>
          <w:rFonts w:eastAsia="Times New Roman"/>
          <w:sz w:val="19"/>
          <w:szCs w:val="19"/>
        </w:rPr>
        <w:t xml:space="preserve">A. </w:t>
      </w:r>
      <w:proofErr w:type="spellStart"/>
      <w:r w:rsidRPr="007352CC">
        <w:rPr>
          <w:rFonts w:eastAsia="Times New Roman"/>
          <w:sz w:val="19"/>
          <w:szCs w:val="19"/>
        </w:rPr>
        <w:t>Naillon</w:t>
      </w:r>
      <w:proofErr w:type="spellEnd"/>
      <w:r w:rsidRPr="007352CC">
        <w:rPr>
          <w:rFonts w:eastAsia="Times New Roman"/>
          <w:sz w:val="19"/>
          <w:szCs w:val="19"/>
        </w:rPr>
        <w:t xml:space="preserve">, H. </w:t>
      </w:r>
      <w:proofErr w:type="spellStart"/>
      <w:r w:rsidRPr="007352CC">
        <w:rPr>
          <w:rFonts w:eastAsia="Times New Roman"/>
          <w:sz w:val="19"/>
          <w:szCs w:val="19"/>
        </w:rPr>
        <w:t>Tarbague</w:t>
      </w:r>
      <w:proofErr w:type="spellEnd"/>
      <w:r w:rsidRPr="007352CC">
        <w:rPr>
          <w:rFonts w:eastAsia="Times New Roman"/>
          <w:sz w:val="19"/>
          <w:szCs w:val="19"/>
        </w:rPr>
        <w:t>, A. Gourbil, S. Geoffroy, M. Prat, P. Joseph. Proceedings of the 4th European Conference on Microfluidics (μFlu’14), Limerick, Ireland, 2014</w:t>
      </w:r>
    </w:p>
    <w:p w14:paraId="1A78D1E0" w14:textId="77777777" w:rsidR="007352CC" w:rsidRPr="007352CC" w:rsidRDefault="007352CC" w:rsidP="007352CC">
      <w:pPr>
        <w:numPr>
          <w:ilvl w:val="0"/>
          <w:numId w:val="11"/>
        </w:numPr>
        <w:tabs>
          <w:tab w:val="left" w:pos="723"/>
        </w:tabs>
        <w:spacing w:line="241" w:lineRule="auto"/>
        <w:ind w:left="723" w:right="160" w:hanging="363"/>
        <w:jc w:val="both"/>
        <w:rPr>
          <w:rFonts w:eastAsia="Times New Roman"/>
          <w:sz w:val="19"/>
          <w:szCs w:val="19"/>
        </w:rPr>
      </w:pPr>
      <w:proofErr w:type="spellStart"/>
      <w:r w:rsidRPr="007352CC">
        <w:rPr>
          <w:rFonts w:eastAsia="Times New Roman"/>
          <w:sz w:val="19"/>
          <w:szCs w:val="19"/>
        </w:rPr>
        <w:t>I.Gammoudi</w:t>
      </w:r>
      <w:proofErr w:type="spellEnd"/>
      <w:r w:rsidRPr="007352CC">
        <w:rPr>
          <w:rFonts w:eastAsia="Times New Roman"/>
          <w:sz w:val="19"/>
          <w:szCs w:val="19"/>
        </w:rPr>
        <w:t xml:space="preserve">, </w:t>
      </w:r>
      <w:proofErr w:type="spellStart"/>
      <w:proofErr w:type="gramStart"/>
      <w:r w:rsidRPr="007352CC">
        <w:rPr>
          <w:rFonts w:eastAsia="Times New Roman"/>
          <w:sz w:val="19"/>
          <w:szCs w:val="19"/>
        </w:rPr>
        <w:t>V.Raimbaulta</w:t>
      </w:r>
      <w:proofErr w:type="spellEnd"/>
      <w:proofErr w:type="gramEnd"/>
      <w:r w:rsidRPr="007352CC">
        <w:rPr>
          <w:rFonts w:eastAsia="Times New Roman"/>
          <w:sz w:val="19"/>
          <w:szCs w:val="19"/>
        </w:rPr>
        <w:t xml:space="preserve">, </w:t>
      </w:r>
      <w:proofErr w:type="spellStart"/>
      <w:r w:rsidRPr="007352CC">
        <w:rPr>
          <w:rFonts w:eastAsia="Times New Roman"/>
          <w:sz w:val="19"/>
          <w:szCs w:val="19"/>
        </w:rPr>
        <w:t>H.Tarbague</w:t>
      </w:r>
      <w:proofErr w:type="spellEnd"/>
      <w:r w:rsidRPr="007352CC">
        <w:rPr>
          <w:rFonts w:eastAsia="Times New Roman"/>
          <w:sz w:val="19"/>
          <w:szCs w:val="19"/>
        </w:rPr>
        <w:t xml:space="preserve"> et al., 2014. Sensors and Actuators </w:t>
      </w:r>
      <w:proofErr w:type="gramStart"/>
      <w:r w:rsidRPr="007352CC">
        <w:rPr>
          <w:rFonts w:eastAsia="Times New Roman"/>
          <w:sz w:val="19"/>
          <w:szCs w:val="19"/>
        </w:rPr>
        <w:t>B:</w:t>
      </w:r>
      <w:proofErr w:type="gramEnd"/>
      <w:r w:rsidRPr="007352CC">
        <w:rPr>
          <w:rFonts w:eastAsia="Times New Roman"/>
          <w:sz w:val="19"/>
          <w:szCs w:val="19"/>
        </w:rPr>
        <w:t xml:space="preserve"> Chemical. Volume 198, 31 July 2014, Pages 278-284.</w:t>
      </w:r>
    </w:p>
    <w:p w14:paraId="28182C4F" w14:textId="77777777" w:rsidR="00A97C6B" w:rsidRPr="007352CC" w:rsidRDefault="007352CC" w:rsidP="007352CC">
      <w:pPr>
        <w:numPr>
          <w:ilvl w:val="0"/>
          <w:numId w:val="11"/>
        </w:numPr>
        <w:tabs>
          <w:tab w:val="left" w:pos="723"/>
        </w:tabs>
        <w:spacing w:line="236" w:lineRule="auto"/>
        <w:ind w:left="723" w:right="80" w:hanging="363"/>
        <w:jc w:val="both"/>
        <w:rPr>
          <w:rFonts w:eastAsia="Times New Roman"/>
          <w:sz w:val="19"/>
          <w:szCs w:val="19"/>
        </w:rPr>
      </w:pPr>
      <w:proofErr w:type="spellStart"/>
      <w:proofErr w:type="gramStart"/>
      <w:r w:rsidRPr="007352CC">
        <w:rPr>
          <w:rFonts w:eastAsia="Times New Roman"/>
          <w:sz w:val="19"/>
          <w:szCs w:val="19"/>
        </w:rPr>
        <w:t>N.Tekaya</w:t>
      </w:r>
      <w:proofErr w:type="spellEnd"/>
      <w:proofErr w:type="gramEnd"/>
      <w:r w:rsidRPr="007352CC">
        <w:rPr>
          <w:rFonts w:eastAsia="Times New Roman"/>
          <w:sz w:val="19"/>
          <w:szCs w:val="19"/>
        </w:rPr>
        <w:t xml:space="preserve">, </w:t>
      </w:r>
      <w:proofErr w:type="spellStart"/>
      <w:r w:rsidRPr="007352CC">
        <w:rPr>
          <w:rFonts w:eastAsia="Times New Roman"/>
          <w:sz w:val="19"/>
          <w:szCs w:val="19"/>
        </w:rPr>
        <w:t>I.Gammoudi</w:t>
      </w:r>
      <w:proofErr w:type="spellEnd"/>
      <w:r w:rsidRPr="007352CC">
        <w:rPr>
          <w:rFonts w:eastAsia="Times New Roman"/>
          <w:sz w:val="19"/>
          <w:szCs w:val="19"/>
        </w:rPr>
        <w:t xml:space="preserve">, </w:t>
      </w:r>
      <w:proofErr w:type="spellStart"/>
      <w:r w:rsidRPr="007352CC">
        <w:rPr>
          <w:rFonts w:eastAsia="Times New Roman"/>
          <w:sz w:val="19"/>
          <w:szCs w:val="19"/>
        </w:rPr>
        <w:t>M.Braiek</w:t>
      </w:r>
      <w:proofErr w:type="spellEnd"/>
      <w:r w:rsidRPr="007352CC">
        <w:rPr>
          <w:rFonts w:eastAsia="Times New Roman"/>
          <w:sz w:val="19"/>
          <w:szCs w:val="19"/>
        </w:rPr>
        <w:t xml:space="preserve">, </w:t>
      </w:r>
      <w:proofErr w:type="spellStart"/>
      <w:r w:rsidRPr="007352CC">
        <w:rPr>
          <w:rFonts w:eastAsia="Times New Roman"/>
          <w:sz w:val="19"/>
          <w:szCs w:val="19"/>
        </w:rPr>
        <w:t>H.Tarbague</w:t>
      </w:r>
      <w:proofErr w:type="spellEnd"/>
      <w:r w:rsidRPr="007352CC">
        <w:rPr>
          <w:rFonts w:eastAsia="Times New Roman"/>
          <w:sz w:val="19"/>
          <w:szCs w:val="19"/>
        </w:rPr>
        <w:t xml:space="preserve"> et al., 2013. Journal of Environmental Chemical Engineering. Volume 1, Issue 3, </w:t>
      </w:r>
      <w:proofErr w:type="spellStart"/>
      <w:r w:rsidRPr="007352CC">
        <w:rPr>
          <w:rFonts w:eastAsia="Times New Roman"/>
          <w:sz w:val="19"/>
          <w:szCs w:val="19"/>
        </w:rPr>
        <w:t>September</w:t>
      </w:r>
      <w:proofErr w:type="spellEnd"/>
      <w:r w:rsidRPr="007352CC">
        <w:rPr>
          <w:rFonts w:eastAsia="Times New Roman"/>
          <w:sz w:val="19"/>
          <w:szCs w:val="19"/>
        </w:rPr>
        <w:t xml:space="preserve"> 2013, Pages 609-619.</w:t>
      </w:r>
    </w:p>
    <w:p w14:paraId="42689370" w14:textId="77777777" w:rsidR="00BD4D75" w:rsidRDefault="00BD4D75">
      <w:pPr>
        <w:spacing w:line="230" w:lineRule="exact"/>
        <w:rPr>
          <w:sz w:val="24"/>
          <w:szCs w:val="24"/>
        </w:rPr>
      </w:pPr>
    </w:p>
    <w:p w14:paraId="40ED0721" w14:textId="6C76CE59" w:rsidR="00F30A8A" w:rsidRDefault="009C7C78" w:rsidP="009C7C78">
      <w:pPr>
        <w:pStyle w:val="Paragraphedeliste"/>
        <w:numPr>
          <w:ilvl w:val="0"/>
          <w:numId w:val="10"/>
        </w:numPr>
        <w:spacing w:line="238" w:lineRule="auto"/>
        <w:ind w:left="0" w:firstLine="0"/>
        <w:jc w:val="center"/>
        <w:rPr>
          <w:rFonts w:eastAsia="Times New Roman"/>
          <w:b/>
          <w:bCs/>
          <w:sz w:val="19"/>
          <w:szCs w:val="19"/>
        </w:rPr>
      </w:pPr>
      <w:r w:rsidRPr="00F30A8A">
        <w:rPr>
          <w:rFonts w:eastAsia="Times New Roman"/>
          <w:b/>
          <w:bCs/>
          <w:sz w:val="19"/>
          <w:szCs w:val="19"/>
          <w:lang w:val="en-US"/>
        </w:rPr>
        <w:t>Biography</w:t>
      </w:r>
    </w:p>
    <w:p w14:paraId="603755DA" w14:textId="77777777" w:rsidR="002879C2" w:rsidRPr="002879C2" w:rsidRDefault="002879C2" w:rsidP="002879C2">
      <w:pPr>
        <w:pStyle w:val="Paragraphedeliste"/>
        <w:spacing w:line="238" w:lineRule="auto"/>
        <w:ind w:left="0"/>
        <w:rPr>
          <w:rFonts w:eastAsia="Times New Roman"/>
          <w:b/>
          <w:bCs/>
          <w:sz w:val="19"/>
          <w:szCs w:val="19"/>
        </w:rPr>
      </w:pPr>
    </w:p>
    <w:p w14:paraId="45E5765E" w14:textId="77777777" w:rsidR="00A97C6B" w:rsidRPr="00724620" w:rsidRDefault="00A97C6B" w:rsidP="00A97C6B">
      <w:pPr>
        <w:pStyle w:val="Default"/>
        <w:jc w:val="both"/>
        <w:rPr>
          <w:sz w:val="19"/>
          <w:szCs w:val="19"/>
          <w:lang w:val="en-US"/>
        </w:rPr>
      </w:pPr>
      <w:r w:rsidRPr="00A97C6B">
        <w:rPr>
          <w:sz w:val="19"/>
          <w:szCs w:val="19"/>
        </w:rPr>
        <w:t xml:space="preserve">Hakim </w:t>
      </w:r>
      <w:proofErr w:type="spellStart"/>
      <w:r w:rsidRPr="00A97C6B">
        <w:rPr>
          <w:sz w:val="19"/>
          <w:szCs w:val="19"/>
        </w:rPr>
        <w:t>Tarbague</w:t>
      </w:r>
      <w:proofErr w:type="spellEnd"/>
      <w:r w:rsidRPr="00A97C6B">
        <w:rPr>
          <w:sz w:val="19"/>
          <w:szCs w:val="19"/>
        </w:rPr>
        <w:t xml:space="preserve"> has </w:t>
      </w:r>
      <w:proofErr w:type="spellStart"/>
      <w:r w:rsidRPr="00A97C6B">
        <w:rPr>
          <w:sz w:val="19"/>
          <w:szCs w:val="19"/>
        </w:rPr>
        <w:t>completed</w:t>
      </w:r>
      <w:proofErr w:type="spellEnd"/>
      <w:r w:rsidRPr="00A97C6B">
        <w:rPr>
          <w:sz w:val="19"/>
          <w:szCs w:val="19"/>
        </w:rPr>
        <w:t xml:space="preserve"> </w:t>
      </w:r>
      <w:proofErr w:type="spellStart"/>
      <w:r w:rsidRPr="00A97C6B">
        <w:rPr>
          <w:sz w:val="19"/>
          <w:szCs w:val="19"/>
        </w:rPr>
        <w:t>his</w:t>
      </w:r>
      <w:proofErr w:type="spellEnd"/>
      <w:r w:rsidRPr="00A97C6B">
        <w:rPr>
          <w:sz w:val="19"/>
          <w:szCs w:val="19"/>
        </w:rPr>
        <w:t xml:space="preserve"> </w:t>
      </w:r>
      <w:proofErr w:type="spellStart"/>
      <w:r w:rsidRPr="00A97C6B">
        <w:rPr>
          <w:sz w:val="19"/>
          <w:szCs w:val="19"/>
        </w:rPr>
        <w:t>Phd</w:t>
      </w:r>
      <w:proofErr w:type="spellEnd"/>
      <w:r w:rsidRPr="00A97C6B">
        <w:rPr>
          <w:sz w:val="19"/>
          <w:szCs w:val="19"/>
        </w:rPr>
        <w:t xml:space="preserve"> at IMS </w:t>
      </w:r>
      <w:proofErr w:type="spellStart"/>
      <w:r w:rsidRPr="00A97C6B">
        <w:rPr>
          <w:sz w:val="19"/>
          <w:szCs w:val="19"/>
        </w:rPr>
        <w:t>Laboratory</w:t>
      </w:r>
      <w:proofErr w:type="spellEnd"/>
      <w:r w:rsidRPr="00A97C6B">
        <w:rPr>
          <w:sz w:val="19"/>
          <w:szCs w:val="19"/>
        </w:rPr>
        <w:t xml:space="preserve">, Université de Bordeaux and postdoctoral </w:t>
      </w:r>
      <w:proofErr w:type="spellStart"/>
      <w:r w:rsidRPr="00A97C6B">
        <w:rPr>
          <w:sz w:val="19"/>
          <w:szCs w:val="19"/>
        </w:rPr>
        <w:t>studies</w:t>
      </w:r>
      <w:proofErr w:type="spellEnd"/>
      <w:r w:rsidRPr="00A97C6B">
        <w:rPr>
          <w:sz w:val="19"/>
          <w:szCs w:val="19"/>
        </w:rPr>
        <w:t xml:space="preserve"> at LAAS CNRS Toulouse, at CEA Grenoble (Commissariat à </w:t>
      </w:r>
      <w:r w:rsidR="00BE7FF9" w:rsidRPr="00A97C6B">
        <w:rPr>
          <w:sz w:val="19"/>
          <w:szCs w:val="19"/>
        </w:rPr>
        <w:t>l’Energie</w:t>
      </w:r>
      <w:r w:rsidRPr="00A97C6B">
        <w:rPr>
          <w:sz w:val="19"/>
          <w:szCs w:val="19"/>
        </w:rPr>
        <w:t xml:space="preserve"> </w:t>
      </w:r>
      <w:r w:rsidR="00BE7FF9">
        <w:rPr>
          <w:sz w:val="19"/>
          <w:szCs w:val="19"/>
        </w:rPr>
        <w:t>A</w:t>
      </w:r>
      <w:r w:rsidRPr="00A97C6B">
        <w:rPr>
          <w:sz w:val="19"/>
          <w:szCs w:val="19"/>
        </w:rPr>
        <w:t xml:space="preserve">tomique) and at IBS Grenoble (Institut de Biologie Structurale). </w:t>
      </w:r>
      <w:r w:rsidRPr="00724620">
        <w:rPr>
          <w:sz w:val="19"/>
          <w:szCs w:val="19"/>
          <w:lang w:val="en-US"/>
        </w:rPr>
        <w:t>His skills are microfluidics, biosensors, Lab on a chip, PDMS chips. He imagines and realizes Lab on a chip prototypes for scientists working at the interface of several scientific disciplines.</w:t>
      </w:r>
    </w:p>
    <w:p w14:paraId="0EFADCC0" w14:textId="77777777" w:rsidR="00A97C6B" w:rsidRPr="00A97C6B" w:rsidRDefault="00A97C6B">
      <w:pPr>
        <w:spacing w:line="230" w:lineRule="exact"/>
        <w:rPr>
          <w:rFonts w:eastAsia="Times New Roman"/>
          <w:sz w:val="19"/>
          <w:szCs w:val="19"/>
          <w:lang w:val="en-US"/>
        </w:rPr>
      </w:pPr>
    </w:p>
    <w:p w14:paraId="48F37B1B" w14:textId="77777777" w:rsidR="00BD4D75" w:rsidRPr="00F30A8A" w:rsidRDefault="00BE7FF9" w:rsidP="009C7C78">
      <w:pPr>
        <w:pStyle w:val="Paragraphedeliste"/>
        <w:numPr>
          <w:ilvl w:val="0"/>
          <w:numId w:val="10"/>
        </w:numPr>
        <w:spacing w:line="238" w:lineRule="auto"/>
        <w:ind w:left="0" w:firstLine="0"/>
        <w:jc w:val="center"/>
        <w:rPr>
          <w:rFonts w:eastAsia="Times New Roman"/>
          <w:b/>
          <w:bCs/>
          <w:sz w:val="19"/>
          <w:szCs w:val="19"/>
        </w:rPr>
      </w:pPr>
      <w:r w:rsidRPr="009C7C78">
        <w:rPr>
          <w:rFonts w:eastAsia="Times New Roman"/>
          <w:b/>
          <w:bCs/>
          <w:sz w:val="19"/>
          <w:szCs w:val="19"/>
          <w:lang w:val="en-US"/>
        </w:rPr>
        <w:drawing>
          <wp:anchor distT="0" distB="0" distL="114300" distR="114300" simplePos="0" relativeHeight="251658240" behindDoc="0" locked="0" layoutInCell="1" allowOverlap="1" wp14:anchorId="09CB23CB" wp14:editId="5128DDDD">
            <wp:simplePos x="0" y="0"/>
            <wp:positionH relativeFrom="column">
              <wp:posOffset>2179955</wp:posOffset>
            </wp:positionH>
            <wp:positionV relativeFrom="paragraph">
              <wp:posOffset>9525</wp:posOffset>
            </wp:positionV>
            <wp:extent cx="1023384" cy="1288415"/>
            <wp:effectExtent l="0" t="0" r="5715" b="698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3384" cy="1288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0A8A" w:rsidRPr="009C7C78">
        <w:rPr>
          <w:rFonts w:eastAsia="Times New Roman"/>
          <w:b/>
          <w:bCs/>
          <w:sz w:val="19"/>
          <w:szCs w:val="19"/>
          <w:lang w:val="en-US"/>
        </w:rPr>
        <w:t>A</w:t>
      </w:r>
      <w:r w:rsidR="009C7C78" w:rsidRPr="009C7C78">
        <w:rPr>
          <w:rFonts w:eastAsia="Times New Roman"/>
          <w:b/>
          <w:bCs/>
          <w:sz w:val="19"/>
          <w:szCs w:val="19"/>
          <w:lang w:val="en-US"/>
        </w:rPr>
        <w:t>uthor</w:t>
      </w:r>
    </w:p>
    <w:p w14:paraId="3FC68DFB" w14:textId="77777777" w:rsidR="00BD4D75" w:rsidRDefault="00BD4D75">
      <w:pPr>
        <w:spacing w:line="20" w:lineRule="exact"/>
        <w:rPr>
          <w:sz w:val="24"/>
          <w:szCs w:val="24"/>
        </w:rPr>
      </w:pPr>
    </w:p>
    <w:p w14:paraId="3F41A17D" w14:textId="77777777" w:rsidR="00BD4D75" w:rsidRDefault="00BD4D75" w:rsidP="00A97C6B">
      <w:pPr>
        <w:spacing w:line="200" w:lineRule="exact"/>
        <w:rPr>
          <w:sz w:val="24"/>
          <w:szCs w:val="24"/>
        </w:rPr>
      </w:pPr>
    </w:p>
    <w:p w14:paraId="53DD00F1" w14:textId="77777777" w:rsidR="00BD4D75" w:rsidRPr="00A97C6B" w:rsidRDefault="009C7C78">
      <w:pPr>
        <w:ind w:left="3"/>
        <w:rPr>
          <w:sz w:val="20"/>
          <w:szCs w:val="20"/>
          <w:lang w:val="en-US"/>
        </w:rPr>
      </w:pPr>
      <w:r w:rsidRPr="00A97C6B">
        <w:rPr>
          <w:rFonts w:eastAsia="Times New Roman"/>
          <w:sz w:val="19"/>
          <w:szCs w:val="19"/>
          <w:lang w:val="en-US"/>
        </w:rPr>
        <w:t>Full Name:</w:t>
      </w:r>
      <w:r w:rsidR="00A97C6B">
        <w:rPr>
          <w:rFonts w:eastAsia="Times New Roman"/>
          <w:sz w:val="19"/>
          <w:szCs w:val="19"/>
          <w:lang w:val="en-US"/>
        </w:rPr>
        <w:t xml:space="preserve"> Hakim </w:t>
      </w:r>
      <w:proofErr w:type="spellStart"/>
      <w:r w:rsidR="00A97C6B">
        <w:rPr>
          <w:rFonts w:eastAsia="Times New Roman"/>
          <w:sz w:val="19"/>
          <w:szCs w:val="19"/>
          <w:lang w:val="en-US"/>
        </w:rPr>
        <w:t>Tarbague</w:t>
      </w:r>
      <w:proofErr w:type="spellEnd"/>
    </w:p>
    <w:p w14:paraId="6079F0CB" w14:textId="77777777" w:rsidR="00BD4D75" w:rsidRPr="00A97C6B" w:rsidRDefault="00BD4D75">
      <w:pPr>
        <w:spacing w:line="2" w:lineRule="exact"/>
        <w:rPr>
          <w:sz w:val="24"/>
          <w:szCs w:val="24"/>
          <w:lang w:val="en-US"/>
        </w:rPr>
      </w:pPr>
    </w:p>
    <w:p w14:paraId="41179462" w14:textId="6A8CFB47" w:rsidR="00BD4D75" w:rsidRPr="00A97C6B" w:rsidRDefault="009C7C78">
      <w:pPr>
        <w:ind w:left="3"/>
        <w:rPr>
          <w:sz w:val="20"/>
          <w:szCs w:val="20"/>
          <w:lang w:val="en-US"/>
        </w:rPr>
      </w:pPr>
      <w:r w:rsidRPr="00A97C6B">
        <w:rPr>
          <w:rFonts w:eastAsia="Times New Roman"/>
          <w:sz w:val="19"/>
          <w:szCs w:val="19"/>
          <w:lang w:val="en-US"/>
        </w:rPr>
        <w:t>Contact number:</w:t>
      </w:r>
      <w:r>
        <w:rPr>
          <w:rFonts w:eastAsia="Times New Roman"/>
          <w:sz w:val="19"/>
          <w:szCs w:val="19"/>
          <w:lang w:val="en-US"/>
        </w:rPr>
        <w:t xml:space="preserve"> </w:t>
      </w:r>
      <w:bookmarkStart w:id="1" w:name="_GoBack"/>
      <w:bookmarkEnd w:id="1"/>
      <w:r w:rsidR="00A97C6B">
        <w:rPr>
          <w:rFonts w:eastAsia="Times New Roman"/>
          <w:sz w:val="19"/>
          <w:szCs w:val="19"/>
          <w:lang w:val="en-US"/>
        </w:rPr>
        <w:t>+33 751667228</w:t>
      </w:r>
    </w:p>
    <w:p w14:paraId="40A43803" w14:textId="77777777" w:rsidR="00BD4D75" w:rsidRPr="00A97C6B" w:rsidRDefault="00BD4D75">
      <w:pPr>
        <w:spacing w:line="3" w:lineRule="exact"/>
        <w:rPr>
          <w:sz w:val="24"/>
          <w:szCs w:val="24"/>
          <w:lang w:val="en-US"/>
        </w:rPr>
      </w:pPr>
    </w:p>
    <w:p w14:paraId="77059EB5" w14:textId="77777777" w:rsidR="00BD4D75" w:rsidRPr="00A97C6B" w:rsidRDefault="009C7C78" w:rsidP="00A97C6B">
      <w:pPr>
        <w:ind w:left="3"/>
        <w:rPr>
          <w:sz w:val="20"/>
          <w:szCs w:val="20"/>
          <w:lang w:val="en-US"/>
        </w:rPr>
      </w:pPr>
      <w:r w:rsidRPr="00A97C6B">
        <w:rPr>
          <w:rFonts w:eastAsia="Times New Roman"/>
          <w:sz w:val="19"/>
          <w:szCs w:val="19"/>
          <w:lang w:val="en-US"/>
        </w:rPr>
        <w:t>Linked In account:</w:t>
      </w:r>
      <w:r w:rsidR="00A97C6B" w:rsidRPr="00A97C6B">
        <w:rPr>
          <w:rFonts w:eastAsia="Times New Roman"/>
          <w:sz w:val="19"/>
          <w:szCs w:val="19"/>
          <w:lang w:val="en-US"/>
        </w:rPr>
        <w:t xml:space="preserve"> </w:t>
      </w:r>
      <w:r w:rsidR="00A97C6B">
        <w:rPr>
          <w:rFonts w:eastAsia="Times New Roman"/>
          <w:sz w:val="19"/>
          <w:szCs w:val="19"/>
          <w:lang w:val="en-US"/>
        </w:rPr>
        <w:t xml:space="preserve">Hakim </w:t>
      </w:r>
      <w:proofErr w:type="spellStart"/>
      <w:r w:rsidR="00A97C6B">
        <w:rPr>
          <w:rFonts w:eastAsia="Times New Roman"/>
          <w:sz w:val="19"/>
          <w:szCs w:val="19"/>
          <w:lang w:val="en-US"/>
        </w:rPr>
        <w:t>Tarbague</w:t>
      </w:r>
      <w:proofErr w:type="spellEnd"/>
    </w:p>
    <w:p w14:paraId="2DA67ADE" w14:textId="77777777" w:rsidR="00BD4D75" w:rsidRPr="00A97C6B" w:rsidRDefault="009C7C78">
      <w:pPr>
        <w:spacing w:line="237" w:lineRule="auto"/>
        <w:ind w:left="3"/>
        <w:rPr>
          <w:sz w:val="20"/>
          <w:szCs w:val="20"/>
          <w:lang w:val="en-US"/>
        </w:rPr>
      </w:pPr>
      <w:r w:rsidRPr="00A97C6B">
        <w:rPr>
          <w:rFonts w:eastAsia="Times New Roman"/>
          <w:sz w:val="19"/>
          <w:szCs w:val="19"/>
          <w:lang w:val="en-US"/>
        </w:rPr>
        <w:t>Session name/ number:</w:t>
      </w:r>
      <w:r w:rsidR="00A97C6B" w:rsidRPr="00A97C6B">
        <w:rPr>
          <w:noProof/>
          <w:sz w:val="24"/>
          <w:szCs w:val="24"/>
          <w:lang w:val="en-US"/>
        </w:rPr>
        <w:t xml:space="preserve"> </w:t>
      </w:r>
    </w:p>
    <w:p w14:paraId="66C46CE4" w14:textId="77777777" w:rsidR="00BD4D75" w:rsidRPr="00A97C6B" w:rsidRDefault="00BD4D75">
      <w:pPr>
        <w:spacing w:line="3" w:lineRule="exact"/>
        <w:rPr>
          <w:sz w:val="24"/>
          <w:szCs w:val="24"/>
          <w:lang w:val="en-US"/>
        </w:rPr>
      </w:pPr>
    </w:p>
    <w:p w14:paraId="1892434B" w14:textId="77777777" w:rsidR="00BD4D75" w:rsidRPr="00CE10BB" w:rsidRDefault="009C7C78">
      <w:pPr>
        <w:ind w:left="3"/>
        <w:rPr>
          <w:sz w:val="20"/>
          <w:szCs w:val="20"/>
          <w:lang w:val="en-US"/>
        </w:rPr>
      </w:pPr>
      <w:r w:rsidRPr="00CE10BB">
        <w:rPr>
          <w:rFonts w:eastAsia="Times New Roman"/>
          <w:sz w:val="19"/>
          <w:szCs w:val="19"/>
          <w:lang w:val="en-US"/>
        </w:rPr>
        <w:t xml:space="preserve">Category: </w:t>
      </w:r>
      <w:r w:rsidRPr="00CE10BB">
        <w:rPr>
          <w:rFonts w:eastAsia="Times New Roman"/>
          <w:sz w:val="19"/>
          <w:szCs w:val="19"/>
          <w:lang w:val="en-US"/>
        </w:rPr>
        <w:t>Oral presentation</w:t>
      </w:r>
    </w:p>
    <w:p w14:paraId="3E2C4D44" w14:textId="77777777" w:rsidR="00BD4D75" w:rsidRPr="00CE10BB" w:rsidRDefault="009C7C78">
      <w:pPr>
        <w:spacing w:line="237" w:lineRule="auto"/>
        <w:ind w:left="3"/>
        <w:rPr>
          <w:sz w:val="20"/>
          <w:szCs w:val="20"/>
          <w:lang w:val="en-US"/>
        </w:rPr>
      </w:pPr>
      <w:r w:rsidRPr="00CE10BB">
        <w:rPr>
          <w:rFonts w:eastAsia="Times New Roman"/>
          <w:sz w:val="19"/>
          <w:szCs w:val="19"/>
          <w:lang w:val="en-US"/>
        </w:rPr>
        <w:t>Passport Number</w:t>
      </w:r>
      <w:r w:rsidRPr="00CE10BB">
        <w:rPr>
          <w:rFonts w:eastAsia="Times New Roman"/>
          <w:sz w:val="18"/>
          <w:szCs w:val="18"/>
          <w:lang w:val="en-US"/>
        </w:rPr>
        <w:t>:</w:t>
      </w:r>
      <w:r w:rsidR="00A97C6B" w:rsidRPr="00A97C6B">
        <w:rPr>
          <w:rFonts w:asciiTheme="minorHAnsi" w:hAnsiTheme="minorHAnsi" w:cstheme="minorBidi"/>
          <w:sz w:val="19"/>
          <w:szCs w:val="19"/>
          <w:lang w:val="en-US"/>
        </w:rPr>
        <w:t xml:space="preserve"> </w:t>
      </w:r>
      <w:r w:rsidR="00A97C6B" w:rsidRPr="009524F9">
        <w:rPr>
          <w:rFonts w:asciiTheme="minorHAnsi" w:hAnsiTheme="minorHAnsi" w:cstheme="minorBidi"/>
          <w:sz w:val="19"/>
          <w:szCs w:val="19"/>
          <w:lang w:val="en-US"/>
        </w:rPr>
        <w:t>19DE0995</w:t>
      </w:r>
    </w:p>
    <w:p w14:paraId="449D0C4F" w14:textId="77777777" w:rsidR="00BD4D75" w:rsidRPr="00CE10BB" w:rsidRDefault="00BD4D75">
      <w:pPr>
        <w:rPr>
          <w:lang w:val="en-US"/>
        </w:rPr>
        <w:sectPr w:rsidR="00BD4D75" w:rsidRPr="00CE10BB">
          <w:type w:val="continuous"/>
          <w:pgSz w:w="11900" w:h="16834"/>
          <w:pgMar w:top="1070" w:right="719" w:bottom="0" w:left="740" w:header="0" w:footer="0" w:gutter="0"/>
          <w:cols w:num="2" w:space="720" w:equalWidth="0">
            <w:col w:w="5040" w:space="357"/>
            <w:col w:w="5043"/>
          </w:cols>
        </w:sectPr>
      </w:pPr>
    </w:p>
    <w:p w14:paraId="57EE0E09" w14:textId="77777777" w:rsidR="00BD4D75" w:rsidRPr="00CE10BB" w:rsidRDefault="00BD4D75">
      <w:pPr>
        <w:spacing w:line="200" w:lineRule="exact"/>
        <w:rPr>
          <w:sz w:val="24"/>
          <w:szCs w:val="24"/>
          <w:lang w:val="en-US"/>
        </w:rPr>
      </w:pPr>
    </w:p>
    <w:p w14:paraId="629D5937" w14:textId="77777777" w:rsidR="00BD4D75" w:rsidRPr="00CE10BB" w:rsidRDefault="00BD4D75">
      <w:pPr>
        <w:spacing w:line="200" w:lineRule="exact"/>
        <w:rPr>
          <w:sz w:val="24"/>
          <w:szCs w:val="24"/>
          <w:lang w:val="en-US"/>
        </w:rPr>
      </w:pPr>
    </w:p>
    <w:p w14:paraId="49748D0A" w14:textId="77777777" w:rsidR="00BD4D75" w:rsidRPr="00CE10BB" w:rsidRDefault="00BD4D75">
      <w:pPr>
        <w:spacing w:line="200" w:lineRule="exact"/>
        <w:rPr>
          <w:sz w:val="24"/>
          <w:szCs w:val="24"/>
          <w:lang w:val="en-US"/>
        </w:rPr>
      </w:pPr>
    </w:p>
    <w:p w14:paraId="17538E5B" w14:textId="77777777" w:rsidR="00BD4D75" w:rsidRDefault="00BD4D75" w:rsidP="00BE7FF9">
      <w:pPr>
        <w:rPr>
          <w:sz w:val="20"/>
          <w:szCs w:val="20"/>
        </w:rPr>
      </w:pPr>
    </w:p>
    <w:sectPr w:rsidR="00BD4D75" w:rsidSect="00BE7FF9">
      <w:type w:val="continuous"/>
      <w:pgSz w:w="11900" w:h="16834"/>
      <w:pgMar w:top="1070" w:right="719" w:bottom="0" w:left="740" w:header="0" w:footer="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1EB"/>
    <w:multiLevelType w:val="hybridMultilevel"/>
    <w:tmpl w:val="55D43578"/>
    <w:lvl w:ilvl="0" w:tplc="99528AAE">
      <w:start w:val="1"/>
      <w:numFmt w:val="decimal"/>
      <w:lvlText w:val="%1"/>
      <w:lvlJc w:val="left"/>
    </w:lvl>
    <w:lvl w:ilvl="1" w:tplc="CC86CDEE">
      <w:start w:val="1"/>
      <w:numFmt w:val="upperLetter"/>
      <w:lvlText w:val="%2"/>
      <w:lvlJc w:val="left"/>
    </w:lvl>
    <w:lvl w:ilvl="2" w:tplc="AE8A5E22">
      <w:numFmt w:val="decimal"/>
      <w:lvlText w:val=""/>
      <w:lvlJc w:val="left"/>
    </w:lvl>
    <w:lvl w:ilvl="3" w:tplc="9F5C2420">
      <w:numFmt w:val="decimal"/>
      <w:lvlText w:val=""/>
      <w:lvlJc w:val="left"/>
    </w:lvl>
    <w:lvl w:ilvl="4" w:tplc="6C1A95B4">
      <w:numFmt w:val="decimal"/>
      <w:lvlText w:val=""/>
      <w:lvlJc w:val="left"/>
    </w:lvl>
    <w:lvl w:ilvl="5" w:tplc="AF420A14">
      <w:numFmt w:val="decimal"/>
      <w:lvlText w:val=""/>
      <w:lvlJc w:val="left"/>
    </w:lvl>
    <w:lvl w:ilvl="6" w:tplc="034AA73A">
      <w:numFmt w:val="decimal"/>
      <w:lvlText w:val=""/>
      <w:lvlJc w:val="left"/>
    </w:lvl>
    <w:lvl w:ilvl="7" w:tplc="C64CD826">
      <w:numFmt w:val="decimal"/>
      <w:lvlText w:val=""/>
      <w:lvlJc w:val="left"/>
    </w:lvl>
    <w:lvl w:ilvl="8" w:tplc="A3988A0A">
      <w:numFmt w:val="decimal"/>
      <w:lvlText w:val=""/>
      <w:lvlJc w:val="left"/>
    </w:lvl>
  </w:abstractNum>
  <w:abstractNum w:abstractNumId="1" w15:restartNumberingAfterBreak="0">
    <w:nsid w:val="00000BB3"/>
    <w:multiLevelType w:val="hybridMultilevel"/>
    <w:tmpl w:val="0A7A3B54"/>
    <w:lvl w:ilvl="0" w:tplc="78723D02">
      <w:start w:val="2"/>
      <w:numFmt w:val="decimal"/>
      <w:lvlText w:val="%1."/>
      <w:lvlJc w:val="left"/>
    </w:lvl>
    <w:lvl w:ilvl="1" w:tplc="EEF4C8DA">
      <w:numFmt w:val="decimal"/>
      <w:lvlText w:val=""/>
      <w:lvlJc w:val="left"/>
    </w:lvl>
    <w:lvl w:ilvl="2" w:tplc="EFA63AC6">
      <w:numFmt w:val="decimal"/>
      <w:lvlText w:val=""/>
      <w:lvlJc w:val="left"/>
    </w:lvl>
    <w:lvl w:ilvl="3" w:tplc="2EEEDD42">
      <w:numFmt w:val="decimal"/>
      <w:lvlText w:val=""/>
      <w:lvlJc w:val="left"/>
    </w:lvl>
    <w:lvl w:ilvl="4" w:tplc="E8D85EC2">
      <w:numFmt w:val="decimal"/>
      <w:lvlText w:val=""/>
      <w:lvlJc w:val="left"/>
    </w:lvl>
    <w:lvl w:ilvl="5" w:tplc="B6E4DEDA">
      <w:numFmt w:val="decimal"/>
      <w:lvlText w:val=""/>
      <w:lvlJc w:val="left"/>
    </w:lvl>
    <w:lvl w:ilvl="6" w:tplc="F21A90C2">
      <w:numFmt w:val="decimal"/>
      <w:lvlText w:val=""/>
      <w:lvlJc w:val="left"/>
    </w:lvl>
    <w:lvl w:ilvl="7" w:tplc="DD9423CE">
      <w:numFmt w:val="decimal"/>
      <w:lvlText w:val=""/>
      <w:lvlJc w:val="left"/>
    </w:lvl>
    <w:lvl w:ilvl="8" w:tplc="EE3296D2">
      <w:numFmt w:val="decimal"/>
      <w:lvlText w:val=""/>
      <w:lvlJc w:val="left"/>
    </w:lvl>
  </w:abstractNum>
  <w:abstractNum w:abstractNumId="2" w15:restartNumberingAfterBreak="0">
    <w:nsid w:val="000026E9"/>
    <w:multiLevelType w:val="hybridMultilevel"/>
    <w:tmpl w:val="C2A238CA"/>
    <w:lvl w:ilvl="0" w:tplc="E774CC32">
      <w:start w:val="1"/>
      <w:numFmt w:val="decimal"/>
      <w:lvlText w:val="%1"/>
      <w:lvlJc w:val="left"/>
    </w:lvl>
    <w:lvl w:ilvl="1" w:tplc="52E21DEC">
      <w:start w:val="61"/>
      <w:numFmt w:val="upperLetter"/>
      <w:lvlText w:val="%2."/>
      <w:lvlJc w:val="left"/>
    </w:lvl>
    <w:lvl w:ilvl="2" w:tplc="3112E0F8">
      <w:numFmt w:val="decimal"/>
      <w:lvlText w:val=""/>
      <w:lvlJc w:val="left"/>
    </w:lvl>
    <w:lvl w:ilvl="3" w:tplc="118800F8">
      <w:numFmt w:val="decimal"/>
      <w:lvlText w:val=""/>
      <w:lvlJc w:val="left"/>
    </w:lvl>
    <w:lvl w:ilvl="4" w:tplc="80166ED8">
      <w:numFmt w:val="decimal"/>
      <w:lvlText w:val=""/>
      <w:lvlJc w:val="left"/>
    </w:lvl>
    <w:lvl w:ilvl="5" w:tplc="ECA639B4">
      <w:numFmt w:val="decimal"/>
      <w:lvlText w:val=""/>
      <w:lvlJc w:val="left"/>
    </w:lvl>
    <w:lvl w:ilvl="6" w:tplc="02B66BC2">
      <w:numFmt w:val="decimal"/>
      <w:lvlText w:val=""/>
      <w:lvlJc w:val="left"/>
    </w:lvl>
    <w:lvl w:ilvl="7" w:tplc="8820A8A2">
      <w:numFmt w:val="decimal"/>
      <w:lvlText w:val=""/>
      <w:lvlJc w:val="left"/>
    </w:lvl>
    <w:lvl w:ilvl="8" w:tplc="DC96F6E6">
      <w:numFmt w:val="decimal"/>
      <w:lvlText w:val=""/>
      <w:lvlJc w:val="left"/>
    </w:lvl>
  </w:abstractNum>
  <w:abstractNum w:abstractNumId="3" w15:restartNumberingAfterBreak="0">
    <w:nsid w:val="00002EA6"/>
    <w:multiLevelType w:val="hybridMultilevel"/>
    <w:tmpl w:val="60A8AB4A"/>
    <w:lvl w:ilvl="0" w:tplc="AE0A4E1C">
      <w:start w:val="102"/>
      <w:numFmt w:val="upperLetter"/>
      <w:lvlText w:val="%1"/>
      <w:lvlJc w:val="left"/>
    </w:lvl>
    <w:lvl w:ilvl="1" w:tplc="D9D8C09A">
      <w:start w:val="1"/>
      <w:numFmt w:val="upperLetter"/>
      <w:lvlText w:val="%2"/>
      <w:lvlJc w:val="left"/>
    </w:lvl>
    <w:lvl w:ilvl="2" w:tplc="86223E5E">
      <w:start w:val="22"/>
      <w:numFmt w:val="upperLetter"/>
      <w:lvlText w:val="%3."/>
      <w:lvlJc w:val="left"/>
    </w:lvl>
    <w:lvl w:ilvl="3" w:tplc="03D8CA3A">
      <w:numFmt w:val="decimal"/>
      <w:lvlText w:val=""/>
      <w:lvlJc w:val="left"/>
    </w:lvl>
    <w:lvl w:ilvl="4" w:tplc="C074A4DE">
      <w:numFmt w:val="decimal"/>
      <w:lvlText w:val=""/>
      <w:lvlJc w:val="left"/>
    </w:lvl>
    <w:lvl w:ilvl="5" w:tplc="807A3760">
      <w:numFmt w:val="decimal"/>
      <w:lvlText w:val=""/>
      <w:lvlJc w:val="left"/>
    </w:lvl>
    <w:lvl w:ilvl="6" w:tplc="D876D520">
      <w:numFmt w:val="decimal"/>
      <w:lvlText w:val=""/>
      <w:lvlJc w:val="left"/>
    </w:lvl>
    <w:lvl w:ilvl="7" w:tplc="D2B86268">
      <w:numFmt w:val="decimal"/>
      <w:lvlText w:val=""/>
      <w:lvlJc w:val="left"/>
    </w:lvl>
    <w:lvl w:ilvl="8" w:tplc="AD6A2D78">
      <w:numFmt w:val="decimal"/>
      <w:lvlText w:val=""/>
      <w:lvlJc w:val="left"/>
    </w:lvl>
  </w:abstractNum>
  <w:abstractNum w:abstractNumId="4" w15:restartNumberingAfterBreak="0">
    <w:nsid w:val="000041BB"/>
    <w:multiLevelType w:val="hybridMultilevel"/>
    <w:tmpl w:val="DCD20574"/>
    <w:lvl w:ilvl="0" w:tplc="7FD0E994">
      <w:start w:val="35"/>
      <w:numFmt w:val="upperLetter"/>
      <w:lvlText w:val="%1."/>
      <w:lvlJc w:val="left"/>
    </w:lvl>
    <w:lvl w:ilvl="1" w:tplc="8AAEDC8A">
      <w:numFmt w:val="decimal"/>
      <w:lvlText w:val=""/>
      <w:lvlJc w:val="left"/>
    </w:lvl>
    <w:lvl w:ilvl="2" w:tplc="210661CC">
      <w:numFmt w:val="decimal"/>
      <w:lvlText w:val=""/>
      <w:lvlJc w:val="left"/>
    </w:lvl>
    <w:lvl w:ilvl="3" w:tplc="58CCE9F0">
      <w:numFmt w:val="decimal"/>
      <w:lvlText w:val=""/>
      <w:lvlJc w:val="left"/>
    </w:lvl>
    <w:lvl w:ilvl="4" w:tplc="3BCA3340">
      <w:numFmt w:val="decimal"/>
      <w:lvlText w:val=""/>
      <w:lvlJc w:val="left"/>
    </w:lvl>
    <w:lvl w:ilvl="5" w:tplc="A1D85A64">
      <w:numFmt w:val="decimal"/>
      <w:lvlText w:val=""/>
      <w:lvlJc w:val="left"/>
    </w:lvl>
    <w:lvl w:ilvl="6" w:tplc="071E6C82">
      <w:numFmt w:val="decimal"/>
      <w:lvlText w:val=""/>
      <w:lvlJc w:val="left"/>
    </w:lvl>
    <w:lvl w:ilvl="7" w:tplc="18DCF0A0">
      <w:numFmt w:val="decimal"/>
      <w:lvlText w:val=""/>
      <w:lvlJc w:val="left"/>
    </w:lvl>
    <w:lvl w:ilvl="8" w:tplc="C060CDE8">
      <w:numFmt w:val="decimal"/>
      <w:lvlText w:val=""/>
      <w:lvlJc w:val="left"/>
    </w:lvl>
  </w:abstractNum>
  <w:abstractNum w:abstractNumId="5" w15:restartNumberingAfterBreak="0">
    <w:nsid w:val="00005AF1"/>
    <w:multiLevelType w:val="hybridMultilevel"/>
    <w:tmpl w:val="1AE2B0EE"/>
    <w:lvl w:ilvl="0" w:tplc="4C8268A8">
      <w:start w:val="9"/>
      <w:numFmt w:val="upperLetter"/>
      <w:lvlText w:val="%1."/>
      <w:lvlJc w:val="left"/>
    </w:lvl>
    <w:lvl w:ilvl="1" w:tplc="6166EAFC">
      <w:numFmt w:val="decimal"/>
      <w:lvlText w:val=""/>
      <w:lvlJc w:val="left"/>
    </w:lvl>
    <w:lvl w:ilvl="2" w:tplc="557A83F2">
      <w:numFmt w:val="decimal"/>
      <w:lvlText w:val=""/>
      <w:lvlJc w:val="left"/>
    </w:lvl>
    <w:lvl w:ilvl="3" w:tplc="7E260492">
      <w:numFmt w:val="decimal"/>
      <w:lvlText w:val=""/>
      <w:lvlJc w:val="left"/>
    </w:lvl>
    <w:lvl w:ilvl="4" w:tplc="CD166784">
      <w:numFmt w:val="decimal"/>
      <w:lvlText w:val=""/>
      <w:lvlJc w:val="left"/>
    </w:lvl>
    <w:lvl w:ilvl="5" w:tplc="8974B276">
      <w:numFmt w:val="decimal"/>
      <w:lvlText w:val=""/>
      <w:lvlJc w:val="left"/>
    </w:lvl>
    <w:lvl w:ilvl="6" w:tplc="C7FA6EB6">
      <w:numFmt w:val="decimal"/>
      <w:lvlText w:val=""/>
      <w:lvlJc w:val="left"/>
    </w:lvl>
    <w:lvl w:ilvl="7" w:tplc="B3A2F798">
      <w:numFmt w:val="decimal"/>
      <w:lvlText w:val=""/>
      <w:lvlJc w:val="left"/>
    </w:lvl>
    <w:lvl w:ilvl="8" w:tplc="2B98D2F0">
      <w:numFmt w:val="decimal"/>
      <w:lvlText w:val=""/>
      <w:lvlJc w:val="left"/>
    </w:lvl>
  </w:abstractNum>
  <w:abstractNum w:abstractNumId="6" w15:restartNumberingAfterBreak="0">
    <w:nsid w:val="048464D2"/>
    <w:multiLevelType w:val="hybridMultilevel"/>
    <w:tmpl w:val="DCD20574"/>
    <w:lvl w:ilvl="0" w:tplc="7FD0E994">
      <w:start w:val="35"/>
      <w:numFmt w:val="upperLetter"/>
      <w:lvlText w:val="%1."/>
      <w:lvlJc w:val="left"/>
    </w:lvl>
    <w:lvl w:ilvl="1" w:tplc="8AAEDC8A">
      <w:numFmt w:val="decimal"/>
      <w:lvlText w:val=""/>
      <w:lvlJc w:val="left"/>
    </w:lvl>
    <w:lvl w:ilvl="2" w:tplc="210661CC">
      <w:numFmt w:val="decimal"/>
      <w:lvlText w:val=""/>
      <w:lvlJc w:val="left"/>
    </w:lvl>
    <w:lvl w:ilvl="3" w:tplc="58CCE9F0">
      <w:numFmt w:val="decimal"/>
      <w:lvlText w:val=""/>
      <w:lvlJc w:val="left"/>
    </w:lvl>
    <w:lvl w:ilvl="4" w:tplc="3BCA3340">
      <w:numFmt w:val="decimal"/>
      <w:lvlText w:val=""/>
      <w:lvlJc w:val="left"/>
    </w:lvl>
    <w:lvl w:ilvl="5" w:tplc="A1D85A64">
      <w:numFmt w:val="decimal"/>
      <w:lvlText w:val=""/>
      <w:lvlJc w:val="left"/>
    </w:lvl>
    <w:lvl w:ilvl="6" w:tplc="071E6C82">
      <w:numFmt w:val="decimal"/>
      <w:lvlText w:val=""/>
      <w:lvlJc w:val="left"/>
    </w:lvl>
    <w:lvl w:ilvl="7" w:tplc="18DCF0A0">
      <w:numFmt w:val="decimal"/>
      <w:lvlText w:val=""/>
      <w:lvlJc w:val="left"/>
    </w:lvl>
    <w:lvl w:ilvl="8" w:tplc="C060CDE8">
      <w:numFmt w:val="decimal"/>
      <w:lvlText w:val=""/>
      <w:lvlJc w:val="left"/>
    </w:lvl>
  </w:abstractNum>
  <w:abstractNum w:abstractNumId="7" w15:restartNumberingAfterBreak="0">
    <w:nsid w:val="0A8A7744"/>
    <w:multiLevelType w:val="hybridMultilevel"/>
    <w:tmpl w:val="99AE2556"/>
    <w:lvl w:ilvl="0" w:tplc="762A887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8447382"/>
    <w:multiLevelType w:val="hybridMultilevel"/>
    <w:tmpl w:val="CC92AAE0"/>
    <w:lvl w:ilvl="0" w:tplc="B31E1BA4">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E0C34F2"/>
    <w:multiLevelType w:val="hybridMultilevel"/>
    <w:tmpl w:val="E488CE9A"/>
    <w:lvl w:ilvl="0" w:tplc="579EC94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0"/>
  </w:num>
  <w:num w:numId="5">
    <w:abstractNumId w:val="1"/>
  </w:num>
  <w:num w:numId="6">
    <w:abstractNumId w:val="3"/>
  </w:num>
  <w:num w:numId="7">
    <w:abstractNumId w:val="8"/>
  </w:num>
  <w:num w:numId="8">
    <w:abstractNumId w:val="6"/>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75"/>
    <w:rsid w:val="002879C2"/>
    <w:rsid w:val="004C0B55"/>
    <w:rsid w:val="007352CC"/>
    <w:rsid w:val="009C7C78"/>
    <w:rsid w:val="00A97C6B"/>
    <w:rsid w:val="00AB062D"/>
    <w:rsid w:val="00B03D07"/>
    <w:rsid w:val="00BD4D75"/>
    <w:rsid w:val="00BE7FF9"/>
    <w:rsid w:val="00CE10BB"/>
    <w:rsid w:val="00F30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796E"/>
  <w15:docId w15:val="{CFDDB325-2FDB-47CD-B460-185F0E81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E10BB"/>
    <w:pPr>
      <w:autoSpaceDE w:val="0"/>
      <w:autoSpaceDN w:val="0"/>
      <w:adjustRightInd w:val="0"/>
    </w:pPr>
    <w:rPr>
      <w:rFonts w:eastAsiaTheme="minorHAnsi"/>
      <w:color w:val="000000"/>
      <w:sz w:val="24"/>
      <w:szCs w:val="24"/>
      <w:lang w:eastAsia="en-US"/>
    </w:rPr>
  </w:style>
  <w:style w:type="paragraph" w:styleId="Paragraphedeliste">
    <w:name w:val="List Paragraph"/>
    <w:basedOn w:val="Normal"/>
    <w:uiPriority w:val="34"/>
    <w:qFormat/>
    <w:rsid w:val="00F30A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516</Words>
  <Characters>2841</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Kikouline</cp:lastModifiedBy>
  <cp:revision>3</cp:revision>
  <cp:lastPrinted>2020-05-04T12:42:00Z</cp:lastPrinted>
  <dcterms:created xsi:type="dcterms:W3CDTF">2020-05-04T12:42:00Z</dcterms:created>
  <dcterms:modified xsi:type="dcterms:W3CDTF">2020-05-04T12:43:00Z</dcterms:modified>
</cp:coreProperties>
</file>