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46C0" w:rsidRPr="005D46C0" w:rsidRDefault="005D46C0" w:rsidP="005D46C0">
      <w:pPr>
        <w:pStyle w:val="Heading1"/>
        <w:spacing w:before="170"/>
        <w:ind w:left="0"/>
        <w:rPr>
          <w:color w:val="337AB7"/>
        </w:rPr>
      </w:pPr>
      <w:r w:rsidRPr="005D46C0">
        <w:rPr>
          <w:color w:val="337AB7"/>
        </w:rPr>
        <w:t xml:space="preserve">Nerve growth factor (NGF) improved functional analysis in a neurotmesis rat model: </w:t>
      </w:r>
      <w:proofErr w:type="spellStart"/>
      <w:r w:rsidRPr="005D46C0">
        <w:rPr>
          <w:color w:val="337AB7"/>
        </w:rPr>
        <w:t>electromyographical</w:t>
      </w:r>
      <w:proofErr w:type="spellEnd"/>
      <w:r w:rsidRPr="005D46C0">
        <w:rPr>
          <w:color w:val="337AB7"/>
        </w:rPr>
        <w:t xml:space="preserve"> assessment</w:t>
      </w:r>
    </w:p>
    <w:p w:rsidR="00B4496B" w:rsidRPr="00B4496B" w:rsidRDefault="00B4496B" w:rsidP="00B4496B">
      <w:pPr>
        <w:pStyle w:val="BodyText"/>
        <w:spacing w:before="73" w:line="198" w:lineRule="exact"/>
        <w:ind w:left="100" w:right="5987"/>
        <w:rPr>
          <w:rFonts w:ascii="Arial"/>
        </w:rPr>
      </w:pPr>
      <w:r w:rsidRPr="00B4496B">
        <w:rPr>
          <w:rFonts w:ascii="Arial"/>
        </w:rPr>
        <w:t xml:space="preserve">Mehrnaz </w:t>
      </w:r>
      <w:proofErr w:type="spellStart"/>
      <w:r w:rsidRPr="00B4496B">
        <w:rPr>
          <w:rFonts w:ascii="Arial"/>
        </w:rPr>
        <w:t>Moattari</w:t>
      </w:r>
      <w:proofErr w:type="spellEnd"/>
      <w:r w:rsidRPr="00B4496B">
        <w:rPr>
          <w:rFonts w:ascii="Arial"/>
        </w:rPr>
        <w:t xml:space="preserve">, Kharazmi </w:t>
      </w:r>
      <w:proofErr w:type="gramStart"/>
      <w:r w:rsidRPr="00B4496B">
        <w:rPr>
          <w:rFonts w:ascii="Arial"/>
        </w:rPr>
        <w:t>university</w:t>
      </w:r>
      <w:proofErr w:type="gramEnd"/>
      <w:r w:rsidRPr="00B4496B">
        <w:rPr>
          <w:rFonts w:ascii="Arial"/>
        </w:rPr>
        <w:t>, Iran.</w:t>
      </w:r>
    </w:p>
    <w:p w:rsidR="00B4496B" w:rsidRPr="00B4496B" w:rsidRDefault="00B4496B" w:rsidP="00B4496B">
      <w:pPr>
        <w:pStyle w:val="BodyText"/>
        <w:spacing w:before="73" w:line="198" w:lineRule="exact"/>
        <w:ind w:left="100" w:right="5987"/>
        <w:rPr>
          <w:rFonts w:ascii="Arial"/>
        </w:rPr>
      </w:pPr>
      <w:proofErr w:type="spellStart"/>
      <w:proofErr w:type="gramStart"/>
      <w:r w:rsidRPr="00B4496B">
        <w:rPr>
          <w:rFonts w:ascii="Arial"/>
        </w:rPr>
        <w:t>Farahnaz</w:t>
      </w:r>
      <w:proofErr w:type="spellEnd"/>
      <w:r w:rsidRPr="00B4496B">
        <w:rPr>
          <w:rFonts w:ascii="Arial"/>
        </w:rPr>
        <w:t xml:space="preserve"> </w:t>
      </w:r>
      <w:proofErr w:type="spellStart"/>
      <w:r w:rsidRPr="00B4496B">
        <w:rPr>
          <w:rFonts w:ascii="Arial"/>
        </w:rPr>
        <w:t>Moattari</w:t>
      </w:r>
      <w:proofErr w:type="spellEnd"/>
      <w:r w:rsidRPr="00B4496B">
        <w:rPr>
          <w:rFonts w:ascii="Arial"/>
        </w:rPr>
        <w:t>, Persian Gulf University, Iran.</w:t>
      </w:r>
      <w:proofErr w:type="gramEnd"/>
    </w:p>
    <w:p w:rsidR="00B4496B" w:rsidRPr="00B4496B" w:rsidRDefault="00B4496B" w:rsidP="00B4496B">
      <w:pPr>
        <w:pStyle w:val="BodyText"/>
        <w:spacing w:before="73" w:line="198" w:lineRule="exact"/>
        <w:ind w:left="100" w:right="5987"/>
        <w:rPr>
          <w:rFonts w:ascii="Arial"/>
        </w:rPr>
      </w:pPr>
      <w:proofErr w:type="gramStart"/>
      <w:r w:rsidRPr="00B4496B">
        <w:rPr>
          <w:rFonts w:ascii="Arial"/>
        </w:rPr>
        <w:t>Gholamreza Kaka, Baqiyatallah University of Medical</w:t>
      </w:r>
      <w:r>
        <w:rPr>
          <w:rFonts w:ascii="Arial"/>
        </w:rPr>
        <w:t xml:space="preserve"> </w:t>
      </w:r>
      <w:r w:rsidRPr="00B4496B">
        <w:rPr>
          <w:rFonts w:ascii="Arial"/>
        </w:rPr>
        <w:t>Sciences, Iran.</w:t>
      </w:r>
      <w:proofErr w:type="gramEnd"/>
    </w:p>
    <w:p w:rsidR="00B4496B" w:rsidRPr="00B4496B" w:rsidRDefault="00B4496B" w:rsidP="00B4496B">
      <w:pPr>
        <w:pStyle w:val="BodyText"/>
        <w:spacing w:before="73" w:line="198" w:lineRule="exact"/>
        <w:ind w:left="100" w:right="5987"/>
        <w:rPr>
          <w:rFonts w:ascii="Arial"/>
        </w:rPr>
      </w:pPr>
      <w:proofErr w:type="spellStart"/>
      <w:r w:rsidRPr="00B4496B">
        <w:rPr>
          <w:rFonts w:ascii="Arial"/>
        </w:rPr>
        <w:t>Homa</w:t>
      </w:r>
      <w:proofErr w:type="spellEnd"/>
      <w:r w:rsidRPr="00B4496B">
        <w:rPr>
          <w:rFonts w:ascii="Arial"/>
        </w:rPr>
        <w:t xml:space="preserve"> </w:t>
      </w:r>
      <w:proofErr w:type="spellStart"/>
      <w:r w:rsidRPr="00B4496B">
        <w:rPr>
          <w:rFonts w:ascii="Arial"/>
        </w:rPr>
        <w:t>Mohseni</w:t>
      </w:r>
      <w:proofErr w:type="spellEnd"/>
      <w:r w:rsidRPr="00B4496B">
        <w:rPr>
          <w:rFonts w:ascii="Arial"/>
        </w:rPr>
        <w:t xml:space="preserve"> </w:t>
      </w:r>
      <w:proofErr w:type="spellStart"/>
      <w:r w:rsidRPr="00B4496B">
        <w:rPr>
          <w:rFonts w:ascii="Arial"/>
        </w:rPr>
        <w:t>Kouchesfahani</w:t>
      </w:r>
      <w:proofErr w:type="spellEnd"/>
      <w:r w:rsidRPr="00B4496B">
        <w:rPr>
          <w:rFonts w:ascii="Arial"/>
        </w:rPr>
        <w:t xml:space="preserve">, Kharazmi </w:t>
      </w:r>
      <w:proofErr w:type="gramStart"/>
      <w:r w:rsidRPr="00B4496B">
        <w:rPr>
          <w:rFonts w:ascii="Arial"/>
        </w:rPr>
        <w:t>university</w:t>
      </w:r>
      <w:proofErr w:type="gramEnd"/>
      <w:r w:rsidRPr="00B4496B">
        <w:rPr>
          <w:rFonts w:ascii="Arial"/>
        </w:rPr>
        <w:t>, Iran.</w:t>
      </w:r>
    </w:p>
    <w:p w:rsidR="00B4496B" w:rsidRPr="00B4496B" w:rsidRDefault="00B4496B" w:rsidP="00B4496B">
      <w:pPr>
        <w:pStyle w:val="BodyText"/>
        <w:spacing w:before="73" w:line="198" w:lineRule="exact"/>
        <w:ind w:left="100" w:right="5987"/>
        <w:rPr>
          <w:rFonts w:ascii="Arial"/>
        </w:rPr>
      </w:pPr>
      <w:proofErr w:type="spellStart"/>
      <w:proofErr w:type="gramStart"/>
      <w:r w:rsidRPr="00B4496B">
        <w:rPr>
          <w:rFonts w:ascii="Arial"/>
        </w:rPr>
        <w:t>Seyed</w:t>
      </w:r>
      <w:proofErr w:type="spellEnd"/>
      <w:r w:rsidRPr="00B4496B">
        <w:rPr>
          <w:rFonts w:ascii="Arial"/>
        </w:rPr>
        <w:t xml:space="preserve"> </w:t>
      </w:r>
      <w:proofErr w:type="spellStart"/>
      <w:r w:rsidRPr="00B4496B">
        <w:rPr>
          <w:rFonts w:ascii="Arial"/>
        </w:rPr>
        <w:t>Homayoon</w:t>
      </w:r>
      <w:proofErr w:type="spellEnd"/>
      <w:r w:rsidRPr="00B4496B">
        <w:rPr>
          <w:rFonts w:ascii="Arial"/>
        </w:rPr>
        <w:t xml:space="preserve"> Sadraie, Baqiyatallah University of Medical Sciences, Iran.</w:t>
      </w:r>
      <w:proofErr w:type="gramEnd"/>
    </w:p>
    <w:p w:rsidR="00B4496B" w:rsidRPr="00B4496B" w:rsidRDefault="00B4496B" w:rsidP="00B4496B">
      <w:pPr>
        <w:pStyle w:val="BodyText"/>
        <w:spacing w:before="73" w:line="198" w:lineRule="exact"/>
        <w:ind w:left="100" w:right="5987"/>
        <w:rPr>
          <w:rFonts w:ascii="Arial"/>
        </w:rPr>
      </w:pPr>
      <w:proofErr w:type="spellStart"/>
      <w:proofErr w:type="gramStart"/>
      <w:r w:rsidRPr="00B4496B">
        <w:rPr>
          <w:rFonts w:ascii="Arial"/>
        </w:rPr>
        <w:t>Majid</w:t>
      </w:r>
      <w:proofErr w:type="spellEnd"/>
      <w:r w:rsidRPr="00B4496B">
        <w:rPr>
          <w:rFonts w:ascii="Arial"/>
        </w:rPr>
        <w:t xml:space="preserve"> </w:t>
      </w:r>
      <w:proofErr w:type="spellStart"/>
      <w:r w:rsidRPr="00B4496B">
        <w:rPr>
          <w:rFonts w:ascii="Arial"/>
        </w:rPr>
        <w:t>Naghdi</w:t>
      </w:r>
      <w:proofErr w:type="spellEnd"/>
      <w:r w:rsidRPr="00B4496B">
        <w:rPr>
          <w:rFonts w:ascii="Arial"/>
        </w:rPr>
        <w:t xml:space="preserve">, </w:t>
      </w:r>
      <w:proofErr w:type="spellStart"/>
      <w:r w:rsidRPr="00B4496B">
        <w:rPr>
          <w:rFonts w:ascii="Arial"/>
        </w:rPr>
        <w:t>Fasa</w:t>
      </w:r>
      <w:proofErr w:type="spellEnd"/>
      <w:r w:rsidRPr="00B4496B">
        <w:rPr>
          <w:rFonts w:ascii="Arial"/>
        </w:rPr>
        <w:t xml:space="preserve"> University of Medical Science, Iran.</w:t>
      </w:r>
      <w:proofErr w:type="gramEnd"/>
      <w:r w:rsidRPr="00B4496B">
        <w:rPr>
          <w:rFonts w:ascii="Arial"/>
        </w:rPr>
        <w:t xml:space="preserve">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5D46C0" w:rsidRPr="005D46C0" w:rsidRDefault="00A9710C" w:rsidP="005D46C0">
      <w:pPr>
        <w:jc w:val="both"/>
      </w:pPr>
      <w:r>
        <w:t xml:space="preserve">Statement of the Problem: </w:t>
      </w:r>
      <w:r w:rsidR="005D46C0" w:rsidRPr="005D46C0">
        <w:t xml:space="preserve">Traumatic lesions to the peripheral nervous system are common clinically. Although peripheral nerves show some capacity of regeneration after injury, the extent of regeneration is not remarkable. In the present study, the effect of NGF on mesenchymal stem cell cultured over a membrane of chitosan was investigated using </w:t>
      </w:r>
      <w:proofErr w:type="spellStart"/>
      <w:r w:rsidR="005D46C0" w:rsidRPr="005D46C0">
        <w:t>electromyographical</w:t>
      </w:r>
      <w:proofErr w:type="spellEnd"/>
      <w:r w:rsidR="005D46C0" w:rsidRPr="005D46C0">
        <w:t xml:space="preserve"> assessment. Synergistic effects of using NGF together with secretion of growth factors from WJ-MSCs can be effective in aiding re-growth of axons.</w:t>
      </w:r>
      <w:r w:rsidR="005D46C0">
        <w:t xml:space="preserve"> </w:t>
      </w:r>
      <w:r>
        <w:t>Methodolog</w:t>
      </w:r>
      <w:r w:rsidR="008756E6">
        <w:t xml:space="preserve">y &amp; Theoretical Orientation: </w:t>
      </w:r>
      <w:r w:rsidR="005D46C0" w:rsidRPr="005D46C0">
        <w:t xml:space="preserve">In this experimental study, male Wistar rats (n=42, 180-200g) sciatic nerves were cut re-connected using end-to-end sutures. Then rats were randomly divided into control, </w:t>
      </w:r>
      <w:proofErr w:type="spellStart"/>
      <w:r w:rsidR="005D46C0" w:rsidRPr="005D46C0">
        <w:t>Membrane+Cell</w:t>
      </w:r>
      <w:proofErr w:type="spellEnd"/>
      <w:r w:rsidR="005D46C0" w:rsidRPr="005D46C0">
        <w:t xml:space="preserve"> (</w:t>
      </w:r>
      <w:proofErr w:type="spellStart"/>
      <w:r w:rsidR="005D46C0" w:rsidRPr="005D46C0">
        <w:t>Mem+Cell</w:t>
      </w:r>
      <w:proofErr w:type="spellEnd"/>
      <w:r w:rsidR="005D46C0" w:rsidRPr="005D46C0">
        <w:t xml:space="preserve">), NGF, </w:t>
      </w:r>
      <w:proofErr w:type="spellStart"/>
      <w:r w:rsidR="005D46C0" w:rsidRPr="005D46C0">
        <w:t>NGF+Cell</w:t>
      </w:r>
      <w:proofErr w:type="spellEnd"/>
      <w:r w:rsidR="005D46C0" w:rsidRPr="005D46C0">
        <w:t xml:space="preserve">, </w:t>
      </w:r>
      <w:proofErr w:type="spellStart"/>
      <w:r w:rsidR="005D46C0" w:rsidRPr="005D46C0">
        <w:t>NGF+Mem</w:t>
      </w:r>
      <w:proofErr w:type="spellEnd"/>
      <w:r w:rsidR="005D46C0" w:rsidRPr="005D46C0">
        <w:t xml:space="preserve"> and </w:t>
      </w:r>
      <w:proofErr w:type="spellStart"/>
      <w:r w:rsidR="005D46C0" w:rsidRPr="005D46C0">
        <w:t>NGF+Mem+Cell</w:t>
      </w:r>
      <w:proofErr w:type="spellEnd"/>
      <w:r w:rsidR="005D46C0" w:rsidRPr="005D46C0">
        <w:t xml:space="preserve"> groups. At 8 weeks after surgery, regeneration of sciatic nerves </w:t>
      </w:r>
      <w:bookmarkStart w:id="0" w:name="_GoBack"/>
      <w:bookmarkEnd w:id="0"/>
      <w:r w:rsidR="005D46C0" w:rsidRPr="005D46C0">
        <w:t>was</w:t>
      </w:r>
      <w:r w:rsidR="005D46C0" w:rsidRPr="005D46C0">
        <w:t xml:space="preserve"> evaluated using </w:t>
      </w:r>
      <w:proofErr w:type="spellStart"/>
      <w:r w:rsidR="005D46C0" w:rsidRPr="005D46C0">
        <w:t>electromyographical</w:t>
      </w:r>
      <w:proofErr w:type="spellEnd"/>
      <w:r w:rsidR="005D46C0" w:rsidRPr="005D46C0">
        <w:t xml:space="preserve"> assessment.</w:t>
      </w:r>
      <w:r w:rsidR="005D46C0">
        <w:t xml:space="preserve"> </w:t>
      </w:r>
      <w:r>
        <w:t xml:space="preserve">Findings: </w:t>
      </w:r>
      <w:r w:rsidR="005D46C0" w:rsidRPr="005D46C0">
        <w:t xml:space="preserve">At 8 weeks after surgery, the mean amplitude of latency (mV) was significantly improved in </w:t>
      </w:r>
      <w:proofErr w:type="spellStart"/>
      <w:r w:rsidR="005D46C0" w:rsidRPr="005D46C0">
        <w:t>NGF+Mem+Cell</w:t>
      </w:r>
      <w:proofErr w:type="spellEnd"/>
      <w:r w:rsidR="005D46C0" w:rsidRPr="005D46C0">
        <w:t xml:space="preserve"> group compared to control group</w:t>
      </w:r>
      <w:r w:rsidR="005D46C0" w:rsidRPr="0001307C">
        <w:rPr>
          <w:rFonts w:ascii="Times New Roman" w:hAnsi="Times New Roman"/>
          <w:color w:val="000000"/>
          <w:sz w:val="24"/>
          <w:szCs w:val="24"/>
        </w:rPr>
        <w:t xml:space="preserve"> (</w:t>
      </w:r>
      <w:r w:rsidR="005D46C0" w:rsidRPr="005D46C0">
        <w:t xml:space="preserve">P&lt;0.05). In addition, the mean latency (ms) decreased significantly in </w:t>
      </w:r>
      <w:proofErr w:type="spellStart"/>
      <w:r w:rsidR="005D46C0" w:rsidRPr="005D46C0">
        <w:t>NGF+Mem+Cell</w:t>
      </w:r>
      <w:proofErr w:type="spellEnd"/>
      <w:r w:rsidR="005D46C0" w:rsidRPr="005D46C0">
        <w:t xml:space="preserve"> groups compared to Ctrl group (P&lt;0.05). </w:t>
      </w:r>
    </w:p>
    <w:p w:rsidR="005D46C0" w:rsidRPr="005D46C0" w:rsidRDefault="00A9710C" w:rsidP="005D46C0">
      <w:pPr>
        <w:jc w:val="both"/>
      </w:pPr>
      <w:r>
        <w:lastRenderedPageBreak/>
        <w:t xml:space="preserve">Conclusion &amp; Significance: </w:t>
      </w:r>
      <w:r w:rsidR="005D46C0" w:rsidRPr="005D46C0">
        <w:t xml:space="preserve">At 8 weeks after surgery, our results showed that </w:t>
      </w:r>
      <w:proofErr w:type="spellStart"/>
      <w:r w:rsidR="005D46C0" w:rsidRPr="005D46C0">
        <w:t>electromyographical</w:t>
      </w:r>
      <w:proofErr w:type="spellEnd"/>
      <w:r w:rsidR="005D46C0" w:rsidRPr="005D46C0">
        <w:t xml:space="preserve"> evaluation improved significantly in </w:t>
      </w:r>
      <w:proofErr w:type="spellStart"/>
      <w:r w:rsidR="005D46C0" w:rsidRPr="005D46C0">
        <w:t>NGF+Mem+Cell</w:t>
      </w:r>
      <w:proofErr w:type="spellEnd"/>
      <w:r w:rsidR="005D46C0" w:rsidRPr="005D46C0">
        <w:t xml:space="preserve"> group. </w:t>
      </w:r>
    </w:p>
    <w:p w:rsidR="00B4496B" w:rsidRPr="00B4496B" w:rsidRDefault="00B4496B" w:rsidP="005D46C0">
      <w:pPr>
        <w:jc w:val="both"/>
      </w:pPr>
    </w:p>
    <w:p w:rsidR="005973B9" w:rsidRDefault="005973B9" w:rsidP="005973B9">
      <w:pPr>
        <w:spacing w:line="204" w:lineRule="exact"/>
        <w:rPr>
          <w:rFonts w:ascii="Arial"/>
          <w:b/>
          <w:sz w:val="20"/>
        </w:rPr>
      </w:pPr>
      <w:r>
        <w:rPr>
          <w:rFonts w:ascii="Arial"/>
          <w:b/>
          <w:color w:val="BF5A14"/>
          <w:sz w:val="20"/>
        </w:rPr>
        <w:br/>
        <w:t>Recent Publications (minimum 5)</w:t>
      </w:r>
    </w:p>
    <w:tbl>
      <w:tblPr>
        <w:tblStyle w:val="TableGrid"/>
        <w:tblpPr w:leftFromText="180" w:rightFromText="180" w:vertAnchor="text" w:horzAnchor="margin" w:tblpXSpec="right" w:tblpY="131"/>
        <w:tblW w:w="51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18"/>
      </w:tblGrid>
      <w:tr w:rsidR="007E5608" w:rsidRPr="00FB2EFF" w:rsidTr="007E5608">
        <w:trPr>
          <w:trHeight w:val="324"/>
        </w:trPr>
        <w:tc>
          <w:tcPr>
            <w:tcW w:w="5118" w:type="dxa"/>
          </w:tcPr>
          <w:p w:rsidR="007E5608" w:rsidRPr="00CC179F" w:rsidRDefault="007E5608" w:rsidP="007E5608">
            <w:pPr>
              <w:pStyle w:val="ListParagraph"/>
              <w:widowControl w:val="0"/>
              <w:numPr>
                <w:ilvl w:val="0"/>
                <w:numId w:val="3"/>
              </w:numPr>
              <w:tabs>
                <w:tab w:val="left" w:pos="384"/>
              </w:tabs>
              <w:spacing w:before="103" w:line="216" w:lineRule="exact"/>
              <w:ind w:right="138" w:hanging="283"/>
              <w:rPr>
                <w:sz w:val="18"/>
                <w:lang w:bidi="ar-SA"/>
              </w:rPr>
            </w:pPr>
            <w:r w:rsidRPr="00CC179F">
              <w:rPr>
                <w:sz w:val="18"/>
                <w:lang w:bidi="ar-SA"/>
              </w:rPr>
              <w:t xml:space="preserve">Sadraie SH, </w:t>
            </w:r>
            <w:proofErr w:type="spellStart"/>
            <w:r w:rsidRPr="00CC179F">
              <w:rPr>
                <w:sz w:val="18"/>
                <w:lang w:bidi="ar-SA"/>
              </w:rPr>
              <w:t>Parivar</w:t>
            </w:r>
            <w:proofErr w:type="spellEnd"/>
            <w:r w:rsidRPr="00CC179F">
              <w:rPr>
                <w:sz w:val="18"/>
                <w:lang w:bidi="ar-SA"/>
              </w:rPr>
              <w:t xml:space="preserve"> K, Arabi F, </w:t>
            </w:r>
            <w:proofErr w:type="spellStart"/>
            <w:r w:rsidRPr="00CC179F">
              <w:rPr>
                <w:sz w:val="18"/>
                <w:lang w:bidi="ar-SA"/>
              </w:rPr>
              <w:t>Moattari</w:t>
            </w:r>
            <w:proofErr w:type="spellEnd"/>
            <w:r w:rsidRPr="00CC179F">
              <w:rPr>
                <w:sz w:val="18"/>
                <w:lang w:bidi="ar-SA"/>
              </w:rPr>
              <w:t xml:space="preserve"> M, Kaka G, </w:t>
            </w:r>
            <w:proofErr w:type="spellStart"/>
            <w:r w:rsidRPr="00CC179F">
              <w:rPr>
                <w:sz w:val="18"/>
                <w:lang w:bidi="ar-SA"/>
              </w:rPr>
              <w:t>Mansouri</w:t>
            </w:r>
            <w:proofErr w:type="spellEnd"/>
            <w:r w:rsidRPr="00CC179F">
              <w:rPr>
                <w:sz w:val="18"/>
                <w:lang w:bidi="ar-SA"/>
              </w:rPr>
              <w:t xml:space="preserve"> K. Study of transected sciatic nerve repair by amniotic membrane with betamethasone in adult albino wistar rats. Arch Iran Med. 2016; 19(9): 612 – 617.</w:t>
            </w:r>
          </w:p>
        </w:tc>
      </w:tr>
      <w:tr w:rsidR="007E5608" w:rsidRPr="00FB2EFF" w:rsidTr="007E5608">
        <w:trPr>
          <w:trHeight w:val="571"/>
        </w:trPr>
        <w:tc>
          <w:tcPr>
            <w:tcW w:w="5118" w:type="dxa"/>
          </w:tcPr>
          <w:p w:rsidR="007E5608" w:rsidRPr="00CC179F" w:rsidRDefault="007E5608" w:rsidP="007E5608">
            <w:pPr>
              <w:pStyle w:val="ListParagraph"/>
              <w:widowControl w:val="0"/>
              <w:numPr>
                <w:ilvl w:val="0"/>
                <w:numId w:val="3"/>
              </w:numPr>
              <w:tabs>
                <w:tab w:val="left" w:pos="384"/>
              </w:tabs>
              <w:spacing w:before="103" w:line="216" w:lineRule="exact"/>
              <w:ind w:right="138" w:hanging="283"/>
              <w:rPr>
                <w:sz w:val="18"/>
                <w:lang w:bidi="ar-SA"/>
              </w:rPr>
            </w:pPr>
            <w:r w:rsidRPr="00CC179F">
              <w:rPr>
                <w:sz w:val="18"/>
                <w:lang w:bidi="ar-SA"/>
              </w:rPr>
              <w:t xml:space="preserve">Mehrnaz </w:t>
            </w:r>
            <w:proofErr w:type="spellStart"/>
            <w:r w:rsidRPr="00CC179F">
              <w:rPr>
                <w:sz w:val="18"/>
                <w:lang w:bidi="ar-SA"/>
              </w:rPr>
              <w:t>Moattari</w:t>
            </w:r>
            <w:proofErr w:type="spellEnd"/>
            <w:r w:rsidRPr="00CC179F">
              <w:rPr>
                <w:sz w:val="18"/>
                <w:lang w:bidi="ar-SA"/>
              </w:rPr>
              <w:t xml:space="preserve">, </w:t>
            </w:r>
            <w:proofErr w:type="spellStart"/>
            <w:r w:rsidRPr="00CC179F">
              <w:rPr>
                <w:sz w:val="18"/>
                <w:lang w:bidi="ar-SA"/>
              </w:rPr>
              <w:t>Homa</w:t>
            </w:r>
            <w:proofErr w:type="spellEnd"/>
            <w:r w:rsidRPr="00CC179F">
              <w:rPr>
                <w:sz w:val="18"/>
                <w:lang w:bidi="ar-SA"/>
              </w:rPr>
              <w:t xml:space="preserve"> </w:t>
            </w:r>
            <w:proofErr w:type="spellStart"/>
            <w:r w:rsidRPr="00CC179F">
              <w:rPr>
                <w:sz w:val="18"/>
                <w:lang w:bidi="ar-SA"/>
              </w:rPr>
              <w:t>Mohseni</w:t>
            </w:r>
            <w:proofErr w:type="spellEnd"/>
            <w:r w:rsidRPr="00CC179F">
              <w:rPr>
                <w:sz w:val="18"/>
                <w:lang w:bidi="ar-SA"/>
              </w:rPr>
              <w:t xml:space="preserve"> </w:t>
            </w:r>
            <w:proofErr w:type="spellStart"/>
            <w:r w:rsidRPr="00CC179F">
              <w:rPr>
                <w:sz w:val="18"/>
                <w:lang w:bidi="ar-SA"/>
              </w:rPr>
              <w:t>Kouchesfehani</w:t>
            </w:r>
            <w:proofErr w:type="spellEnd"/>
            <w:r w:rsidRPr="00CC179F">
              <w:rPr>
                <w:sz w:val="18"/>
                <w:lang w:bidi="ar-SA"/>
              </w:rPr>
              <w:t xml:space="preserve">, Gholamreza Kaka, </w:t>
            </w:r>
            <w:proofErr w:type="spellStart"/>
            <w:r w:rsidRPr="00CC179F">
              <w:rPr>
                <w:sz w:val="18"/>
                <w:lang w:bidi="ar-SA"/>
              </w:rPr>
              <w:t>Seyed</w:t>
            </w:r>
            <w:proofErr w:type="spellEnd"/>
            <w:r w:rsidRPr="00CC179F">
              <w:rPr>
                <w:sz w:val="18"/>
                <w:lang w:bidi="ar-SA"/>
              </w:rPr>
              <w:t xml:space="preserve"> </w:t>
            </w:r>
            <w:proofErr w:type="spellStart"/>
            <w:r w:rsidRPr="00CC179F">
              <w:rPr>
                <w:sz w:val="18"/>
                <w:lang w:bidi="ar-SA"/>
              </w:rPr>
              <w:t>Homayoon</w:t>
            </w:r>
            <w:proofErr w:type="spellEnd"/>
            <w:r w:rsidRPr="00CC179F">
              <w:rPr>
                <w:sz w:val="18"/>
                <w:lang w:bidi="ar-SA"/>
              </w:rPr>
              <w:t xml:space="preserve"> Sadraie, </w:t>
            </w:r>
            <w:proofErr w:type="spellStart"/>
            <w:r w:rsidRPr="00CC179F">
              <w:rPr>
                <w:sz w:val="18"/>
                <w:lang w:bidi="ar-SA"/>
              </w:rPr>
              <w:t>Majid</w:t>
            </w:r>
            <w:proofErr w:type="spellEnd"/>
            <w:r w:rsidRPr="00CC179F">
              <w:rPr>
                <w:sz w:val="18"/>
                <w:lang w:bidi="ar-SA"/>
              </w:rPr>
              <w:t xml:space="preserve"> </w:t>
            </w:r>
            <w:proofErr w:type="spellStart"/>
            <w:r w:rsidRPr="00CC179F">
              <w:rPr>
                <w:sz w:val="18"/>
                <w:lang w:bidi="ar-SA"/>
              </w:rPr>
              <w:t>Naghdi</w:t>
            </w:r>
            <w:proofErr w:type="spellEnd"/>
            <w:r w:rsidRPr="00CC179F">
              <w:rPr>
                <w:sz w:val="18"/>
                <w:lang w:bidi="ar-SA"/>
              </w:rPr>
              <w:t>. Using Chitosan/</w:t>
            </w:r>
            <w:proofErr w:type="spellStart"/>
            <w:r w:rsidRPr="00CC179F">
              <w:rPr>
                <w:sz w:val="18"/>
                <w:lang w:bidi="ar-SA"/>
              </w:rPr>
              <w:t>polyethylen</w:t>
            </w:r>
            <w:proofErr w:type="spellEnd"/>
            <w:r w:rsidRPr="00CC179F">
              <w:rPr>
                <w:sz w:val="18"/>
                <w:lang w:bidi="ar-SA"/>
              </w:rPr>
              <w:t xml:space="preserve"> Oxide (Cs/PEO) as a Scaffold and Wharton Jelly-derived Mesenchymal Stem Cell Transplantation on the Repair of </w:t>
            </w:r>
            <w:proofErr w:type="spellStart"/>
            <w:r w:rsidRPr="00CC179F">
              <w:rPr>
                <w:sz w:val="18"/>
                <w:lang w:bidi="ar-SA"/>
              </w:rPr>
              <w:t>Transcected</w:t>
            </w:r>
            <w:proofErr w:type="spellEnd"/>
            <w:r w:rsidRPr="00CC179F">
              <w:rPr>
                <w:sz w:val="18"/>
                <w:lang w:bidi="ar-SA"/>
              </w:rPr>
              <w:t xml:space="preserve"> Sciatic Nerve in Wistar Rats: A Behavioral and Histological Study. J </w:t>
            </w:r>
            <w:proofErr w:type="spellStart"/>
            <w:r w:rsidRPr="00CC179F">
              <w:rPr>
                <w:sz w:val="18"/>
                <w:lang w:bidi="ar-SA"/>
              </w:rPr>
              <w:t>Mazandaran</w:t>
            </w:r>
            <w:proofErr w:type="spellEnd"/>
            <w:r w:rsidRPr="00CC179F">
              <w:rPr>
                <w:sz w:val="18"/>
                <w:lang w:bidi="ar-SA"/>
              </w:rPr>
              <w:t xml:space="preserve"> </w:t>
            </w:r>
            <w:proofErr w:type="spellStart"/>
            <w:r w:rsidRPr="00CC179F">
              <w:rPr>
                <w:sz w:val="18"/>
                <w:lang w:bidi="ar-SA"/>
              </w:rPr>
              <w:t>Univ</w:t>
            </w:r>
            <w:proofErr w:type="spellEnd"/>
            <w:r w:rsidRPr="00CC179F">
              <w:rPr>
                <w:sz w:val="18"/>
                <w:lang w:bidi="ar-SA"/>
              </w:rPr>
              <w:t xml:space="preserve"> Med </w:t>
            </w:r>
            <w:proofErr w:type="spellStart"/>
            <w:r w:rsidRPr="00CC179F">
              <w:rPr>
                <w:sz w:val="18"/>
                <w:lang w:bidi="ar-SA"/>
              </w:rPr>
              <w:t>Sci</w:t>
            </w:r>
            <w:proofErr w:type="spellEnd"/>
            <w:r w:rsidRPr="00CC179F">
              <w:rPr>
                <w:sz w:val="18"/>
                <w:lang w:bidi="ar-SA"/>
              </w:rPr>
              <w:t xml:space="preserve"> 2016; 26(133): 196-205 (Persian).</w:t>
            </w:r>
          </w:p>
        </w:tc>
      </w:tr>
      <w:tr w:rsidR="007E5608" w:rsidRPr="00FB2EFF" w:rsidTr="007E5608">
        <w:trPr>
          <w:trHeight w:val="454"/>
        </w:trPr>
        <w:tc>
          <w:tcPr>
            <w:tcW w:w="5118" w:type="dxa"/>
          </w:tcPr>
          <w:p w:rsidR="007E5608" w:rsidRPr="00CC179F" w:rsidRDefault="007E5608" w:rsidP="007E5608">
            <w:pPr>
              <w:pStyle w:val="ListParagraph"/>
              <w:widowControl w:val="0"/>
              <w:numPr>
                <w:ilvl w:val="0"/>
                <w:numId w:val="3"/>
              </w:numPr>
              <w:tabs>
                <w:tab w:val="left" w:pos="384"/>
              </w:tabs>
              <w:spacing w:before="103" w:line="216" w:lineRule="exact"/>
              <w:ind w:right="138" w:hanging="283"/>
              <w:rPr>
                <w:sz w:val="18"/>
                <w:lang w:bidi="ar-SA"/>
              </w:rPr>
            </w:pPr>
            <w:r w:rsidRPr="00CC179F">
              <w:rPr>
                <w:sz w:val="18"/>
                <w:lang w:bidi="ar-SA"/>
              </w:rPr>
              <w:t xml:space="preserve">Mehrnaz </w:t>
            </w:r>
            <w:proofErr w:type="spellStart"/>
            <w:r w:rsidRPr="00CC179F">
              <w:rPr>
                <w:sz w:val="18"/>
                <w:lang w:bidi="ar-SA"/>
              </w:rPr>
              <w:t>Moattari</w:t>
            </w:r>
            <w:proofErr w:type="spellEnd"/>
            <w:r w:rsidRPr="00CC179F">
              <w:rPr>
                <w:sz w:val="18"/>
                <w:lang w:bidi="ar-SA"/>
              </w:rPr>
              <w:t xml:space="preserve">, </w:t>
            </w:r>
            <w:proofErr w:type="spellStart"/>
            <w:r w:rsidRPr="00CC179F">
              <w:rPr>
                <w:sz w:val="18"/>
                <w:lang w:bidi="ar-SA"/>
              </w:rPr>
              <w:t>Homa</w:t>
            </w:r>
            <w:proofErr w:type="spellEnd"/>
            <w:r w:rsidRPr="00CC179F">
              <w:rPr>
                <w:sz w:val="18"/>
                <w:lang w:bidi="ar-SA"/>
              </w:rPr>
              <w:t xml:space="preserve"> </w:t>
            </w:r>
            <w:proofErr w:type="spellStart"/>
            <w:r w:rsidRPr="00CC179F">
              <w:rPr>
                <w:sz w:val="18"/>
                <w:lang w:bidi="ar-SA"/>
              </w:rPr>
              <w:t>Mohseni</w:t>
            </w:r>
            <w:proofErr w:type="spellEnd"/>
            <w:r w:rsidRPr="00CC179F">
              <w:rPr>
                <w:sz w:val="18"/>
                <w:lang w:bidi="ar-SA"/>
              </w:rPr>
              <w:t xml:space="preserve"> </w:t>
            </w:r>
            <w:proofErr w:type="spellStart"/>
            <w:r w:rsidRPr="00CC179F">
              <w:rPr>
                <w:sz w:val="18"/>
                <w:lang w:bidi="ar-SA"/>
              </w:rPr>
              <w:t>Kouchesfehani</w:t>
            </w:r>
            <w:proofErr w:type="spellEnd"/>
            <w:r w:rsidRPr="00CC179F">
              <w:rPr>
                <w:sz w:val="18"/>
                <w:lang w:bidi="ar-SA"/>
              </w:rPr>
              <w:t xml:space="preserve">, Gholamreza Kaka, </w:t>
            </w:r>
            <w:proofErr w:type="spellStart"/>
            <w:r w:rsidRPr="00CC179F">
              <w:rPr>
                <w:sz w:val="18"/>
                <w:lang w:bidi="ar-SA"/>
              </w:rPr>
              <w:t>Seyed</w:t>
            </w:r>
            <w:proofErr w:type="spellEnd"/>
            <w:r w:rsidRPr="00CC179F">
              <w:rPr>
                <w:sz w:val="18"/>
                <w:lang w:bidi="ar-SA"/>
              </w:rPr>
              <w:t xml:space="preserve"> </w:t>
            </w:r>
            <w:proofErr w:type="spellStart"/>
            <w:r w:rsidRPr="00CC179F">
              <w:rPr>
                <w:sz w:val="18"/>
                <w:lang w:bidi="ar-SA"/>
              </w:rPr>
              <w:t>Homayoon</w:t>
            </w:r>
            <w:proofErr w:type="spellEnd"/>
            <w:r w:rsidRPr="00CC179F">
              <w:rPr>
                <w:sz w:val="18"/>
                <w:lang w:bidi="ar-SA"/>
              </w:rPr>
              <w:t xml:space="preserve"> Sadraie, </w:t>
            </w:r>
            <w:proofErr w:type="spellStart"/>
            <w:r w:rsidRPr="00CC179F">
              <w:rPr>
                <w:sz w:val="18"/>
                <w:lang w:bidi="ar-SA"/>
              </w:rPr>
              <w:t>Majid</w:t>
            </w:r>
            <w:proofErr w:type="spellEnd"/>
            <w:r w:rsidRPr="00CC179F">
              <w:rPr>
                <w:sz w:val="18"/>
                <w:lang w:bidi="ar-SA"/>
              </w:rPr>
              <w:t xml:space="preserve"> </w:t>
            </w:r>
            <w:proofErr w:type="spellStart"/>
            <w:r w:rsidRPr="00CC179F">
              <w:rPr>
                <w:sz w:val="18"/>
                <w:lang w:bidi="ar-SA"/>
              </w:rPr>
              <w:t>Naghdi</w:t>
            </w:r>
            <w:proofErr w:type="spellEnd"/>
            <w:r w:rsidRPr="00CC179F">
              <w:rPr>
                <w:sz w:val="18"/>
                <w:lang w:bidi="ar-SA"/>
              </w:rPr>
              <w:t>. Study of transected sciatic nerve repair by biodegradable membrane and betamethasone in adult albino wistar rats. Turkish Neurosurgery. Accepted article.</w:t>
            </w:r>
          </w:p>
        </w:tc>
      </w:tr>
    </w:tbl>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bidi="fa-I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 word limit)</w:t>
      </w:r>
    </w:p>
    <w:p w:rsidR="00B4496B" w:rsidRPr="00B4496B" w:rsidRDefault="00B4496B" w:rsidP="00B4496B">
      <w:pPr>
        <w:spacing w:before="41" w:line="154" w:lineRule="exact"/>
        <w:ind w:left="213" w:right="231"/>
        <w:jc w:val="both"/>
        <w:rPr>
          <w:rFonts w:ascii="Arial"/>
          <w:sz w:val="14"/>
        </w:rPr>
      </w:pPr>
      <w:r w:rsidRPr="00B4496B">
        <w:rPr>
          <w:rFonts w:ascii="Arial"/>
          <w:sz w:val="14"/>
        </w:rPr>
        <w:t xml:space="preserve">My name is Mehrnaz </w:t>
      </w:r>
      <w:proofErr w:type="spellStart"/>
      <w:r w:rsidRPr="00B4496B">
        <w:rPr>
          <w:rFonts w:ascii="Arial"/>
          <w:sz w:val="14"/>
        </w:rPr>
        <w:t>Moattari</w:t>
      </w:r>
      <w:proofErr w:type="spellEnd"/>
      <w:r w:rsidRPr="00B4496B">
        <w:rPr>
          <w:rFonts w:ascii="Arial"/>
          <w:sz w:val="14"/>
        </w:rPr>
        <w:t>. My interest lies broadly in the area of neuroscience. More specifically, during my doctoral studies I have worked on nerve regeneration. For my dissertation I was working on" Study of transected sciatic nerve repair by chitosan</w:t>
      </w:r>
      <w:r w:rsidRPr="00B4496B">
        <w:rPr>
          <w:rFonts w:ascii="Arial"/>
          <w:sz w:val="14"/>
          <w:rtl/>
        </w:rPr>
        <w:t>/</w:t>
      </w:r>
      <w:r w:rsidRPr="00B4496B">
        <w:rPr>
          <w:rFonts w:ascii="Arial"/>
          <w:sz w:val="14"/>
        </w:rPr>
        <w:t>Polyethylene oxide scaffold and human mesenchymal stem cells from Wharton's jelly in rats".</w:t>
      </w:r>
    </w:p>
    <w:p w:rsidR="00AE3E37" w:rsidRDefault="00A9710C" w:rsidP="00FD786E">
      <w:pPr>
        <w:spacing w:before="62"/>
        <w:ind w:left="4217" w:right="4235"/>
        <w:rPr>
          <w:rFonts w:ascii="Arial"/>
          <w:sz w:val="14"/>
        </w:rPr>
      </w:pPr>
      <w:r>
        <w:rPr>
          <w:rFonts w:ascii="Arial"/>
          <w:sz w:val="14"/>
        </w:rPr>
        <w:t xml:space="preserve">Email: </w:t>
      </w:r>
      <w:hyperlink r:id="rId10" w:history="1">
        <w:r w:rsidR="00FD786E" w:rsidRPr="002A3E8E">
          <w:rPr>
            <w:rStyle w:val="Hyperlink"/>
            <w:rFonts w:ascii="Arial"/>
            <w:sz w:val="14"/>
          </w:rPr>
          <w:t>mhr.moattari@gmail.com</w:t>
        </w:r>
      </w:hyperlink>
    </w:p>
    <w:p w:rsidR="00AE3E37" w:rsidRDefault="00292ED9">
      <w:pPr>
        <w:pStyle w:val="BodyText"/>
        <w:spacing w:before="2"/>
        <w:rPr>
          <w:rFonts w:ascii="Arial"/>
          <w:sz w:val="19"/>
        </w:rPr>
      </w:pPr>
      <w:r>
        <w:rPr>
          <w:noProof/>
          <w:lang w:bidi="fa-I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9710C" w:rsidP="00FD786E">
      <w:pPr>
        <w:spacing w:before="39"/>
        <w:rPr>
          <w:rFonts w:ascii="Minion Pro"/>
          <w:sz w:val="24"/>
        </w:rPr>
        <w:sectPr w:rsidR="00AE3E37">
          <w:type w:val="continuous"/>
          <w:pgSz w:w="11910" w:h="16840"/>
          <w:pgMar w:top="1740" w:right="600" w:bottom="840" w:left="620" w:header="720" w:footer="720" w:gutter="0"/>
          <w:cols w:space="720"/>
        </w:sectPr>
      </w:pPr>
      <w:r w:rsidRPr="00B21A57">
        <w:rPr>
          <w:rFonts w:ascii="Minion Pro"/>
          <w:b/>
          <w:sz w:val="20"/>
        </w:rPr>
        <w:t>Notes/Comments:</w:t>
      </w:r>
      <w:r w:rsidR="00FD786E">
        <w:rPr>
          <w:rFonts w:ascii="Minion Pro"/>
          <w:sz w:val="24"/>
        </w:rPr>
        <w:t xml:space="preserve"> We thank Pr</w:t>
      </w:r>
      <w:r w:rsidR="007E5608">
        <w:rPr>
          <w:rFonts w:ascii="Minion Pro"/>
          <w:sz w:val="24"/>
        </w:rPr>
        <w:t>o</w:t>
      </w:r>
      <w:r w:rsidR="00FD786E">
        <w:rPr>
          <w:rFonts w:ascii="Minion Pro"/>
          <w:sz w:val="24"/>
        </w:rPr>
        <w:t xml:space="preserve">f. </w:t>
      </w:r>
      <w:proofErr w:type="spellStart"/>
      <w:r w:rsidR="00FD786E">
        <w:rPr>
          <w:rFonts w:ascii="Minion Pro"/>
          <w:sz w:val="24"/>
        </w:rPr>
        <w:t>Hedayat</w:t>
      </w:r>
      <w:proofErr w:type="spellEnd"/>
      <w:r w:rsidR="00FD786E">
        <w:rPr>
          <w:rFonts w:ascii="Minion Pro"/>
          <w:sz w:val="24"/>
        </w:rPr>
        <w:t xml:space="preserve"> </w:t>
      </w:r>
      <w:proofErr w:type="spellStart"/>
      <w:r w:rsidR="00FD786E">
        <w:rPr>
          <w:rFonts w:ascii="Minion Pro"/>
          <w:sz w:val="24"/>
        </w:rPr>
        <w:t>Sahraie</w:t>
      </w:r>
      <w:proofErr w:type="spellEnd"/>
      <w:r w:rsidR="00FD786E">
        <w:rPr>
          <w:rFonts w:ascii="Minion Pro"/>
          <w:sz w:val="24"/>
        </w:rPr>
        <w:t xml:space="preserve"> and Dr. </w:t>
      </w:r>
      <w:proofErr w:type="spellStart"/>
      <w:r w:rsidR="00FD786E">
        <w:rPr>
          <w:rFonts w:ascii="Minion Pro"/>
          <w:sz w:val="24"/>
        </w:rPr>
        <w:t>Boshra</w:t>
      </w:r>
      <w:proofErr w:type="spellEnd"/>
      <w:r w:rsidR="00FD786E">
        <w:rPr>
          <w:rFonts w:ascii="Minion Pro"/>
          <w:sz w:val="24"/>
        </w:rPr>
        <w:t xml:space="preserve"> </w:t>
      </w:r>
      <w:proofErr w:type="spellStart"/>
      <w:r w:rsidR="00FD786E">
        <w:rPr>
          <w:rFonts w:ascii="Minion Pro"/>
          <w:sz w:val="24"/>
        </w:rPr>
        <w:t>Hatef</w:t>
      </w:r>
      <w:proofErr w:type="spellEnd"/>
      <w:r w:rsidR="00FD786E">
        <w:rPr>
          <w:rFonts w:ascii="Minion Pro"/>
          <w:sz w:val="24"/>
        </w:rPr>
        <w:t xml:space="preserve"> for kind considerations. </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5781" w:rsidRDefault="000E5781">
      <w:r>
        <w:separator/>
      </w:r>
    </w:p>
  </w:endnote>
  <w:endnote w:type="continuationSeparator" w:id="0">
    <w:p w:rsidR="000E5781" w:rsidRDefault="000E57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bidi="fa-I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bidi="fa-I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bidi="fa-I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5781" w:rsidRDefault="000E5781">
      <w:r>
        <w:separator/>
      </w:r>
    </w:p>
  </w:footnote>
  <w:footnote w:type="continuationSeparator" w:id="0">
    <w:p w:rsidR="000E5781" w:rsidRDefault="000E57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bidi="fa-I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bidi="fa-I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0E5781"/>
    <w:rsid w:val="001263DF"/>
    <w:rsid w:val="002455EC"/>
    <w:rsid w:val="00292ED9"/>
    <w:rsid w:val="00404E5B"/>
    <w:rsid w:val="00414F7B"/>
    <w:rsid w:val="004355DC"/>
    <w:rsid w:val="004749B4"/>
    <w:rsid w:val="00494130"/>
    <w:rsid w:val="004F3523"/>
    <w:rsid w:val="005973B9"/>
    <w:rsid w:val="005B3A56"/>
    <w:rsid w:val="005D46C0"/>
    <w:rsid w:val="006060CE"/>
    <w:rsid w:val="0063497F"/>
    <w:rsid w:val="007E5608"/>
    <w:rsid w:val="00873DF0"/>
    <w:rsid w:val="008756E6"/>
    <w:rsid w:val="008A08B6"/>
    <w:rsid w:val="009B2D44"/>
    <w:rsid w:val="00A07E82"/>
    <w:rsid w:val="00A9710C"/>
    <w:rsid w:val="00AE3E37"/>
    <w:rsid w:val="00B21A57"/>
    <w:rsid w:val="00B4496B"/>
    <w:rsid w:val="00C33602"/>
    <w:rsid w:val="00CD6F55"/>
    <w:rsid w:val="00DE3104"/>
    <w:rsid w:val="00E26B10"/>
    <w:rsid w:val="00F72EEA"/>
    <w:rsid w:val="00F84CAE"/>
    <w:rsid w:val="00FC04C4"/>
    <w:rsid w:val="00FC55FC"/>
    <w:rsid w:val="00FD786E"/>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st">
    <w:name w:val="st"/>
    <w:rsid w:val="00B4496B"/>
  </w:style>
  <w:style w:type="table" w:styleId="TableGrid">
    <w:name w:val="Table Grid"/>
    <w:basedOn w:val="TableNormal"/>
    <w:uiPriority w:val="59"/>
    <w:rsid w:val="007E5608"/>
    <w:pPr>
      <w:widowControl/>
    </w:pPr>
    <w:rPr>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st">
    <w:name w:val="st"/>
    <w:rsid w:val="00B4496B"/>
  </w:style>
  <w:style w:type="table" w:styleId="TableGrid">
    <w:name w:val="Table Grid"/>
    <w:basedOn w:val="TableNormal"/>
    <w:uiPriority w:val="59"/>
    <w:rsid w:val="007E5608"/>
    <w:pPr>
      <w:widowControl/>
    </w:pPr>
    <w:rPr>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mhr.moattari@gmail.com" TargetMode="Externa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489</Words>
  <Characters>2790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mehrnaz</cp:lastModifiedBy>
  <cp:revision>2</cp:revision>
  <dcterms:created xsi:type="dcterms:W3CDTF">2018-07-12T12:57:00Z</dcterms:created>
  <dcterms:modified xsi:type="dcterms:W3CDTF">2018-07-12T12:57:00Z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