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3E37" w:rsidRDefault="005D44FC" w:rsidP="00494130">
      <w:pPr>
        <w:pStyle w:val="1"/>
        <w:spacing w:before="170"/>
        <w:ind w:left="0"/>
      </w:pPr>
      <w:r w:rsidRPr="005D44FC">
        <w:rPr>
          <w:color w:val="337AB7"/>
        </w:rPr>
        <w:t xml:space="preserve">Preparation of </w:t>
      </w:r>
      <w:r w:rsidR="00BC0C23">
        <w:rPr>
          <w:color w:val="337AB7"/>
        </w:rPr>
        <w:t>hydrogels using various starch aldehydes</w:t>
      </w:r>
    </w:p>
    <w:p w:rsidR="005973B9" w:rsidRDefault="00096876" w:rsidP="005973B9">
      <w:pPr>
        <w:pStyle w:val="a3"/>
        <w:spacing w:before="73" w:line="198" w:lineRule="exact"/>
        <w:ind w:left="100" w:right="5987"/>
        <w:rPr>
          <w:rFonts w:ascii="Arial"/>
        </w:rPr>
      </w:pPr>
      <w:proofErr w:type="spellStart"/>
      <w:r>
        <w:rPr>
          <w:rFonts w:ascii="Arial"/>
        </w:rPr>
        <w:t>Jungmin</w:t>
      </w:r>
      <w:proofErr w:type="spellEnd"/>
      <w:r>
        <w:rPr>
          <w:rFonts w:ascii="Arial"/>
        </w:rPr>
        <w:t xml:space="preserve"> Lee</w:t>
      </w:r>
      <w:r w:rsidR="00B6690A">
        <w:rPr>
          <w:rFonts w:ascii="Arial"/>
        </w:rPr>
        <w:t xml:space="preserve">, </w:t>
      </w:r>
      <w:r>
        <w:rPr>
          <w:rFonts w:asciiTheme="minorEastAsia" w:eastAsiaTheme="minorEastAsia" w:hAnsiTheme="minorEastAsia" w:hint="eastAsia"/>
          <w:lang w:eastAsia="ko-KR"/>
        </w:rPr>
        <w:t>Doctor</w:t>
      </w:r>
      <w:r w:rsidR="00DA683F">
        <w:rPr>
          <w:rFonts w:asciiTheme="minorEastAsia" w:eastAsiaTheme="minorEastAsia" w:hAnsiTheme="minorEastAsia"/>
          <w:lang w:eastAsia="ko-KR"/>
        </w:rPr>
        <w:t>’s course</w:t>
      </w:r>
      <w:r w:rsidR="00B6690A">
        <w:rPr>
          <w:rFonts w:ascii="Arial"/>
        </w:rPr>
        <w:t>, Seoul National University,</w:t>
      </w:r>
      <w:bookmarkStart w:id="0" w:name="_GoBack"/>
      <w:bookmarkEnd w:id="0"/>
      <w:r w:rsidR="00B6690A">
        <w:rPr>
          <w:rFonts w:ascii="Arial"/>
        </w:rPr>
        <w:t xml:space="preserve"> KOREA</w:t>
      </w:r>
    </w:p>
    <w:p w:rsidR="00AE3E37" w:rsidRDefault="00AE3E37">
      <w:pPr>
        <w:pStyle w:val="a3"/>
        <w:rPr>
          <w:rFonts w:ascii="Arial"/>
          <w:sz w:val="20"/>
        </w:rPr>
      </w:pPr>
    </w:p>
    <w:p w:rsidR="00AE3E37" w:rsidRDefault="001F6DED">
      <w:pPr>
        <w:pStyle w:val="a3"/>
        <w:spacing w:before="3"/>
        <w:rPr>
          <w:rFonts w:ascii="Arial"/>
          <w:sz w:val="21"/>
        </w:rPr>
      </w:pPr>
      <w:r w:rsidRPr="001F6DED">
        <w:rPr>
          <w:rFonts w:ascii="Arial" w:eastAsiaTheme="minorEastAsia"/>
          <w:b/>
          <w:noProof/>
          <w:sz w:val="16"/>
          <w:lang w:eastAsia="ko-KR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3909695</wp:posOffset>
            </wp:positionH>
            <wp:positionV relativeFrom="paragraph">
              <wp:posOffset>57150</wp:posOffset>
            </wp:positionV>
            <wp:extent cx="1869440" cy="2728595"/>
            <wp:effectExtent l="8572" t="0" r="6033" b="6032"/>
            <wp:wrapTopAndBottom/>
            <wp:docPr id="4" name="내용 개체 틀 3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내용 개체 틀 3"/>
                    <pic:cNvPicPr>
                      <a:picLocks noGrp="1" noChangeAspect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705"/>
                    <a:stretch/>
                  </pic:blipFill>
                  <pic:spPr>
                    <a:xfrm rot="5400000">
                      <a:off x="0" y="0"/>
                      <a:ext cx="1869440" cy="27285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AE3E37" w:rsidRDefault="00AE3E37">
      <w:pPr>
        <w:rPr>
          <w:rFonts w:ascii="Arial"/>
          <w:sz w:val="21"/>
        </w:rPr>
        <w:sectPr w:rsidR="00AE3E37">
          <w:headerReference w:type="default" r:id="rId8"/>
          <w:footerReference w:type="default" r:id="rId9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>
      <w:pPr>
        <w:pStyle w:val="3"/>
        <w:spacing w:before="147"/>
        <w:jc w:val="both"/>
      </w:pPr>
      <w:r>
        <w:rPr>
          <w:color w:val="BF5A14"/>
        </w:rPr>
        <w:t>Abstract</w:t>
      </w:r>
      <w:r w:rsidR="00404E5B">
        <w:rPr>
          <w:color w:val="BF5A14"/>
        </w:rPr>
        <w:t xml:space="preserve"> (300 word limit)</w:t>
      </w:r>
    </w:p>
    <w:p w:rsidR="00AE3E37" w:rsidRDefault="00096876" w:rsidP="00351BBE">
      <w:pPr>
        <w:pStyle w:val="a3"/>
        <w:spacing w:before="90" w:line="280" w:lineRule="auto"/>
        <w:ind w:left="100"/>
        <w:jc w:val="both"/>
      </w:pPr>
      <w:r w:rsidRPr="00096876">
        <w:t xml:space="preserve">Hydrogels are hydrophilic, three-dimensional, and expandable matrices that are produced through chemical and/or physical crosslinking of certain polymers. In some cases, polysaccharide-based hydrogels have been prepared from a single polysaccharide such as </w:t>
      </w:r>
      <w:proofErr w:type="spellStart"/>
      <w:r w:rsidRPr="00096876">
        <w:t>carboxymethyl</w:t>
      </w:r>
      <w:proofErr w:type="spellEnd"/>
      <w:r w:rsidRPr="00096876">
        <w:t xml:space="preserve"> cellulose (CMC) and starch. CMC is an anionic water-soluble natural polymer derivative, which is widely used in detergents, oil exploration, and in the food, paper, and textile industries because of its viscosity-increasing properties. Starch is widely used in different fields such as food, environmental-friendly plastics, and medicine due to its low cost, biodegradability, and renewability.</w:t>
      </w:r>
      <w:r w:rsidR="00DA392A">
        <w:rPr>
          <w:rFonts w:eastAsiaTheme="minorEastAsia" w:hint="eastAsia"/>
          <w:lang w:eastAsia="ko-KR"/>
        </w:rPr>
        <w:t xml:space="preserve"> </w:t>
      </w:r>
      <w:r w:rsidRPr="00096876">
        <w:t xml:space="preserve">In this study, the polysaccharide hydrogels were prepared by esterification between hydroxyl groups </w:t>
      </w:r>
      <w:r w:rsidR="00DA392A">
        <w:t xml:space="preserve">of CMC </w:t>
      </w:r>
      <w:r w:rsidRPr="00096876">
        <w:t>and aldehyde group of modified starch.</w:t>
      </w:r>
      <w:r w:rsidR="00DA392A">
        <w:t xml:space="preserve"> </w:t>
      </w:r>
      <w:proofErr w:type="spellStart"/>
      <w:r w:rsidR="00DA392A">
        <w:t>Epichlorohydrin</w:t>
      </w:r>
      <w:proofErr w:type="spellEnd"/>
      <w:r w:rsidR="00DA392A">
        <w:t xml:space="preserve"> and citric acid were used for </w:t>
      </w:r>
      <w:proofErr w:type="spellStart"/>
      <w:r w:rsidR="00DA392A">
        <w:t>crosslinker</w:t>
      </w:r>
      <w:proofErr w:type="spellEnd"/>
      <w:r w:rsidR="00DA392A">
        <w:t>.</w:t>
      </w:r>
      <w:r w:rsidR="00351BBE">
        <w:rPr>
          <w:rFonts w:eastAsiaTheme="minorEastAsia" w:hint="eastAsia"/>
          <w:lang w:eastAsia="ko-KR"/>
        </w:rPr>
        <w:t xml:space="preserve"> </w:t>
      </w:r>
      <w:r w:rsidR="00351BBE" w:rsidRPr="00351BBE">
        <w:t xml:space="preserve">The starches used in the experiments were corn starch, potato starch, and soluble starch. Sodium </w:t>
      </w:r>
      <w:proofErr w:type="spellStart"/>
      <w:r w:rsidR="00351BBE" w:rsidRPr="00351BBE">
        <w:t>periodate</w:t>
      </w:r>
      <w:proofErr w:type="spellEnd"/>
      <w:r w:rsidR="00351BBE" w:rsidRPr="00351BBE">
        <w:t xml:space="preserve"> was used as the oxidizing agent. The degree of aldehydes substitution (DS) of hydroxyl groups was varied with the amount of oxidizing agent, and the DS showed a minimum of 0.87 to a maximum of 2.79.</w:t>
      </w:r>
      <w:r w:rsidR="00351BBE">
        <w:t xml:space="preserve"> </w:t>
      </w:r>
      <w:r w:rsidR="00351BBE" w:rsidRPr="00351BBE">
        <w:t xml:space="preserve">As a result of analysis of the hydrogels, </w:t>
      </w:r>
      <w:proofErr w:type="spellStart"/>
      <w:r w:rsidR="00351BBE" w:rsidRPr="00351BBE">
        <w:t>epichlorohydrin</w:t>
      </w:r>
      <w:proofErr w:type="spellEnd"/>
      <w:r w:rsidR="00351BBE" w:rsidRPr="00351BBE">
        <w:t xml:space="preserve"> </w:t>
      </w:r>
      <w:proofErr w:type="spellStart"/>
      <w:r w:rsidR="00351BBE" w:rsidRPr="00351BBE">
        <w:t>crosslinker</w:t>
      </w:r>
      <w:proofErr w:type="spellEnd"/>
      <w:r w:rsidR="00351BBE" w:rsidRPr="00351BBE">
        <w:t xml:space="preserve"> showed a high swelling ratio when reacted with native starch. On the other hand, citric acid </w:t>
      </w:r>
      <w:proofErr w:type="spellStart"/>
      <w:r w:rsidR="00351BBE" w:rsidRPr="00351BBE">
        <w:t>crosslinker</w:t>
      </w:r>
      <w:proofErr w:type="spellEnd"/>
      <w:r w:rsidR="00351BBE" w:rsidRPr="00351BBE">
        <w:t xml:space="preserve"> showed good results when reacted with starch aldehydes.</w:t>
      </w:r>
      <w:r w:rsidR="00351BBE">
        <w:t xml:space="preserve"> </w:t>
      </w:r>
      <w:r w:rsidR="00351BBE" w:rsidRPr="00351BBE">
        <w:t>The maximum swellin</w:t>
      </w:r>
      <w:r w:rsidR="00351BBE">
        <w:t>g ratio of hydrogel was about 50</w:t>
      </w:r>
      <w:r w:rsidR="00351BBE" w:rsidRPr="00351BBE">
        <w:t>.</w:t>
      </w:r>
    </w:p>
    <w:p w:rsidR="00AE3E37" w:rsidRDefault="00A9710C">
      <w:pPr>
        <w:pStyle w:val="3"/>
        <w:spacing w:before="74"/>
      </w:pPr>
      <w:r>
        <w:rPr>
          <w:b w:val="0"/>
        </w:rPr>
        <w:br w:type="column"/>
      </w:r>
      <w:r>
        <w:rPr>
          <w:color w:val="BF5A14"/>
        </w:rPr>
        <w:t>Image</w:t>
      </w:r>
    </w:p>
    <w:p w:rsidR="001F6DED" w:rsidRPr="00CF0F4E" w:rsidRDefault="001F6DED" w:rsidP="00CF0F4E">
      <w:pPr>
        <w:pStyle w:val="a3"/>
        <w:spacing w:before="2"/>
        <w:rPr>
          <w:rFonts w:ascii="Arial" w:eastAsiaTheme="minorEastAsia"/>
          <w:b/>
          <w:sz w:val="16"/>
          <w:lang w:eastAsia="ko-KR"/>
        </w:rPr>
      </w:pPr>
    </w:p>
    <w:p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  <w:t>Recent Publications (minimum 5)</w:t>
      </w:r>
    </w:p>
    <w:p w:rsidR="005973B9" w:rsidRDefault="00EB3B59" w:rsidP="00EB3B59">
      <w:pPr>
        <w:pStyle w:val="a4"/>
        <w:numPr>
          <w:ilvl w:val="0"/>
          <w:numId w:val="3"/>
        </w:numPr>
        <w:tabs>
          <w:tab w:val="left" w:pos="384"/>
        </w:tabs>
        <w:spacing w:before="103" w:line="216" w:lineRule="exact"/>
        <w:ind w:right="138"/>
        <w:rPr>
          <w:sz w:val="18"/>
        </w:rPr>
      </w:pPr>
      <w:r>
        <w:rPr>
          <w:sz w:val="18"/>
        </w:rPr>
        <w:t xml:space="preserve">Lee JM et al. (2014) </w:t>
      </w:r>
      <w:r w:rsidRPr="00EB3B59">
        <w:rPr>
          <w:sz w:val="18"/>
        </w:rPr>
        <w:t>Preparation and Characterization of Polyurethane Foam Using a PLA/PEG Polyol Mixture</w:t>
      </w:r>
      <w:r>
        <w:rPr>
          <w:sz w:val="18"/>
        </w:rPr>
        <w:t xml:space="preserve">. </w:t>
      </w:r>
      <w:r w:rsidRPr="00EB3B59">
        <w:rPr>
          <w:sz w:val="18"/>
        </w:rPr>
        <w:t>FIBERS AND POLYMERS</w:t>
      </w:r>
      <w:r w:rsidR="009F6FD2">
        <w:rPr>
          <w:sz w:val="18"/>
        </w:rPr>
        <w:t xml:space="preserve"> 15:1349-135</w:t>
      </w:r>
      <w:r>
        <w:rPr>
          <w:sz w:val="18"/>
        </w:rPr>
        <w:t>6.</w:t>
      </w:r>
    </w:p>
    <w:p w:rsidR="005973B9" w:rsidRDefault="009F6FD2" w:rsidP="009F6FD2">
      <w:pPr>
        <w:pStyle w:val="a4"/>
        <w:numPr>
          <w:ilvl w:val="0"/>
          <w:numId w:val="3"/>
        </w:numPr>
        <w:tabs>
          <w:tab w:val="left" w:pos="384"/>
        </w:tabs>
        <w:spacing w:line="216" w:lineRule="exact"/>
        <w:ind w:right="137"/>
        <w:rPr>
          <w:sz w:val="18"/>
          <w:lang w:eastAsia="ko-KR"/>
        </w:rPr>
      </w:pPr>
      <w:r>
        <w:rPr>
          <w:sz w:val="18"/>
        </w:rPr>
        <w:t xml:space="preserve">Kim SH et al. (2014) </w:t>
      </w:r>
      <w:r w:rsidRPr="009F6FD2">
        <w:rPr>
          <w:sz w:val="18"/>
        </w:rPr>
        <w:t>Effect of alkyl-chain-modified lignin in the PLA matrix</w:t>
      </w:r>
      <w:r>
        <w:rPr>
          <w:sz w:val="18"/>
        </w:rPr>
        <w:t xml:space="preserve">. </w:t>
      </w:r>
      <w:r w:rsidRPr="00EB3B59">
        <w:rPr>
          <w:sz w:val="18"/>
        </w:rPr>
        <w:t>FIBERS AND POLYMERS</w:t>
      </w:r>
      <w:r>
        <w:rPr>
          <w:sz w:val="18"/>
        </w:rPr>
        <w:t xml:space="preserve"> 15:2458-2465.</w:t>
      </w:r>
    </w:p>
    <w:p w:rsidR="005973B9" w:rsidRDefault="009F6FD2" w:rsidP="009F6FD2">
      <w:pPr>
        <w:pStyle w:val="a4"/>
        <w:numPr>
          <w:ilvl w:val="0"/>
          <w:numId w:val="3"/>
        </w:numPr>
        <w:tabs>
          <w:tab w:val="left" w:pos="384"/>
        </w:tabs>
        <w:spacing w:line="216" w:lineRule="exact"/>
        <w:ind w:right="138"/>
        <w:rPr>
          <w:sz w:val="18"/>
          <w:lang w:eastAsia="ko-KR"/>
        </w:rPr>
      </w:pPr>
      <w:r>
        <w:rPr>
          <w:sz w:val="18"/>
        </w:rPr>
        <w:t xml:space="preserve">Kim SH et al. (2015) </w:t>
      </w:r>
      <w:r w:rsidRPr="009F6FD2">
        <w:rPr>
          <w:sz w:val="18"/>
        </w:rPr>
        <w:t>Potential of a Bio-disintegrable Polymer Blend Using Alkyl-chain-modified Lignin</w:t>
      </w:r>
      <w:r>
        <w:rPr>
          <w:sz w:val="18"/>
        </w:rPr>
        <w:t xml:space="preserve">. </w:t>
      </w:r>
      <w:r w:rsidRPr="00EB3B59">
        <w:rPr>
          <w:sz w:val="18"/>
        </w:rPr>
        <w:t>FIBERS AND POLYMERS</w:t>
      </w:r>
      <w:r>
        <w:rPr>
          <w:sz w:val="18"/>
        </w:rPr>
        <w:t xml:space="preserve"> 16:744-751.</w:t>
      </w:r>
    </w:p>
    <w:p w:rsidR="005973B9" w:rsidRDefault="006B2008" w:rsidP="009F6FD2">
      <w:pPr>
        <w:pStyle w:val="a4"/>
        <w:numPr>
          <w:ilvl w:val="0"/>
          <w:numId w:val="3"/>
        </w:numPr>
        <w:tabs>
          <w:tab w:val="left" w:pos="384"/>
        </w:tabs>
        <w:spacing w:before="92" w:line="218" w:lineRule="exact"/>
        <w:rPr>
          <w:sz w:val="18"/>
          <w:lang w:eastAsia="ko-KR"/>
        </w:rPr>
      </w:pPr>
      <w:proofErr w:type="spellStart"/>
      <w:r>
        <w:rPr>
          <w:sz w:val="18"/>
        </w:rPr>
        <w:t>Jeong</w:t>
      </w:r>
      <w:proofErr w:type="spellEnd"/>
      <w:r>
        <w:rPr>
          <w:sz w:val="18"/>
        </w:rPr>
        <w:t xml:space="preserve"> HY</w:t>
      </w:r>
      <w:r w:rsidR="009F6FD2">
        <w:rPr>
          <w:sz w:val="18"/>
        </w:rPr>
        <w:t xml:space="preserve"> et al. (2016) </w:t>
      </w:r>
      <w:r w:rsidR="009F6FD2" w:rsidRPr="009F6FD2">
        <w:rPr>
          <w:sz w:val="18"/>
        </w:rPr>
        <w:t>Low-temperature Pyrolysis on Jute Fibers as A Thermochemical Modification Method</w:t>
      </w:r>
      <w:r w:rsidR="009F6FD2">
        <w:rPr>
          <w:sz w:val="18"/>
        </w:rPr>
        <w:t xml:space="preserve">. </w:t>
      </w:r>
      <w:r w:rsidR="009F6FD2" w:rsidRPr="00EB3B59">
        <w:rPr>
          <w:sz w:val="18"/>
        </w:rPr>
        <w:t>FIBERS AND POLYMERS</w:t>
      </w:r>
      <w:r w:rsidR="009F6FD2">
        <w:rPr>
          <w:sz w:val="18"/>
        </w:rPr>
        <w:t xml:space="preserve"> 17:540-552.</w:t>
      </w:r>
    </w:p>
    <w:p w:rsidR="005973B9" w:rsidRPr="00B6690A" w:rsidRDefault="009F6FD2" w:rsidP="009F6FD2">
      <w:pPr>
        <w:pStyle w:val="a4"/>
        <w:numPr>
          <w:ilvl w:val="0"/>
          <w:numId w:val="3"/>
        </w:numPr>
        <w:tabs>
          <w:tab w:val="left" w:pos="384"/>
        </w:tabs>
        <w:spacing w:before="92" w:line="218" w:lineRule="exact"/>
        <w:rPr>
          <w:sz w:val="18"/>
          <w:lang w:eastAsia="ko-KR"/>
        </w:rPr>
      </w:pPr>
      <w:r>
        <w:rPr>
          <w:sz w:val="18"/>
        </w:rPr>
        <w:t xml:space="preserve">Kim SH et al. (2016) </w:t>
      </w:r>
      <w:r w:rsidRPr="009F6FD2">
        <w:rPr>
          <w:sz w:val="18"/>
        </w:rPr>
        <w:t>Changes of Lignin Molecular Structures in a Modification of Kraft Lignin Using Acid Catalyst</w:t>
      </w:r>
      <w:r>
        <w:rPr>
          <w:sz w:val="18"/>
        </w:rPr>
        <w:t>. MATERIALS 9</w:t>
      </w:r>
      <w:r w:rsidR="00CA6517">
        <w:rPr>
          <w:sz w:val="18"/>
        </w:rPr>
        <w:t>:</w:t>
      </w:r>
    </w:p>
    <w:p w:rsidR="00AE3E37" w:rsidRPr="008756E6" w:rsidRDefault="00AE3E37" w:rsidP="008756E6">
      <w:pPr>
        <w:tabs>
          <w:tab w:val="left" w:pos="384"/>
        </w:tabs>
        <w:ind w:right="117"/>
        <w:rPr>
          <w:lang w:eastAsia="ko-KR"/>
        </w:rPr>
      </w:pPr>
    </w:p>
    <w:p w:rsidR="00AE3E37" w:rsidRDefault="008756E6">
      <w:pPr>
        <w:spacing w:line="200" w:lineRule="exact"/>
        <w:jc w:val="both"/>
        <w:rPr>
          <w:rFonts w:ascii="Calibri" w:hAnsi="Calibri"/>
          <w:lang w:eastAsia="ko-KR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  <w:lang w:eastAsia="ko-KR"/>
        </w:rPr>
        <w:t xml:space="preserve">   </w:t>
      </w:r>
    </w:p>
    <w:p w:rsidR="00AE3E37" w:rsidRDefault="00AE3E37">
      <w:pPr>
        <w:pStyle w:val="a3"/>
        <w:rPr>
          <w:rFonts w:ascii="Calibri"/>
          <w:sz w:val="20"/>
          <w:lang w:eastAsia="ko-KR"/>
        </w:rPr>
      </w:pPr>
    </w:p>
    <w:p w:rsidR="00AE3E37" w:rsidRDefault="00292ED9">
      <w:pPr>
        <w:pStyle w:val="a3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eastAsia="ko-KR"/>
        </w:rPr>
        <mc:AlternateContent>
          <mc:Choice Requires="wpg">
            <w:drawing>
              <wp:inline distT="0" distB="0" distL="0" distR="0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AEBC1F2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     </w:t>
      </w:r>
      <w:r w:rsidR="001F6DED" w:rsidRPr="001F6DED">
        <w:rPr>
          <w:noProof/>
          <w:lang w:eastAsia="ko-KR"/>
        </w:rPr>
        <w:drawing>
          <wp:inline distT="0" distB="0" distL="0" distR="0" wp14:anchorId="1FF1A7A5" wp14:editId="1D0CE57C">
            <wp:extent cx="617517" cy="620495"/>
            <wp:effectExtent l="0" t="0" r="0" b="8255"/>
            <wp:docPr id="1" name="내용 개체 틀 3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내용 개체 틀 3"/>
                    <pic:cNvPicPr>
                      <a:picLocks noGrp="1" noChangeAspect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9278" cy="6323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D0BDB">
        <w:rPr>
          <w:noProof/>
        </w:rPr>
        <w:t xml:space="preserve">  </w:t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(150 word limit)</w:t>
      </w:r>
    </w:p>
    <w:p w:rsidR="00AE3E37" w:rsidRDefault="00CA6517" w:rsidP="00CA6517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proofErr w:type="spellStart"/>
      <w:r>
        <w:rPr>
          <w:rFonts w:ascii="Arial"/>
          <w:sz w:val="14"/>
        </w:rPr>
        <w:t>Jungmin</w:t>
      </w:r>
      <w:proofErr w:type="spellEnd"/>
      <w:r>
        <w:rPr>
          <w:rFonts w:ascii="Arial"/>
          <w:sz w:val="14"/>
        </w:rPr>
        <w:t xml:space="preserve"> Lee</w:t>
      </w:r>
      <w:r w:rsidRPr="00CA6517">
        <w:rPr>
          <w:rFonts w:ascii="Arial"/>
          <w:sz w:val="14"/>
        </w:rPr>
        <w:t xml:space="preserve"> </w:t>
      </w:r>
      <w:r>
        <w:rPr>
          <w:rFonts w:ascii="Arial"/>
          <w:sz w:val="14"/>
        </w:rPr>
        <w:t>graduated from Seoul National University in 2008</w:t>
      </w:r>
      <w:r w:rsidRPr="00CA6517">
        <w:rPr>
          <w:rFonts w:ascii="Arial"/>
          <w:sz w:val="14"/>
        </w:rPr>
        <w:t xml:space="preserve">. </w:t>
      </w:r>
      <w:r>
        <w:rPr>
          <w:rFonts w:ascii="Arial"/>
          <w:sz w:val="14"/>
        </w:rPr>
        <w:t>He received a master</w:t>
      </w:r>
      <w:r>
        <w:rPr>
          <w:rFonts w:ascii="Arial"/>
          <w:sz w:val="14"/>
        </w:rPr>
        <w:t>’</w:t>
      </w:r>
      <w:r>
        <w:rPr>
          <w:rFonts w:ascii="Arial"/>
          <w:sz w:val="14"/>
        </w:rPr>
        <w:t xml:space="preserve">s degree from Seoul National University in 2013. He is </w:t>
      </w:r>
      <w:r w:rsidR="006B2008">
        <w:rPr>
          <w:rFonts w:ascii="Arial"/>
          <w:sz w:val="14"/>
        </w:rPr>
        <w:t xml:space="preserve">a </w:t>
      </w:r>
      <w:r>
        <w:rPr>
          <w:rFonts w:ascii="Arial"/>
          <w:sz w:val="14"/>
        </w:rPr>
        <w:t xml:space="preserve">PhD student of </w:t>
      </w:r>
      <w:r w:rsidR="006B2008">
        <w:rPr>
          <w:rFonts w:ascii="Arial"/>
          <w:sz w:val="14"/>
        </w:rPr>
        <w:t>Department of Biosystems and Biomaterials Science and E</w:t>
      </w:r>
      <w:r w:rsidRPr="00CA6517">
        <w:rPr>
          <w:rFonts w:ascii="Arial"/>
          <w:sz w:val="14"/>
        </w:rPr>
        <w:t>ngi</w:t>
      </w:r>
      <w:r w:rsidR="00031AA1">
        <w:rPr>
          <w:rFonts w:ascii="Arial"/>
          <w:sz w:val="14"/>
        </w:rPr>
        <w:t>neering, Seoul National University. He has published more than 5</w:t>
      </w:r>
      <w:r w:rsidRPr="00CA6517">
        <w:rPr>
          <w:rFonts w:ascii="Arial"/>
          <w:sz w:val="14"/>
        </w:rPr>
        <w:t xml:space="preserve"> papers in reputed jo</w:t>
      </w:r>
      <w:r w:rsidR="00031AA1">
        <w:rPr>
          <w:rFonts w:ascii="Arial"/>
          <w:sz w:val="14"/>
        </w:rPr>
        <w:t>urnals.</w:t>
      </w:r>
    </w:p>
    <w:p w:rsidR="00AE3E37" w:rsidRDefault="00A9710C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hyperlink r:id="rId11" w:history="1">
        <w:r w:rsidR="00031AA1" w:rsidRPr="00634567">
          <w:rPr>
            <w:rStyle w:val="a8"/>
            <w:rFonts w:ascii="Arial" w:eastAsiaTheme="minorEastAsia" w:hint="eastAsia"/>
            <w:sz w:val="14"/>
            <w:lang w:eastAsia="ko-KR"/>
          </w:rPr>
          <w:t>archon04</w:t>
        </w:r>
        <w:r w:rsidR="00031AA1" w:rsidRPr="00634567">
          <w:rPr>
            <w:rStyle w:val="a8"/>
            <w:rFonts w:ascii="Arial"/>
            <w:sz w:val="14"/>
          </w:rPr>
          <w:t>@snu.ac.kr</w:t>
        </w:r>
      </w:hyperlink>
    </w:p>
    <w:p w:rsidR="00AE3E37" w:rsidRDefault="00292ED9">
      <w:pPr>
        <w:pStyle w:val="a3"/>
        <w:spacing w:before="2"/>
        <w:rPr>
          <w:rFonts w:ascii="Arial"/>
          <w:sz w:val="19"/>
        </w:rPr>
      </w:pPr>
      <w:r>
        <w:rPr>
          <w:noProof/>
          <w:lang w:eastAsia="ko-KR"/>
        </w:rPr>
        <mc:AlternateContent>
          <mc:Choice Requires="wps">
            <w:drawing>
              <wp:anchor distT="0" distB="0" distL="0" distR="0" simplePos="0" relativeHeight="1072" behindDoc="0" locked="0" layoutInCell="1" allowOverlap="1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3FA346F" id="Line 3" o:spid="_x0000_s1026" style="position:absolute;left:0;text-align:left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Default="00AE3E37">
      <w:pPr>
        <w:pStyle w:val="a3"/>
        <w:rPr>
          <w:rFonts w:ascii="Arial"/>
          <w:sz w:val="20"/>
        </w:rPr>
      </w:pPr>
    </w:p>
    <w:p w:rsidR="00AE3E37" w:rsidRDefault="00AE3E37">
      <w:pPr>
        <w:pStyle w:val="a3"/>
        <w:rPr>
          <w:rFonts w:ascii="Arial"/>
          <w:sz w:val="20"/>
        </w:rPr>
      </w:pPr>
    </w:p>
    <w:p w:rsidR="00AE3E37" w:rsidRDefault="00AE3E37">
      <w:pPr>
        <w:pStyle w:val="a3"/>
        <w:spacing w:before="7"/>
        <w:rPr>
          <w:rFonts w:ascii="Arial"/>
          <w:sz w:val="29"/>
        </w:rPr>
      </w:pPr>
    </w:p>
    <w:p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Default="00AE3E37">
      <w:pPr>
        <w:pStyle w:val="a3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4387B" w:rsidRDefault="00E4387B">
      <w:r>
        <w:separator/>
      </w:r>
    </w:p>
  </w:endnote>
  <w:endnote w:type="continuationSeparator" w:id="0">
    <w:p w:rsidR="00E4387B" w:rsidRDefault="00E438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3E37" w:rsidRDefault="00292ED9">
    <w:pPr>
      <w:pStyle w:val="a3"/>
      <w:spacing w:line="14" w:lineRule="auto"/>
      <w:rPr>
        <w:sz w:val="20"/>
      </w:rPr>
    </w:pPr>
    <w:r>
      <w:rPr>
        <w:noProof/>
        <w:lang w:eastAsia="ko-KR"/>
      </w:rPr>
      <mc:AlternateContent>
        <mc:Choice Requires="wps">
          <w:drawing>
            <wp:anchor distT="0" distB="0" distL="114300" distR="114300" simplePos="0" relativeHeight="251658240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ko-KR"/>
      </w:rPr>
      <mc:AlternateContent>
        <mc:Choice Requires="wps">
          <w:drawing>
            <wp:anchor distT="0" distB="0" distL="114300" distR="114300" simplePos="0" relativeHeight="251660288" behindDoc="1" locked="0" layoutInCell="1" allowOverlap="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9" type="#_x0000_t202" style="position:absolute;margin-left:252.1pt;margin-top:799.05pt;width:91.9pt;height:24.95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ko-KR"/>
      </w:rPr>
      <mc:AlternateContent>
        <mc:Choice Requires="wps">
          <w:drawing>
            <wp:anchor distT="0" distB="0" distL="114300" distR="114300" simplePos="0" relativeHeight="251662336" behindDoc="1" locked="0" layoutInCell="1" allowOverlap="1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0" type="#_x0000_t202" style="position:absolute;margin-left:468.9pt;margin-top:798.8pt;width:91.4pt;height:26.05pt;z-index:-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4387B" w:rsidRDefault="00E4387B">
      <w:r>
        <w:separator/>
      </w:r>
    </w:p>
  </w:footnote>
  <w:footnote w:type="continuationSeparator" w:id="0">
    <w:p w:rsidR="00E4387B" w:rsidRDefault="00E4387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3E37" w:rsidRDefault="00292ED9">
    <w:pPr>
      <w:pStyle w:val="a3"/>
      <w:spacing w:line="14" w:lineRule="auto"/>
      <w:rPr>
        <w:sz w:val="20"/>
      </w:rPr>
    </w:pPr>
    <w:r>
      <w:rPr>
        <w:noProof/>
        <w:lang w:eastAsia="ko-KR"/>
      </w:rPr>
      <mc:AlternateContent>
        <mc:Choice Requires="wps">
          <w:drawing>
            <wp:anchor distT="0" distB="0" distL="114300" distR="114300" simplePos="0" relativeHeight="251654144" behindDoc="1" locked="0" layoutInCell="1" allowOverlap="1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Pai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n Relief 2016, 5:3(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Pai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n Relief 2016, 5:3(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ko-KR"/>
      </w:rPr>
      <mc:AlternateContent>
        <mc:Choice Requires="wps">
          <w:drawing>
            <wp:anchor distT="0" distB="0" distL="114300" distR="114300" simplePos="0" relativeHeight="251656192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a3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7" type="#_x0000_t202" style="position:absolute;margin-left:35pt;margin-top:48.3pt;width:515.95pt;height:40.1pt;z-index:-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pStyle w:val="a3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1C80552"/>
    <w:multiLevelType w:val="hybridMultilevel"/>
    <w:tmpl w:val="0804FE5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3E37"/>
    <w:rsid w:val="000309D7"/>
    <w:rsid w:val="00031AA1"/>
    <w:rsid w:val="00096876"/>
    <w:rsid w:val="000A42A4"/>
    <w:rsid w:val="000E2911"/>
    <w:rsid w:val="001263DF"/>
    <w:rsid w:val="001F6DED"/>
    <w:rsid w:val="002455EC"/>
    <w:rsid w:val="00292ED9"/>
    <w:rsid w:val="002D0BDB"/>
    <w:rsid w:val="00351BBE"/>
    <w:rsid w:val="00404E5B"/>
    <w:rsid w:val="00414F7B"/>
    <w:rsid w:val="004355DC"/>
    <w:rsid w:val="004749B4"/>
    <w:rsid w:val="00494130"/>
    <w:rsid w:val="004C4633"/>
    <w:rsid w:val="004F3523"/>
    <w:rsid w:val="005973B9"/>
    <w:rsid w:val="005B3A56"/>
    <w:rsid w:val="005D44FC"/>
    <w:rsid w:val="005D593B"/>
    <w:rsid w:val="006060CE"/>
    <w:rsid w:val="0063497F"/>
    <w:rsid w:val="006B2008"/>
    <w:rsid w:val="007C35D9"/>
    <w:rsid w:val="007E6622"/>
    <w:rsid w:val="00873DF0"/>
    <w:rsid w:val="008756E6"/>
    <w:rsid w:val="008A08B6"/>
    <w:rsid w:val="009B2D44"/>
    <w:rsid w:val="009F6FD2"/>
    <w:rsid w:val="00A07E82"/>
    <w:rsid w:val="00A9710C"/>
    <w:rsid w:val="00AE3E37"/>
    <w:rsid w:val="00AF3D47"/>
    <w:rsid w:val="00B21A57"/>
    <w:rsid w:val="00B6690A"/>
    <w:rsid w:val="00BC0C23"/>
    <w:rsid w:val="00BD4463"/>
    <w:rsid w:val="00C33602"/>
    <w:rsid w:val="00CA6517"/>
    <w:rsid w:val="00CA7215"/>
    <w:rsid w:val="00CD6F55"/>
    <w:rsid w:val="00CF0F4E"/>
    <w:rsid w:val="00DA392A"/>
    <w:rsid w:val="00DA683F"/>
    <w:rsid w:val="00DE3104"/>
    <w:rsid w:val="00E26B10"/>
    <w:rsid w:val="00E4387B"/>
    <w:rsid w:val="00EB3B59"/>
    <w:rsid w:val="00ED18B3"/>
    <w:rsid w:val="00F72EEA"/>
    <w:rsid w:val="00F84CAE"/>
    <w:rsid w:val="00FC55FC"/>
    <w:rsid w:val="00FD0AE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3CF46748-7DE4-41BC-B6F9-88B1728838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1">
    <w:name w:val="heading 1"/>
    <w:basedOn w:val="a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2">
    <w:name w:val="heading 2"/>
    <w:basedOn w:val="a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3">
    <w:name w:val="heading 3"/>
    <w:basedOn w:val="a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uiPriority w:val="1"/>
    <w:qFormat/>
    <w:rsid w:val="00CD6F55"/>
    <w:rPr>
      <w:sz w:val="18"/>
      <w:szCs w:val="18"/>
    </w:rPr>
  </w:style>
  <w:style w:type="paragraph" w:styleId="a4">
    <w:name w:val="List Paragraph"/>
    <w:basedOn w:val="a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a"/>
    <w:uiPriority w:val="1"/>
    <w:qFormat/>
    <w:rsid w:val="00CD6F55"/>
  </w:style>
  <w:style w:type="paragraph" w:styleId="a5">
    <w:name w:val="header"/>
    <w:basedOn w:val="a"/>
    <w:link w:val="Char0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Char0">
    <w:name w:val="머리글 Char"/>
    <w:basedOn w:val="a0"/>
    <w:link w:val="a5"/>
    <w:uiPriority w:val="99"/>
    <w:rsid w:val="005B3A56"/>
    <w:rPr>
      <w:rFonts w:ascii="Tw Cen MT" w:eastAsia="Tw Cen MT" w:hAnsi="Tw Cen MT" w:cs="Tw Cen MT"/>
    </w:rPr>
  </w:style>
  <w:style w:type="paragraph" w:styleId="a6">
    <w:name w:val="footer"/>
    <w:basedOn w:val="a"/>
    <w:link w:val="Char1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Char1">
    <w:name w:val="바닥글 Char"/>
    <w:basedOn w:val="a0"/>
    <w:link w:val="a6"/>
    <w:uiPriority w:val="99"/>
    <w:rsid w:val="005B3A56"/>
    <w:rPr>
      <w:rFonts w:ascii="Tw Cen MT" w:eastAsia="Tw Cen MT" w:hAnsi="Tw Cen MT" w:cs="Tw Cen MT"/>
    </w:rPr>
  </w:style>
  <w:style w:type="paragraph" w:styleId="a7">
    <w:name w:val="Balloon Text"/>
    <w:basedOn w:val="a"/>
    <w:link w:val="Char2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Char2">
    <w:name w:val="풍선 도움말 텍스트 Char"/>
    <w:basedOn w:val="a0"/>
    <w:link w:val="a7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a8">
    <w:name w:val="Hyperlink"/>
    <w:basedOn w:val="a0"/>
    <w:uiPriority w:val="99"/>
    <w:unhideWhenUsed/>
    <w:rsid w:val="008756E6"/>
    <w:rPr>
      <w:color w:val="0000FF" w:themeColor="hyperlink"/>
      <w:u w:val="single"/>
    </w:rPr>
  </w:style>
  <w:style w:type="character" w:customStyle="1" w:styleId="Char">
    <w:name w:val="본문 Char"/>
    <w:basedOn w:val="a0"/>
    <w:link w:val="a3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94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36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24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29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56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29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13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70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8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archon04@snu.ac.kr" TargetMode="External"/><Relationship Id="rId5" Type="http://schemas.openxmlformats.org/officeDocument/2006/relationships/footnotes" Target="footnotes.xml"/><Relationship Id="rId10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1</Pages>
  <Words>410</Words>
  <Characters>2343</Characters>
  <Application>Microsoft Office Word</Application>
  <DocSecurity>0</DocSecurity>
  <Lines>19</Lines>
  <Paragraphs>5</Paragraphs>
  <ScaleCrop>false</ScaleCrop>
  <HeadingPairs>
    <vt:vector size="4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2748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Lee</cp:lastModifiedBy>
  <cp:revision>7</cp:revision>
  <dcterms:created xsi:type="dcterms:W3CDTF">2017-09-23T10:55:00Z</dcterms:created>
  <dcterms:modified xsi:type="dcterms:W3CDTF">2017-09-25T07:45:00Z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