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5D44FC" w:rsidP="00494130">
      <w:pPr>
        <w:pStyle w:val="1"/>
        <w:spacing w:before="170"/>
        <w:ind w:left="0"/>
      </w:pPr>
      <w:r w:rsidRPr="005D44FC">
        <w:rPr>
          <w:color w:val="337AB7"/>
        </w:rPr>
        <w:t>Preparation of polysaccharide hydrogels with different process methods</w:t>
      </w:r>
    </w:p>
    <w:p w:rsidR="005973B9" w:rsidRDefault="00B6690A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Ji</w:t>
      </w:r>
      <w:r w:rsidR="00E30326">
        <w:rPr>
          <w:rFonts w:ascii="Arial" w:eastAsiaTheme="minorEastAsia" w:hint="eastAsia"/>
          <w:lang w:eastAsia="ko-KR"/>
        </w:rPr>
        <w:t>h</w:t>
      </w:r>
      <w:r>
        <w:rPr>
          <w:rFonts w:ascii="Arial"/>
        </w:rPr>
        <w:t>yun</w:t>
      </w:r>
      <w:proofErr w:type="spellEnd"/>
      <w:r w:rsidR="00DA683F">
        <w:rPr>
          <w:rFonts w:ascii="Arial"/>
        </w:rPr>
        <w:t xml:space="preserve"> Y</w:t>
      </w:r>
      <w:r w:rsidR="00DA683F">
        <w:rPr>
          <w:rFonts w:asciiTheme="minorEastAsia" w:eastAsiaTheme="minorEastAsia" w:hAnsiTheme="minorEastAsia" w:hint="eastAsia"/>
          <w:lang w:eastAsia="ko-KR"/>
        </w:rPr>
        <w:t>eo</w:t>
      </w:r>
      <w:r>
        <w:rPr>
          <w:rFonts w:ascii="Arial"/>
        </w:rPr>
        <w:t xml:space="preserve">, </w:t>
      </w:r>
      <w:r w:rsidR="00DA683F">
        <w:rPr>
          <w:rFonts w:asciiTheme="minorEastAsia" w:eastAsiaTheme="minorEastAsia" w:hAnsiTheme="minorEastAsia" w:hint="eastAsia"/>
          <w:lang w:eastAsia="ko-KR"/>
        </w:rPr>
        <w:t>Master</w:t>
      </w:r>
      <w:r w:rsidR="00DA683F">
        <w:rPr>
          <w:rFonts w:asciiTheme="minorEastAsia" w:eastAsiaTheme="minorEastAsia" w:hAnsiTheme="minorEastAsia"/>
          <w:lang w:eastAsia="ko-KR"/>
        </w:rPr>
        <w:t>’s course</w:t>
      </w:r>
      <w:r>
        <w:rPr>
          <w:rFonts w:ascii="Arial"/>
        </w:rPr>
        <w:t>, Seoul National University,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CF0F4E" w:rsidP="007E6622">
      <w:pPr>
        <w:pStyle w:val="a3"/>
        <w:spacing w:before="90" w:line="280" w:lineRule="auto"/>
        <w:ind w:left="100"/>
        <w:jc w:val="both"/>
      </w:pPr>
      <w:r>
        <w:rPr>
          <w:rFonts w:ascii="Arial"/>
          <w:b/>
          <w:noProof/>
          <w:color w:val="BF5A14"/>
          <w:sz w:val="20"/>
          <w:lang w:eastAsia="ko-K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3816061</wp:posOffset>
            </wp:positionH>
            <wp:positionV relativeFrom="paragraph">
              <wp:posOffset>1566240</wp:posOffset>
            </wp:positionV>
            <wp:extent cx="2515037" cy="681068"/>
            <wp:effectExtent l="0" t="0" r="0" b="5080"/>
            <wp:wrapTopAndBottom/>
            <wp:docPr id="58" name="그림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037" cy="681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F3D47" w:rsidRPr="00AF3D47">
        <w:t xml:space="preserve">Polysaccharides derived from natural resources are widely used to develop superabsorbent polymers. Previous studies were grafting petroleum-based synthetic polymers onto polysaccharides. But, these products have a disadvantage that complete biodegradation is impossible. In this study, modified starch and CMC were used as main materials, and chemical bonding of two polysaccharides was tried by esterification. </w:t>
      </w:r>
      <w:r w:rsidR="00AF3D47">
        <w:t>S</w:t>
      </w:r>
      <w:r w:rsidR="00AF3D47" w:rsidRPr="00AF3D47">
        <w:t>tarch modification and hydrogel preparation were conducted as follows. First, the oxidation of starch was carried out in order to improve the functionality of compound. The hydroxyl groups, primarily at C-2, C-3, and C-6 positions, were transformed to aldehyde and carboxylic acid by oxidation. And then, the polysaccharide hydrogels were prepared by esterification between hydroxyl groups of CMC (or CMC-g-</w:t>
      </w:r>
      <w:proofErr w:type="spellStart"/>
      <w:r w:rsidR="00AF3D47" w:rsidRPr="00AF3D47">
        <w:t>itaconic</w:t>
      </w:r>
      <w:proofErr w:type="spellEnd"/>
      <w:r w:rsidR="00AF3D47" w:rsidRPr="00AF3D47">
        <w:t xml:space="preserve"> acid) and aldehyde group of modified starch.</w:t>
      </w:r>
      <w:r w:rsidR="00AF3D47">
        <w:rPr>
          <w:rFonts w:eastAsiaTheme="minorEastAsia" w:hint="eastAsia"/>
          <w:lang w:eastAsia="ko-KR"/>
        </w:rPr>
        <w:t xml:space="preserve"> </w:t>
      </w:r>
      <w:r w:rsidR="00AF3D47" w:rsidRPr="00AF3D47">
        <w:t>The final product was prepared in the form of powder or film, and various characteristics were analyzed.</w:t>
      </w:r>
      <w:r w:rsidR="007E6622">
        <w:rPr>
          <w:rFonts w:eastAsiaTheme="minorEastAsia" w:hint="eastAsia"/>
          <w:lang w:eastAsia="ko-KR"/>
        </w:rPr>
        <w:t xml:space="preserve"> </w:t>
      </w:r>
      <w:r w:rsidR="00AF3D47" w:rsidRPr="00AF3D47">
        <w:t xml:space="preserve">FT-IR spectrometer was used to confirm the chemical structure of products. </w:t>
      </w:r>
      <w:r w:rsidR="00AF3D47">
        <w:t>T</w:t>
      </w:r>
      <w:r w:rsidR="00AF3D47" w:rsidRPr="00AF3D47">
        <w:t xml:space="preserve">he FT-IR spectra </w:t>
      </w:r>
      <w:r w:rsidR="00AF3D47">
        <w:t xml:space="preserve">of starch aldehydes </w:t>
      </w:r>
      <w:r w:rsidR="00AF3D47" w:rsidRPr="00AF3D47">
        <w:t>showed the characteristic IR bands at ~1735 cm</w:t>
      </w:r>
      <w:r w:rsidR="00AF3D47" w:rsidRPr="00AF3D47">
        <w:rPr>
          <w:vertAlign w:val="superscript"/>
        </w:rPr>
        <w:t>-1</w:t>
      </w:r>
      <w:r w:rsidR="00AF3D47" w:rsidRPr="00AF3D47">
        <w:t>, which confirm the oxidation of starch. In FT-IR analysis</w:t>
      </w:r>
      <w:r w:rsidR="00AF3D47">
        <w:t xml:space="preserve"> of hydrogels</w:t>
      </w:r>
      <w:r w:rsidR="00AF3D47" w:rsidRPr="00AF3D47">
        <w:t xml:space="preserve">, the peaks related to ester bonding were observed. When hydrogel was prepared </w:t>
      </w:r>
      <w:r w:rsidR="00ED18B3">
        <w:t>in powder form</w:t>
      </w:r>
      <w:r w:rsidR="00AF3D47" w:rsidRPr="00AF3D47">
        <w:t>, it was confirmed that all samples showed two peaks at 1750 cm</w:t>
      </w:r>
      <w:r w:rsidR="00AF3D47" w:rsidRPr="00AF3D47">
        <w:rPr>
          <w:vertAlign w:val="superscript"/>
        </w:rPr>
        <w:t>-1</w:t>
      </w:r>
      <w:r w:rsidR="00AF3D47" w:rsidRPr="00AF3D47">
        <w:t xml:space="preserve"> and 1660 cm</w:t>
      </w:r>
      <w:r w:rsidR="00AF3D47" w:rsidRPr="00AF3D47">
        <w:rPr>
          <w:vertAlign w:val="superscript"/>
        </w:rPr>
        <w:t>-1</w:t>
      </w:r>
      <w:r w:rsidR="00ED18B3">
        <w:t>. In film form</w:t>
      </w:r>
      <w:r w:rsidR="00AF3D47" w:rsidRPr="00AF3D47">
        <w:t>, two peaks were observed at 1710 cm</w:t>
      </w:r>
      <w:r w:rsidR="00AF3D47" w:rsidRPr="00AF3D47">
        <w:rPr>
          <w:vertAlign w:val="superscript"/>
        </w:rPr>
        <w:t>-1</w:t>
      </w:r>
      <w:r w:rsidR="00AF3D47" w:rsidRPr="00AF3D47">
        <w:t xml:space="preserve"> and 1610 cm</w:t>
      </w:r>
      <w:r w:rsidR="00AF3D47" w:rsidRPr="00AF3D47">
        <w:rPr>
          <w:vertAlign w:val="superscript"/>
        </w:rPr>
        <w:t>-1</w:t>
      </w:r>
      <w:r w:rsidR="00ED18B3">
        <w:t xml:space="preserve"> in all samples using CMC-g-</w:t>
      </w:r>
      <w:proofErr w:type="spellStart"/>
      <w:r w:rsidR="00ED18B3">
        <w:t>itaconic</w:t>
      </w:r>
      <w:proofErr w:type="spellEnd"/>
      <w:r w:rsidR="00ED18B3">
        <w:t xml:space="preserve"> acid. </w:t>
      </w:r>
      <w:r w:rsidR="00ED18B3" w:rsidRPr="00ED18B3">
        <w:t xml:space="preserve">The maximum swelling ratio </w:t>
      </w:r>
      <w:r w:rsidR="00ED18B3">
        <w:t xml:space="preserve">of hydrogel </w:t>
      </w:r>
      <w:r w:rsidR="00ED18B3" w:rsidRPr="00ED18B3">
        <w:t>was about 25.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F0F4E" w:rsidRPr="00CF0F4E" w:rsidRDefault="00ED18B3" w:rsidP="00CF0F4E">
      <w:pPr>
        <w:pStyle w:val="a3"/>
        <w:spacing w:before="2"/>
        <w:rPr>
          <w:rFonts w:ascii="Arial" w:eastAsiaTheme="minorEastAsia"/>
          <w:b/>
          <w:sz w:val="16"/>
          <w:lang w:eastAsia="ko-KR"/>
        </w:rPr>
      </w:pPr>
      <w:r>
        <w:rPr>
          <w:rFonts w:ascii="Arial" w:eastAsiaTheme="minorEastAsia"/>
          <w:b/>
          <w:noProof/>
          <w:sz w:val="16"/>
          <w:lang w:eastAsia="ko-K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61282</wp:posOffset>
            </wp:positionH>
            <wp:positionV relativeFrom="paragraph">
              <wp:posOffset>133803</wp:posOffset>
            </wp:positionV>
            <wp:extent cx="3225165" cy="1426845"/>
            <wp:effectExtent l="0" t="0" r="0" b="1905"/>
            <wp:wrapTopAndBottom/>
            <wp:docPr id="52" name="그림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B6690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eastAsia="ko-KR"/>
        </w:rPr>
      </w:pPr>
    </w:p>
    <w:p w:rsidR="005973B9" w:rsidRDefault="005973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lang w:eastAsia="ko-KR"/>
        </w:rPr>
      </w:pPr>
    </w:p>
    <w:p w:rsidR="005973B9" w:rsidRDefault="005973B9" w:rsidP="00B6690A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lang w:eastAsia="ko-KR"/>
        </w:rPr>
      </w:pPr>
    </w:p>
    <w:p w:rsidR="005973B9" w:rsidRPr="00B6690A" w:rsidRDefault="005973B9" w:rsidP="00B6690A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lang w:eastAsia="ko-KR"/>
        </w:rPr>
      </w:pPr>
    </w:p>
    <w:p w:rsidR="00AE3E37" w:rsidRPr="008756E6" w:rsidRDefault="00AE3E37" w:rsidP="008756E6">
      <w:pPr>
        <w:tabs>
          <w:tab w:val="left" w:pos="384"/>
        </w:tabs>
        <w:ind w:right="117"/>
        <w:rPr>
          <w:lang w:eastAsia="ko-KR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  <w:lang w:eastAsia="ko-KR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lang w:eastAsia="ko-KR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EBC1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C7C15">
        <w:rPr>
          <w:rFonts w:ascii="Arial"/>
          <w:noProof/>
          <w:color w:val="BF5A14"/>
          <w:lang w:eastAsia="ko-KR"/>
        </w:rPr>
        <w:drawing>
          <wp:inline distT="0" distB="0" distL="0" distR="0">
            <wp:extent cx="488054" cy="643665"/>
            <wp:effectExtent l="0" t="0" r="7620" b="444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42" cy="64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E3032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Jih</w:t>
      </w:r>
      <w:r w:rsidR="00526E36">
        <w:rPr>
          <w:rFonts w:ascii="Arial" w:eastAsiaTheme="minorEastAsia" w:hint="eastAsia"/>
          <w:sz w:val="14"/>
          <w:lang w:eastAsia="ko-KR"/>
        </w:rPr>
        <w:t>yun</w:t>
      </w:r>
      <w:proofErr w:type="spellEnd"/>
      <w:r w:rsidR="00526E36">
        <w:rPr>
          <w:rFonts w:ascii="Arial" w:eastAsiaTheme="minorEastAsia" w:hint="eastAsia"/>
          <w:sz w:val="14"/>
          <w:lang w:eastAsia="ko-KR"/>
        </w:rPr>
        <w:t xml:space="preserve"> Yeo</w:t>
      </w:r>
      <w:r w:rsidR="00526E36" w:rsidRPr="00526E36"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ko-KR"/>
        </w:rPr>
        <w:t>graduated from</w:t>
      </w:r>
      <w:r w:rsidR="00526E36">
        <w:rPr>
          <w:rFonts w:ascii="Arial" w:eastAsiaTheme="minorEastAsia" w:hint="eastAsia"/>
          <w:sz w:val="14"/>
          <w:lang w:eastAsia="ko-KR"/>
        </w:rPr>
        <w:t xml:space="preserve"> </w:t>
      </w:r>
      <w:r w:rsidR="00526E36" w:rsidRPr="00526E36">
        <w:rPr>
          <w:rFonts w:ascii="Arial"/>
          <w:sz w:val="14"/>
        </w:rPr>
        <w:t>Kyung</w:t>
      </w:r>
      <w:r w:rsidR="00526E36">
        <w:rPr>
          <w:rFonts w:ascii="Arial" w:eastAsiaTheme="minorEastAsia" w:hint="eastAsia"/>
          <w:sz w:val="14"/>
          <w:lang w:eastAsia="ko-KR"/>
        </w:rPr>
        <w:t xml:space="preserve"> </w:t>
      </w:r>
      <w:proofErr w:type="spellStart"/>
      <w:proofErr w:type="gramStart"/>
      <w:r w:rsidR="00526E36" w:rsidRPr="00526E36">
        <w:rPr>
          <w:rFonts w:ascii="Arial"/>
          <w:sz w:val="14"/>
        </w:rPr>
        <w:t>hee</w:t>
      </w:r>
      <w:proofErr w:type="spellEnd"/>
      <w:proofErr w:type="gramEnd"/>
      <w:r w:rsidR="00526E36" w:rsidRPr="00526E36">
        <w:rPr>
          <w:rFonts w:ascii="Arial"/>
          <w:sz w:val="14"/>
        </w:rPr>
        <w:t xml:space="preserve"> University</w:t>
      </w:r>
      <w:r w:rsidR="00B6690A">
        <w:rPr>
          <w:rFonts w:asciiTheme="minorEastAsia" w:eastAsiaTheme="minorEastAsia" w:hAnsiTheme="minorEastAsia"/>
          <w:sz w:val="14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14"/>
          <w:lang w:eastAsia="ko-KR"/>
        </w:rPr>
        <w:t xml:space="preserve">in 2017. She is </w:t>
      </w:r>
      <w:r w:rsidR="00DC7C15">
        <w:rPr>
          <w:rFonts w:asciiTheme="minorEastAsia" w:eastAsiaTheme="minorEastAsia" w:hAnsiTheme="minorEastAsia" w:hint="eastAsia"/>
          <w:sz w:val="14"/>
          <w:lang w:eastAsia="ko-KR"/>
        </w:rPr>
        <w:t xml:space="preserve">a </w:t>
      </w:r>
      <w:r>
        <w:rPr>
          <w:rFonts w:asciiTheme="minorEastAsia" w:eastAsiaTheme="minorEastAsia" w:hAnsiTheme="minorEastAsia" w:hint="eastAsia"/>
          <w:sz w:val="14"/>
          <w:lang w:eastAsia="ko-KR"/>
        </w:rPr>
        <w:t xml:space="preserve">master course student of </w:t>
      </w:r>
      <w:r>
        <w:rPr>
          <w:rFonts w:ascii="Arial"/>
          <w:sz w:val="14"/>
        </w:rPr>
        <w:t xml:space="preserve">Department of </w:t>
      </w:r>
      <w:proofErr w:type="spellStart"/>
      <w:r>
        <w:rPr>
          <w:rFonts w:ascii="Arial"/>
          <w:sz w:val="14"/>
        </w:rPr>
        <w:t>biosystems</w:t>
      </w:r>
      <w:proofErr w:type="spellEnd"/>
      <w:r>
        <w:rPr>
          <w:rFonts w:ascii="Arial"/>
          <w:sz w:val="14"/>
        </w:rPr>
        <w:t xml:space="preserve"> and biomaterials science and engineering, Seoul National University.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B6690A" w:rsidRPr="00981E1F">
          <w:rPr>
            <w:rStyle w:val="a8"/>
            <w:rFonts w:ascii="Arial" w:eastAsiaTheme="minorEastAsia" w:hint="eastAsia"/>
            <w:sz w:val="14"/>
            <w:lang w:eastAsia="ko-KR"/>
          </w:rPr>
          <w:t>j</w:t>
        </w:r>
        <w:r w:rsidR="00B6690A" w:rsidRPr="00981E1F">
          <w:rPr>
            <w:rStyle w:val="a8"/>
            <w:rFonts w:ascii="Arial" w:eastAsiaTheme="minorEastAsia"/>
            <w:sz w:val="14"/>
            <w:lang w:eastAsia="ko-KR"/>
          </w:rPr>
          <w:t>among0109</w:t>
        </w:r>
        <w:r w:rsidR="00B6690A" w:rsidRPr="00981E1F">
          <w:rPr>
            <w:rStyle w:val="a8"/>
            <w:rFonts w:ascii="Arial"/>
            <w:sz w:val="14"/>
          </w:rPr>
          <w:t>@snu.ac.kr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FA346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  <w:bookmarkStart w:id="0" w:name="_GoBack"/>
      <w:bookmarkEnd w:id="0"/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07D" w:rsidRDefault="00D8307D">
      <w:r>
        <w:separator/>
      </w:r>
    </w:p>
  </w:endnote>
  <w:endnote w:type="continuationSeparator" w:id="0">
    <w:p w:rsidR="00D8307D" w:rsidRDefault="00D8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07D" w:rsidRDefault="00D8307D">
      <w:r>
        <w:separator/>
      </w:r>
    </w:p>
  </w:footnote>
  <w:footnote w:type="continuationSeparator" w:id="0">
    <w:p w:rsidR="00D8307D" w:rsidRDefault="00D83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0804FE5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73E8E"/>
    <w:rsid w:val="00292ED9"/>
    <w:rsid w:val="00404E5B"/>
    <w:rsid w:val="00414F7B"/>
    <w:rsid w:val="004355DC"/>
    <w:rsid w:val="004749B4"/>
    <w:rsid w:val="00494130"/>
    <w:rsid w:val="004F3523"/>
    <w:rsid w:val="00526E36"/>
    <w:rsid w:val="005973B9"/>
    <w:rsid w:val="005B3A56"/>
    <w:rsid w:val="005D44FC"/>
    <w:rsid w:val="006060CE"/>
    <w:rsid w:val="0063497F"/>
    <w:rsid w:val="007E6622"/>
    <w:rsid w:val="00873DF0"/>
    <w:rsid w:val="008756E6"/>
    <w:rsid w:val="008A08B6"/>
    <w:rsid w:val="009B2D44"/>
    <w:rsid w:val="00A07E82"/>
    <w:rsid w:val="00A9710C"/>
    <w:rsid w:val="00AB7BA0"/>
    <w:rsid w:val="00AE3E37"/>
    <w:rsid w:val="00AF3D47"/>
    <w:rsid w:val="00B21A57"/>
    <w:rsid w:val="00B6690A"/>
    <w:rsid w:val="00BD4463"/>
    <w:rsid w:val="00C33602"/>
    <w:rsid w:val="00CA7215"/>
    <w:rsid w:val="00CD6F55"/>
    <w:rsid w:val="00CF0F4E"/>
    <w:rsid w:val="00D8307D"/>
    <w:rsid w:val="00DA683F"/>
    <w:rsid w:val="00DC7C15"/>
    <w:rsid w:val="00DE3104"/>
    <w:rsid w:val="00E26B10"/>
    <w:rsid w:val="00E30326"/>
    <w:rsid w:val="00ED18B3"/>
    <w:rsid w:val="00F72EEA"/>
    <w:rsid w:val="00F84CAE"/>
    <w:rsid w:val="00FC55FC"/>
    <w:rsid w:val="00FD0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among0109@snu.ac.kr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yjh</cp:lastModifiedBy>
  <cp:revision>8</cp:revision>
  <dcterms:created xsi:type="dcterms:W3CDTF">2017-09-19T04:49:00Z</dcterms:created>
  <dcterms:modified xsi:type="dcterms:W3CDTF">2017-09-25T07:47:00Z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