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BF5BD0" w:rsidP="00BF5BD0">
      <w:pPr>
        <w:pStyle w:val="Heading1"/>
        <w:spacing w:before="170"/>
      </w:pPr>
      <w:bookmarkStart w:id="0" w:name="_GoBack"/>
      <w:bookmarkEnd w:id="0"/>
      <w:r>
        <w:rPr>
          <w:color w:val="337AB7"/>
        </w:rPr>
        <w:t>Response Surface Method Optimization of Rice Straw-Liquefaction using Crude Glycerol for Rigid Polyurethane Foam Application</w:t>
      </w:r>
    </w:p>
    <w:p w:rsidR="00BF5BD0" w:rsidRDefault="00BF5BD0" w:rsidP="005973B9">
      <w:pPr>
        <w:pStyle w:val="BodyText"/>
        <w:spacing w:before="73" w:line="198" w:lineRule="exact"/>
        <w:ind w:left="100" w:right="5987"/>
        <w:rPr>
          <w:rFonts w:ascii="Arial"/>
        </w:rPr>
      </w:pPr>
      <w:r>
        <w:rPr>
          <w:rFonts w:ascii="Arial"/>
        </w:rPr>
        <w:t>Rosal Jane G. Ruda</w:t>
      </w:r>
      <w:r>
        <w:rPr>
          <w:rFonts w:ascii="Arial"/>
          <w:vertAlign w:val="superscript"/>
        </w:rPr>
        <w:t>1</w:t>
      </w:r>
      <w:r>
        <w:rPr>
          <w:rFonts w:ascii="Arial"/>
        </w:rPr>
        <w:t xml:space="preserve">, </w:t>
      </w:r>
      <w:proofErr w:type="spellStart"/>
      <w:r>
        <w:rPr>
          <w:rFonts w:ascii="Arial"/>
        </w:rPr>
        <w:t>Kriztine</w:t>
      </w:r>
      <w:proofErr w:type="spellEnd"/>
      <w:r>
        <w:rPr>
          <w:rFonts w:ascii="Arial"/>
        </w:rPr>
        <w:t xml:space="preserve"> M. </w:t>
      </w:r>
      <w:proofErr w:type="spellStart"/>
      <w:r>
        <w:rPr>
          <w:rFonts w:ascii="Arial"/>
        </w:rPr>
        <w:t>Icalina</w:t>
      </w:r>
      <w:proofErr w:type="spellEnd"/>
      <w:r>
        <w:rPr>
          <w:rFonts w:ascii="Arial"/>
        </w:rPr>
        <w:t xml:space="preserve">, Arnold A. </w:t>
      </w:r>
      <w:proofErr w:type="spellStart"/>
      <w:r>
        <w:rPr>
          <w:rFonts w:ascii="Arial"/>
        </w:rPr>
        <w:t>Lubguban</w:t>
      </w:r>
      <w:proofErr w:type="spellEnd"/>
      <w:r w:rsidR="00D555D3">
        <w:rPr>
          <w:rFonts w:ascii="Arial"/>
        </w:rPr>
        <w:t xml:space="preserve">, </w:t>
      </w:r>
      <w:proofErr w:type="spellStart"/>
      <w:r w:rsidR="00D555D3" w:rsidRPr="00D555D3">
        <w:rPr>
          <w:rFonts w:ascii="Arial" w:hAnsi="Arial" w:cs="Arial"/>
        </w:rPr>
        <w:t>Cañaveral</w:t>
      </w:r>
      <w:proofErr w:type="spellEnd"/>
    </w:p>
    <w:p w:rsidR="005973B9" w:rsidRPr="00BF5BD0" w:rsidRDefault="00BF5BD0" w:rsidP="005973B9">
      <w:pPr>
        <w:pStyle w:val="BodyText"/>
        <w:spacing w:before="73" w:line="198" w:lineRule="exact"/>
        <w:ind w:left="100" w:right="5987"/>
        <w:rPr>
          <w:rFonts w:ascii="Arial"/>
        </w:rPr>
      </w:pPr>
      <w:r>
        <w:rPr>
          <w:rFonts w:ascii="Arial"/>
        </w:rPr>
        <w:t>M</w:t>
      </w:r>
      <w:r w:rsidR="00D555D3">
        <w:rPr>
          <w:rFonts w:ascii="Arial"/>
        </w:rPr>
        <w:t xml:space="preserve">indanao State University </w:t>
      </w:r>
      <w:r w:rsidR="00D555D3">
        <w:rPr>
          <w:rFonts w:ascii="Arial"/>
        </w:rPr>
        <w:t>–</w:t>
      </w:r>
      <w:r w:rsidR="00D555D3">
        <w:rPr>
          <w:rFonts w:ascii="Arial"/>
        </w:rPr>
        <w:t xml:space="preserve"> </w:t>
      </w:r>
      <w:proofErr w:type="spellStart"/>
      <w:r w:rsidR="00D555D3">
        <w:rPr>
          <w:rFonts w:ascii="Arial"/>
        </w:rPr>
        <w:t>Iligan</w:t>
      </w:r>
      <w:proofErr w:type="spellEnd"/>
      <w:r w:rsidR="00D555D3">
        <w:rPr>
          <w:rFonts w:ascii="Arial"/>
        </w:rPr>
        <w:t xml:space="preserve"> Institute of Technology </w:t>
      </w:r>
      <w:proofErr w:type="spellStart"/>
      <w:r w:rsidR="00D555D3">
        <w:rPr>
          <w:rFonts w:ascii="Arial"/>
        </w:rPr>
        <w:t>Iligan</w:t>
      </w:r>
      <w:proofErr w:type="spellEnd"/>
      <w:r w:rsidR="00D555D3">
        <w:rPr>
          <w:rFonts w:ascii="Arial"/>
        </w:rPr>
        <w:t xml:space="preserve"> City, </w:t>
      </w:r>
      <w:r>
        <w:rPr>
          <w:rFonts w:ascii="Arial"/>
        </w:rPr>
        <w:t>Philippines</w:t>
      </w:r>
    </w:p>
    <w:p w:rsidR="00BF5BD0" w:rsidRDefault="00BF5BD0" w:rsidP="005973B9">
      <w:pPr>
        <w:pStyle w:val="BodyText"/>
        <w:spacing w:before="73" w:line="198" w:lineRule="exact"/>
        <w:ind w:left="100" w:right="5987"/>
        <w:rPr>
          <w:rFonts w:ascii="Arial"/>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293AC1">
        <w:rPr>
          <w:color w:val="BF5A14"/>
        </w:rPr>
        <w:t xml:space="preserve"> </w:t>
      </w:r>
    </w:p>
    <w:p w:rsidR="00AE3E37" w:rsidRDefault="00A9710C" w:rsidP="00BB617C">
      <w:pPr>
        <w:pStyle w:val="BodyText"/>
        <w:spacing w:before="90" w:line="280" w:lineRule="auto"/>
        <w:ind w:left="100"/>
        <w:jc w:val="both"/>
      </w:pPr>
      <w:r w:rsidRPr="00A050EE">
        <w:rPr>
          <w:b/>
        </w:rPr>
        <w:t>Statement of the Problem</w:t>
      </w:r>
      <w:r>
        <w:t xml:space="preserve">: </w:t>
      </w:r>
      <w:r w:rsidR="00A050EE">
        <w:t>Polyurethane is a versatile class of polymer produced from the condensation polymerization of isocyanates and polyol, a hydroxyl-rich compound. Its application can be found in adhesives, sealants, coatings, flexible and rigid foams. However, polyol is traditionally sourced from petroleum raw materials. With increasing environmental and sustainability problems, lignocellulosic biomass is a potential alternative source due to it</w:t>
      </w:r>
      <w:r w:rsidR="00FE2ED0">
        <w:t>s abundance, biodegradability and its hydroxyl component</w:t>
      </w:r>
      <w:r w:rsidR="00A050EE">
        <w:t xml:space="preserve">. In the Philippines, 11.3 M tons of rice straw is produced annually which when burned, produces air pollutants such as carbon dioxide, nitrogen oxide and sulfur dioxide. </w:t>
      </w:r>
      <w:r w:rsidR="00FE2ED0">
        <w:t>Rice straw can be liquefied using an atmospheric liquefaction process with the use of a catalyst. Researchers reported that varying liquefaction parameters can significantly alter the properties of a polyol</w:t>
      </w:r>
      <w:r w:rsidR="00F65281">
        <w:rPr>
          <w:vertAlign w:val="superscript"/>
        </w:rPr>
        <w:t>3</w:t>
      </w:r>
      <w:r w:rsidR="00FE2ED0">
        <w:t xml:space="preserve">. </w:t>
      </w:r>
      <w:r w:rsidR="00F94CC8">
        <w:t>The purpose of the study is</w:t>
      </w:r>
      <w:r w:rsidR="00A050EE">
        <w:t xml:space="preserve"> to produce rice straw-based polyol with a low acid number, high OH number, low viscosity and high liquefaction ratio which is suitable for rigid foam applications. </w:t>
      </w:r>
      <w:r w:rsidRPr="00A050EE">
        <w:rPr>
          <w:b/>
        </w:rPr>
        <w:t>Methodolog</w:t>
      </w:r>
      <w:r w:rsidR="008756E6" w:rsidRPr="00A050EE">
        <w:rPr>
          <w:b/>
        </w:rPr>
        <w:t>y &amp; Theoretical Orientation</w:t>
      </w:r>
      <w:r w:rsidR="008756E6">
        <w:t xml:space="preserve">: </w:t>
      </w:r>
      <w:r w:rsidR="00A050EE">
        <w:t>A one-pot liquefaction process was used to liquefy rice straw with the use of sulfuric acid as catalyst and crude glycer</w:t>
      </w:r>
      <w:r w:rsidR="00F94CC8">
        <w:t>ol as liquefaction solvent. Response</w:t>
      </w:r>
      <w:r w:rsidR="00A050EE">
        <w:t xml:space="preserve"> surface methodology was used to optimize four factors: acid loading, biomass loading, reaction time and reaction temperature based on four responses: acid number, OH number, liquefaction ratio, and viscosity.  </w:t>
      </w:r>
      <w:r w:rsidRPr="00A050EE">
        <w:rPr>
          <w:b/>
        </w:rPr>
        <w:t>Findings</w:t>
      </w:r>
      <w:r w:rsidR="00A050EE">
        <w:t xml:space="preserve">: </w:t>
      </w:r>
      <w:r w:rsidR="00BF5BD0">
        <w:t xml:space="preserve">Statistical analysis showed that </w:t>
      </w:r>
      <w:r w:rsidR="00BB617C">
        <w:t xml:space="preserve">all four factors have a significant effect on polyol properties. Increasing the acid loading was shown to significantly increase residual acid while higher reaction times lead to a decrease in liquefaction efficiency. </w:t>
      </w:r>
      <w:r w:rsidR="00BF5BD0">
        <w:t xml:space="preserve">Polyols </w:t>
      </w:r>
      <w:r w:rsidR="00BF5BD0" w:rsidRPr="00BF5BD0">
        <w:t xml:space="preserve">with optimum properties </w:t>
      </w:r>
      <w:r w:rsidR="00BF5BD0">
        <w:t>were</w:t>
      </w:r>
      <w:r w:rsidR="00BF5BD0" w:rsidRPr="00BF5BD0">
        <w:t xml:space="preserve"> produced at a reaction time of 180-300 minutes, acid loading of 1</w:t>
      </w:r>
      <w:r w:rsidR="00BF5BD0">
        <w:t>-2%, reaction temperature of 170</w:t>
      </w:r>
      <w:r w:rsidR="00BF5BD0" w:rsidRPr="00BF5BD0">
        <w:t>-1</w:t>
      </w:r>
      <w:r w:rsidR="00BF5BD0">
        <w:t>80°C, and a biomass loading of 10</w:t>
      </w:r>
      <w:r w:rsidR="00BF5BD0" w:rsidRPr="00BF5BD0">
        <w:t xml:space="preserve">-15%. </w:t>
      </w:r>
    </w:p>
    <w:p w:rsidR="00AE3E37" w:rsidRDefault="00A9710C">
      <w:pPr>
        <w:pStyle w:val="Heading3"/>
        <w:spacing w:before="74"/>
      </w:pPr>
      <w:r>
        <w:rPr>
          <w:b w:val="0"/>
        </w:rPr>
        <w:br w:type="column"/>
      </w:r>
      <w:r>
        <w:rPr>
          <w:color w:val="BF5A14"/>
        </w:rPr>
        <w:t>Image</w:t>
      </w:r>
    </w:p>
    <w:p w:rsidR="00AE3E37" w:rsidRDefault="00F94CC8" w:rsidP="00F94CC8">
      <w:pPr>
        <w:pStyle w:val="BodyText"/>
        <w:spacing w:before="2"/>
        <w:jc w:val="center"/>
        <w:rPr>
          <w:rFonts w:ascii="Arial"/>
          <w:b/>
          <w:sz w:val="16"/>
        </w:rPr>
      </w:pPr>
      <w:r>
        <w:rPr>
          <w:noProof/>
          <w:lang w:val="en-PH" w:eastAsia="en-PH"/>
        </w:rPr>
        <w:drawing>
          <wp:inline distT="0" distB="0" distL="0" distR="0">
            <wp:extent cx="3165475" cy="1889619"/>
            <wp:effectExtent l="0" t="0" r="0" b="0"/>
            <wp:docPr id="2" name="Picture 2" descr="Figure 1. Reaction pathway of cellulose solvolysis by acidified glycerol  &#10;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gure 1. Reaction pathway of cellulose solvolysis by acidified glycerol  &#10;                "/>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65475" cy="1889619"/>
                    </a:xfrm>
                    <a:prstGeom prst="rect">
                      <a:avLst/>
                    </a:prstGeom>
                    <a:noFill/>
                    <a:ln>
                      <a:noFill/>
                    </a:ln>
                  </pic:spPr>
                </pic:pic>
              </a:graphicData>
            </a:graphic>
          </wp:inline>
        </w:drawing>
      </w:r>
    </w:p>
    <w:p w:rsidR="00F94CC8" w:rsidRDefault="00F94CC8" w:rsidP="00F94CC8">
      <w:pPr>
        <w:pStyle w:val="BodyText"/>
        <w:spacing w:before="2"/>
        <w:jc w:val="center"/>
        <w:rPr>
          <w:rFonts w:ascii="Arial"/>
          <w:b/>
          <w:sz w:val="16"/>
        </w:rPr>
      </w:pPr>
    </w:p>
    <w:p w:rsidR="00F94CC8" w:rsidRPr="00F94CC8" w:rsidRDefault="00F94CC8" w:rsidP="00F94CC8">
      <w:pPr>
        <w:pStyle w:val="BodyText"/>
        <w:spacing w:before="2"/>
        <w:jc w:val="center"/>
        <w:rPr>
          <w:rFonts w:ascii="Arial"/>
          <w:sz w:val="16"/>
        </w:rPr>
      </w:pPr>
      <w:r w:rsidRPr="00F94CC8">
        <w:rPr>
          <w:rFonts w:ascii="Arial"/>
          <w:sz w:val="16"/>
        </w:rPr>
        <w:t xml:space="preserve">Figure 1. Reaction pathway of Cellulose </w:t>
      </w:r>
      <w:proofErr w:type="spellStart"/>
      <w:r w:rsidRPr="00F94CC8">
        <w:rPr>
          <w:rFonts w:ascii="Arial"/>
          <w:sz w:val="16"/>
        </w:rPr>
        <w:t>Solvolysis</w:t>
      </w:r>
      <w:proofErr w:type="spellEnd"/>
      <w:r w:rsidRPr="00F94CC8">
        <w:rPr>
          <w:rFonts w:ascii="Arial"/>
          <w:sz w:val="16"/>
        </w:rPr>
        <w:t xml:space="preserve"> by Acidified Glycerol</w:t>
      </w:r>
      <w:r w:rsidR="00F65281">
        <w:rPr>
          <w:rFonts w:ascii="Arial"/>
          <w:sz w:val="16"/>
          <w:vertAlign w:val="superscript"/>
        </w:rPr>
        <w:t>4</w:t>
      </w:r>
      <w:r w:rsidRPr="00F94CC8">
        <w:rPr>
          <w:rFonts w:ascii="Arial"/>
          <w:sz w:val="16"/>
        </w:rPr>
        <w:t xml:space="preserve"> </w:t>
      </w:r>
    </w:p>
    <w:p w:rsidR="005973B9" w:rsidRDefault="005973B9" w:rsidP="005973B9">
      <w:pPr>
        <w:spacing w:line="204" w:lineRule="exact"/>
        <w:rPr>
          <w:rFonts w:ascii="Arial"/>
          <w:b/>
          <w:sz w:val="20"/>
        </w:rPr>
      </w:pPr>
      <w:r>
        <w:rPr>
          <w:rFonts w:ascii="Arial"/>
          <w:b/>
          <w:color w:val="BF5A14"/>
          <w:sz w:val="20"/>
        </w:rPr>
        <w:br/>
        <w:t xml:space="preserve">Recent Publications </w:t>
      </w:r>
    </w:p>
    <w:p w:rsidR="00976A07" w:rsidRPr="00976A07" w:rsidRDefault="00976A07" w:rsidP="00976A07">
      <w:pPr>
        <w:pStyle w:val="ListParagraph"/>
        <w:numPr>
          <w:ilvl w:val="0"/>
          <w:numId w:val="3"/>
        </w:numPr>
        <w:rPr>
          <w:sz w:val="18"/>
        </w:rPr>
      </w:pPr>
      <w:r w:rsidRPr="00976A07">
        <w:rPr>
          <w:sz w:val="18"/>
        </w:rPr>
        <w:t xml:space="preserve">Anwar, Z., </w:t>
      </w:r>
      <w:proofErr w:type="spellStart"/>
      <w:r w:rsidRPr="00976A07">
        <w:rPr>
          <w:sz w:val="18"/>
        </w:rPr>
        <w:t>Gulfraz</w:t>
      </w:r>
      <w:proofErr w:type="spellEnd"/>
      <w:r w:rsidRPr="00976A07">
        <w:rPr>
          <w:sz w:val="18"/>
        </w:rPr>
        <w:t xml:space="preserve">, M., and </w:t>
      </w:r>
      <w:proofErr w:type="spellStart"/>
      <w:r w:rsidRPr="00976A07">
        <w:rPr>
          <w:sz w:val="18"/>
        </w:rPr>
        <w:t>Irshad</w:t>
      </w:r>
      <w:proofErr w:type="spellEnd"/>
      <w:r w:rsidRPr="00976A07">
        <w:rPr>
          <w:sz w:val="18"/>
        </w:rPr>
        <w:t>, M. (2014). Agro-industrial lignocellulosic biomass a key to unlock the future bio-energy: A brief review. Journal of Radiation Research and Applied Sciences, 1-11.</w:t>
      </w:r>
    </w:p>
    <w:p w:rsidR="00F65281" w:rsidRDefault="00FE2ED0" w:rsidP="00F65281">
      <w:pPr>
        <w:pStyle w:val="ListParagraph"/>
        <w:numPr>
          <w:ilvl w:val="0"/>
          <w:numId w:val="3"/>
        </w:numPr>
        <w:rPr>
          <w:sz w:val="18"/>
        </w:rPr>
      </w:pPr>
      <w:r>
        <w:rPr>
          <w:sz w:val="18"/>
        </w:rPr>
        <w:t>Brand, S., Kim, J. (2014). Liquefaction of major lignocellulosic constituents in supercritical ethanol. Energy, 1-11.</w:t>
      </w:r>
    </w:p>
    <w:p w:rsidR="00F65281" w:rsidRDefault="00F65281" w:rsidP="00F65281">
      <w:pPr>
        <w:pStyle w:val="ListParagraph"/>
        <w:numPr>
          <w:ilvl w:val="0"/>
          <w:numId w:val="3"/>
        </w:numPr>
        <w:rPr>
          <w:sz w:val="18"/>
        </w:rPr>
      </w:pPr>
      <w:r w:rsidRPr="00F65281">
        <w:rPr>
          <w:sz w:val="18"/>
        </w:rPr>
        <w:t xml:space="preserve">Hu, S., Wan, C., and Li, Y. (2012). Production and characterization of </w:t>
      </w:r>
      <w:proofErr w:type="spellStart"/>
      <w:r w:rsidRPr="00F65281">
        <w:rPr>
          <w:sz w:val="18"/>
        </w:rPr>
        <w:t>biopolyols</w:t>
      </w:r>
      <w:proofErr w:type="spellEnd"/>
      <w:r w:rsidRPr="00F65281">
        <w:rPr>
          <w:sz w:val="18"/>
        </w:rPr>
        <w:t xml:space="preserve"> and polyurethane foams from crude glycerol based liquefaction of soybean straw. </w:t>
      </w:r>
    </w:p>
    <w:p w:rsidR="00F65281" w:rsidRPr="00F65281" w:rsidRDefault="00F65281" w:rsidP="00F65281">
      <w:pPr>
        <w:pStyle w:val="ListParagraph"/>
        <w:numPr>
          <w:ilvl w:val="0"/>
          <w:numId w:val="3"/>
        </w:numPr>
        <w:rPr>
          <w:sz w:val="18"/>
        </w:rPr>
      </w:pPr>
      <w:proofErr w:type="spellStart"/>
      <w:r>
        <w:rPr>
          <w:sz w:val="18"/>
        </w:rPr>
        <w:t>Kosmela</w:t>
      </w:r>
      <w:proofErr w:type="spellEnd"/>
      <w:r>
        <w:rPr>
          <w:sz w:val="18"/>
        </w:rPr>
        <w:t xml:space="preserve">, P., </w:t>
      </w:r>
      <w:proofErr w:type="spellStart"/>
      <w:r>
        <w:rPr>
          <w:sz w:val="18"/>
        </w:rPr>
        <w:t>Hejna</w:t>
      </w:r>
      <w:proofErr w:type="spellEnd"/>
      <w:r>
        <w:rPr>
          <w:sz w:val="18"/>
        </w:rPr>
        <w:t xml:space="preserve">, A., </w:t>
      </w:r>
      <w:proofErr w:type="spellStart"/>
      <w:r>
        <w:rPr>
          <w:sz w:val="18"/>
        </w:rPr>
        <w:t>Formela</w:t>
      </w:r>
      <w:proofErr w:type="spellEnd"/>
      <w:r>
        <w:rPr>
          <w:sz w:val="18"/>
        </w:rPr>
        <w:t xml:space="preserve">, K., </w:t>
      </w:r>
      <w:proofErr w:type="spellStart"/>
      <w:r>
        <w:rPr>
          <w:sz w:val="18"/>
        </w:rPr>
        <w:t>Haponiuk</w:t>
      </w:r>
      <w:proofErr w:type="spellEnd"/>
      <w:r>
        <w:rPr>
          <w:sz w:val="18"/>
        </w:rPr>
        <w:t xml:space="preserve">, J., and </w:t>
      </w:r>
      <w:proofErr w:type="spellStart"/>
      <w:r>
        <w:rPr>
          <w:sz w:val="18"/>
        </w:rPr>
        <w:t>Piszczyk</w:t>
      </w:r>
      <w:proofErr w:type="spellEnd"/>
      <w:r>
        <w:rPr>
          <w:sz w:val="18"/>
        </w:rPr>
        <w:t xml:space="preserve">, L. (2016). </w:t>
      </w:r>
      <w:proofErr w:type="spellStart"/>
      <w:r w:rsidRPr="00F65281">
        <w:rPr>
          <w:sz w:val="18"/>
        </w:rPr>
        <w:t>Biopolyols</w:t>
      </w:r>
      <w:proofErr w:type="spellEnd"/>
      <w:r w:rsidRPr="00F65281">
        <w:rPr>
          <w:sz w:val="18"/>
        </w:rPr>
        <w:t xml:space="preserve"> obtained via crude glycerol-based liquefaction</w:t>
      </w:r>
      <w:r>
        <w:rPr>
          <w:sz w:val="18"/>
        </w:rPr>
        <w:t xml:space="preserve">. </w:t>
      </w:r>
      <w:proofErr w:type="gramStart"/>
      <w:r w:rsidRPr="00F65281">
        <w:rPr>
          <w:sz w:val="18"/>
        </w:rPr>
        <w:t>of</w:t>
      </w:r>
      <w:proofErr w:type="gramEnd"/>
      <w:r w:rsidRPr="00F65281">
        <w:rPr>
          <w:sz w:val="18"/>
        </w:rPr>
        <w:t xml:space="preserve"> cellulose: their structural, rheological and thermal</w:t>
      </w:r>
      <w:r>
        <w:rPr>
          <w:sz w:val="18"/>
        </w:rPr>
        <w:t xml:space="preserve"> </w:t>
      </w:r>
      <w:r w:rsidRPr="00F65281">
        <w:rPr>
          <w:sz w:val="18"/>
        </w:rPr>
        <w:t>characterization</w:t>
      </w:r>
      <w:r>
        <w:rPr>
          <w:sz w:val="18"/>
        </w:rPr>
        <w:t xml:space="preserve">. Cellulose. </w:t>
      </w:r>
      <w:r w:rsidRPr="00F65281">
        <w:rPr>
          <w:sz w:val="18"/>
        </w:rPr>
        <w:t>DOI 10.1007/s10570-016-1034-7</w:t>
      </w:r>
    </w:p>
    <w:p w:rsidR="00F65281" w:rsidRDefault="00976A07" w:rsidP="00F65281">
      <w:pPr>
        <w:pStyle w:val="ListParagraph"/>
        <w:numPr>
          <w:ilvl w:val="0"/>
          <w:numId w:val="3"/>
        </w:numPr>
        <w:rPr>
          <w:sz w:val="18"/>
        </w:rPr>
      </w:pPr>
      <w:proofErr w:type="spellStart"/>
      <w:r w:rsidRPr="00F65281">
        <w:rPr>
          <w:sz w:val="18"/>
        </w:rPr>
        <w:t>Purwanto</w:t>
      </w:r>
      <w:proofErr w:type="spellEnd"/>
      <w:r w:rsidRPr="00F65281">
        <w:rPr>
          <w:sz w:val="18"/>
        </w:rPr>
        <w:t xml:space="preserve">, E., </w:t>
      </w:r>
      <w:proofErr w:type="spellStart"/>
      <w:r w:rsidRPr="00F65281">
        <w:rPr>
          <w:sz w:val="18"/>
        </w:rPr>
        <w:t>Sutrismo</w:t>
      </w:r>
      <w:proofErr w:type="spellEnd"/>
      <w:r w:rsidRPr="00F65281">
        <w:rPr>
          <w:sz w:val="18"/>
        </w:rPr>
        <w:t xml:space="preserve">, J., </w:t>
      </w:r>
      <w:proofErr w:type="spellStart"/>
      <w:r w:rsidRPr="00F65281">
        <w:rPr>
          <w:sz w:val="18"/>
        </w:rPr>
        <w:t>Apriliana</w:t>
      </w:r>
      <w:proofErr w:type="spellEnd"/>
      <w:r w:rsidRPr="00F65281">
        <w:rPr>
          <w:sz w:val="18"/>
        </w:rPr>
        <w:t xml:space="preserve">, R., and </w:t>
      </w:r>
      <w:proofErr w:type="spellStart"/>
      <w:r w:rsidRPr="00F65281">
        <w:rPr>
          <w:sz w:val="18"/>
        </w:rPr>
        <w:t>Horax</w:t>
      </w:r>
      <w:proofErr w:type="spellEnd"/>
      <w:r w:rsidRPr="00F65281">
        <w:rPr>
          <w:sz w:val="18"/>
        </w:rPr>
        <w:t xml:space="preserve">, K.M. (2015). The optimization of </w:t>
      </w:r>
      <w:proofErr w:type="spellStart"/>
      <w:r w:rsidRPr="00F65281">
        <w:rPr>
          <w:sz w:val="18"/>
        </w:rPr>
        <w:t>biopolyol</w:t>
      </w:r>
      <w:proofErr w:type="spellEnd"/>
      <w:r w:rsidRPr="00F65281">
        <w:rPr>
          <w:sz w:val="18"/>
        </w:rPr>
        <w:t xml:space="preserve"> synthesis from liquefaction of rice straw using response surface method,</w:t>
      </w:r>
      <w:r w:rsidR="00FE2ED0" w:rsidRPr="00F65281">
        <w:rPr>
          <w:sz w:val="18"/>
        </w:rPr>
        <w:t xml:space="preserve"> Journal of Chemical and Pharmaceutical Research.</w:t>
      </w:r>
      <w:r w:rsidRPr="00F65281">
        <w:rPr>
          <w:sz w:val="18"/>
        </w:rPr>
        <w:t xml:space="preserve"> 7(9S):46-53.</w:t>
      </w:r>
    </w:p>
    <w:p w:rsidR="00AE3E37" w:rsidRPr="00F65281" w:rsidRDefault="00A050EE" w:rsidP="00F65281">
      <w:pPr>
        <w:pStyle w:val="ListParagraph"/>
        <w:numPr>
          <w:ilvl w:val="0"/>
          <w:numId w:val="3"/>
        </w:numPr>
        <w:rPr>
          <w:sz w:val="18"/>
          <w:szCs w:val="18"/>
        </w:rPr>
      </w:pPr>
      <w:r w:rsidRPr="00F65281">
        <w:rPr>
          <w:sz w:val="18"/>
          <w:szCs w:val="18"/>
        </w:rPr>
        <w:t>Yang, F., Hanna, M.A., and Sun, R. (2012). Value-added uses for crude glycerol--a byproduct of biodiesel production. Biotechnology for Fuels. DOI: 10.1186/1754-6834-5-13</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PH" w:eastAsia="en-PH"/>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299F231"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PH" w:eastAsia="en-PH"/>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F65281">
        <w:rPr>
          <w:rFonts w:ascii="Arial"/>
          <w:color w:val="BF5A14"/>
        </w:rPr>
        <w:t xml:space="preserve"> </w:t>
      </w:r>
    </w:p>
    <w:p w:rsidR="00AE3E37" w:rsidRDefault="00F65281">
      <w:pPr>
        <w:spacing w:before="41" w:line="154" w:lineRule="exact"/>
        <w:ind w:left="213" w:right="231"/>
        <w:jc w:val="both"/>
        <w:rPr>
          <w:rFonts w:ascii="Arial"/>
          <w:sz w:val="14"/>
        </w:rPr>
      </w:pPr>
      <w:r>
        <w:rPr>
          <w:rFonts w:ascii="Arial"/>
          <w:sz w:val="14"/>
        </w:rPr>
        <w:t xml:space="preserve">Rosal Jane G. </w:t>
      </w:r>
      <w:proofErr w:type="spellStart"/>
      <w:r>
        <w:rPr>
          <w:rFonts w:ascii="Arial"/>
          <w:sz w:val="14"/>
        </w:rPr>
        <w:t>Ruda</w:t>
      </w:r>
      <w:proofErr w:type="spellEnd"/>
      <w:r w:rsidR="00A9710C">
        <w:rPr>
          <w:rFonts w:ascii="Arial"/>
          <w:sz w:val="14"/>
        </w:rPr>
        <w:t xml:space="preserve"> </w:t>
      </w:r>
      <w:r w:rsidR="00976A07">
        <w:rPr>
          <w:rFonts w:ascii="Arial"/>
          <w:sz w:val="14"/>
        </w:rPr>
        <w:t>is a licensed chemical engineer</w:t>
      </w:r>
      <w:r w:rsidR="00BB617C">
        <w:rPr>
          <w:rFonts w:ascii="Arial"/>
          <w:sz w:val="14"/>
        </w:rPr>
        <w:t xml:space="preserve">, currently taking up Master of Science in Materials Science and Engineering at Mindanao State University </w:t>
      </w:r>
      <w:r w:rsidR="00BB617C">
        <w:rPr>
          <w:rFonts w:ascii="Arial"/>
          <w:sz w:val="14"/>
        </w:rPr>
        <w:t>–</w:t>
      </w:r>
      <w:r w:rsidR="00BB617C">
        <w:rPr>
          <w:rFonts w:ascii="Arial"/>
          <w:sz w:val="14"/>
        </w:rPr>
        <w:t xml:space="preserve"> </w:t>
      </w:r>
      <w:proofErr w:type="spellStart"/>
      <w:r w:rsidR="00BB617C">
        <w:rPr>
          <w:rFonts w:ascii="Arial"/>
          <w:sz w:val="14"/>
        </w:rPr>
        <w:t>Iligan</w:t>
      </w:r>
      <w:proofErr w:type="spellEnd"/>
      <w:r w:rsidR="00BB617C">
        <w:rPr>
          <w:rFonts w:ascii="Arial"/>
          <w:sz w:val="14"/>
        </w:rPr>
        <w:t xml:space="preserve"> Institute of Technology. She is also currently working as a University Research Associate under Dr. Arnold A. </w:t>
      </w:r>
      <w:proofErr w:type="spellStart"/>
      <w:r w:rsidR="00BB617C">
        <w:rPr>
          <w:rFonts w:ascii="Arial"/>
          <w:sz w:val="14"/>
        </w:rPr>
        <w:t>Lubguban</w:t>
      </w:r>
      <w:proofErr w:type="spellEnd"/>
      <w:r w:rsidR="00BB617C">
        <w:rPr>
          <w:rFonts w:ascii="Arial"/>
          <w:sz w:val="14"/>
        </w:rPr>
        <w:t xml:space="preserve"> working in polymer research. She graduated with honors in her undergraduate program. She was also given recognition for graduating under the RA 2687 Scholarship Program under the Department of Science of Technology. </w:t>
      </w:r>
    </w:p>
    <w:p w:rsidR="00AE3E37" w:rsidRDefault="00A9710C">
      <w:pPr>
        <w:spacing w:before="62"/>
        <w:ind w:left="4217" w:right="4235"/>
        <w:jc w:val="center"/>
        <w:rPr>
          <w:rFonts w:ascii="Arial"/>
          <w:sz w:val="14"/>
        </w:rPr>
      </w:pPr>
      <w:r>
        <w:rPr>
          <w:rFonts w:ascii="Arial"/>
          <w:sz w:val="14"/>
        </w:rPr>
        <w:t xml:space="preserve">Email: </w:t>
      </w:r>
      <w:hyperlink r:id="rId11" w:history="1">
        <w:r w:rsidR="00976A07" w:rsidRPr="00064372">
          <w:rPr>
            <w:rStyle w:val="Hyperlink"/>
            <w:rFonts w:ascii="Arial"/>
            <w:sz w:val="14"/>
          </w:rPr>
          <w:t>rosaljaneruda@gmail.com</w:t>
        </w:r>
      </w:hyperlink>
    </w:p>
    <w:p w:rsidR="00AE3E37" w:rsidRDefault="00292ED9">
      <w:pPr>
        <w:pStyle w:val="BodyText"/>
        <w:spacing w:before="2"/>
        <w:rPr>
          <w:rFonts w:ascii="Arial"/>
          <w:sz w:val="19"/>
        </w:rPr>
      </w:pPr>
      <w:r>
        <w:rPr>
          <w:noProof/>
          <w:lang w:val="en-PH" w:eastAsia="en-PH"/>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0731ED"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Pr="00F65281" w:rsidRDefault="00AE3E37" w:rsidP="00F65281">
      <w:pPr>
        <w:spacing w:before="39"/>
        <w:rPr>
          <w:rFonts w:ascii="Minion Pro"/>
          <w:b/>
          <w:sz w:val="20"/>
        </w:rPr>
        <w:sectPr w:rsidR="00AE3E37" w:rsidRPr="00F65281">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F7875" w:rsidRDefault="003F7875">
      <w:r>
        <w:separator/>
      </w:r>
    </w:p>
  </w:endnote>
  <w:endnote w:type="continuationSeparator" w:id="0">
    <w:p w:rsidR="003F7875" w:rsidRDefault="003F78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40503050306020203"/>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503030403020204"/>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val="en-PH" w:eastAsia="en-PH"/>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PH" w:eastAsia="en-PH"/>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PH" w:eastAsia="en-PH"/>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F7875" w:rsidRDefault="003F7875">
      <w:r>
        <w:separator/>
      </w:r>
    </w:p>
  </w:footnote>
  <w:footnote w:type="continuationSeparator" w:id="0">
    <w:p w:rsidR="003F7875" w:rsidRDefault="003F787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val="en-PH" w:eastAsia="en-PH"/>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PH" w:eastAsia="en-PH"/>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2B7759"/>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4"/>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12A73"/>
    <w:rsid w:val="000E2911"/>
    <w:rsid w:val="001263DF"/>
    <w:rsid w:val="002455EC"/>
    <w:rsid w:val="00292ED9"/>
    <w:rsid w:val="00293AC1"/>
    <w:rsid w:val="003F7875"/>
    <w:rsid w:val="00404E5B"/>
    <w:rsid w:val="00414F7B"/>
    <w:rsid w:val="004355DC"/>
    <w:rsid w:val="00465997"/>
    <w:rsid w:val="004749B4"/>
    <w:rsid w:val="00494130"/>
    <w:rsid w:val="004F3523"/>
    <w:rsid w:val="005973B9"/>
    <w:rsid w:val="005B3A56"/>
    <w:rsid w:val="006060CE"/>
    <w:rsid w:val="0063497F"/>
    <w:rsid w:val="00725AE8"/>
    <w:rsid w:val="00873DF0"/>
    <w:rsid w:val="008756E6"/>
    <w:rsid w:val="008770FD"/>
    <w:rsid w:val="008A08B6"/>
    <w:rsid w:val="00976A07"/>
    <w:rsid w:val="009B2D44"/>
    <w:rsid w:val="00A050EE"/>
    <w:rsid w:val="00A07E82"/>
    <w:rsid w:val="00A23DA0"/>
    <w:rsid w:val="00A9710C"/>
    <w:rsid w:val="00AE3E37"/>
    <w:rsid w:val="00B21A57"/>
    <w:rsid w:val="00B73B0B"/>
    <w:rsid w:val="00BB617C"/>
    <w:rsid w:val="00BF5BD0"/>
    <w:rsid w:val="00C33602"/>
    <w:rsid w:val="00CD6F55"/>
    <w:rsid w:val="00D555D3"/>
    <w:rsid w:val="00D869D4"/>
    <w:rsid w:val="00DE3104"/>
    <w:rsid w:val="00E26B10"/>
    <w:rsid w:val="00F65281"/>
    <w:rsid w:val="00F72EEA"/>
    <w:rsid w:val="00F84CAE"/>
    <w:rsid w:val="00F94CC8"/>
    <w:rsid w:val="00FC55FC"/>
    <w:rsid w:val="00FE2ED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C885AE4-CAFC-4B9A-88C0-1C76BD923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rosaljaneruda@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608</Words>
  <Characters>3470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Rosal Jane</cp:lastModifiedBy>
  <cp:revision>4</cp:revision>
  <dcterms:created xsi:type="dcterms:W3CDTF">2017-08-19T00:37:00Z</dcterms:created>
  <dcterms:modified xsi:type="dcterms:W3CDTF">2017-08-21T02:52:00Z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