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A45" w:rsidRDefault="00FB1A45" w:rsidP="00AF61EB">
      <w:pPr>
        <w:keepNext/>
      </w:pPr>
    </w:p>
    <w:p w:rsidR="00FB1A45" w:rsidRPr="00B03DB8" w:rsidRDefault="000F4721" w:rsidP="00AF61EB">
      <w:pPr>
        <w:pStyle w:val="Descripcin"/>
        <w:rPr>
          <w:rFonts w:eastAsia="MS PGothic"/>
          <w:b w:val="0"/>
          <w:bCs w:val="0"/>
          <w:color w:val="0000FF"/>
          <w:sz w:val="22"/>
          <w:szCs w:val="22"/>
        </w:rPr>
      </w:pPr>
      <w:r>
        <w:rPr>
          <w:color w:val="0000FF"/>
          <w:sz w:val="22"/>
          <w:szCs w:val="22"/>
        </w:rPr>
        <w:t xml:space="preserve"> </w:t>
      </w:r>
    </w:p>
    <w:p w:rsidR="00FB1A45" w:rsidRDefault="00FB1A45" w:rsidP="00074C9C">
      <w:pPr>
        <w:rPr>
          <w:rFonts w:eastAsia="MS PGothic"/>
          <w:b/>
          <w:bCs/>
          <w:color w:val="000000"/>
          <w:sz w:val="28"/>
          <w:szCs w:val="28"/>
        </w:rPr>
      </w:pPr>
    </w:p>
    <w:p w:rsidR="00FB1A45" w:rsidRDefault="00FB1A45" w:rsidP="00074C9C">
      <w:pPr>
        <w:rPr>
          <w:rFonts w:eastAsia="MS PGothic"/>
          <w:b/>
          <w:bCs/>
          <w:color w:val="000000"/>
          <w:sz w:val="28"/>
          <w:szCs w:val="28"/>
        </w:rPr>
      </w:pPr>
    </w:p>
    <w:p w:rsidR="00FB1A45" w:rsidRPr="00791C83" w:rsidRDefault="000F4721" w:rsidP="00791C83">
      <w:pPr>
        <w:jc w:val="center"/>
        <w:rPr>
          <w:rFonts w:eastAsia="MS PGothic"/>
          <w:b/>
          <w:bCs/>
          <w:color w:val="000000"/>
          <w:sz w:val="28"/>
          <w:szCs w:val="28"/>
        </w:rPr>
      </w:pPr>
      <w:r>
        <w:rPr>
          <w:rFonts w:eastAsia="MS PGothic"/>
          <w:b/>
          <w:bCs/>
          <w:color w:val="000000"/>
          <w:sz w:val="32"/>
          <w:szCs w:val="32"/>
        </w:rPr>
        <w:t xml:space="preserve"> </w:t>
      </w:r>
      <w:r w:rsidR="00FB1A45" w:rsidRPr="00791C83">
        <w:rPr>
          <w:rFonts w:eastAsia="MS PGothic"/>
          <w:b/>
          <w:bCs/>
          <w:color w:val="000000"/>
          <w:sz w:val="28"/>
          <w:szCs w:val="28"/>
        </w:rPr>
        <w:t xml:space="preserve">: </w:t>
      </w:r>
      <w:r w:rsidR="00FB1A45" w:rsidRPr="009B4CBE">
        <w:rPr>
          <w:rFonts w:eastAsia="MS PGothic"/>
          <w:b/>
          <w:bCs/>
          <w:color w:val="000000"/>
          <w:sz w:val="28"/>
          <w:szCs w:val="28"/>
        </w:rPr>
        <w:t>The convergence of technologies, generates convergence in the regulations</w:t>
      </w:r>
    </w:p>
    <w:p w:rsidR="00FB1A45" w:rsidRDefault="00FB1A45" w:rsidP="00791C83">
      <w:pPr>
        <w:jc w:val="center"/>
        <w:rPr>
          <w:rFonts w:eastAsia="MS PGothic" w:hAnsi="Arial"/>
          <w:color w:val="000000"/>
        </w:rPr>
      </w:pPr>
    </w:p>
    <w:p w:rsidR="00FB1A45" w:rsidRPr="009B4CBE" w:rsidRDefault="00FB1A45" w:rsidP="00791C83">
      <w:pPr>
        <w:jc w:val="center"/>
        <w:rPr>
          <w:rFonts w:eastAsia="MS PGothic" w:hAnsi="Arial"/>
          <w:color w:val="000000"/>
        </w:rPr>
      </w:pPr>
      <w:r w:rsidRPr="009B4CBE">
        <w:rPr>
          <w:rFonts w:eastAsia="MS PGothic" w:hAnsi="Arial"/>
          <w:color w:val="000000"/>
        </w:rPr>
        <w:t>Name Guillermo Vald</w:t>
      </w:r>
      <w:r w:rsidRPr="009B4CBE">
        <w:rPr>
          <w:rFonts w:eastAsia="MS PGothic" w:hAnsi="Arial" w:cs="Arial"/>
          <w:color w:val="000000"/>
        </w:rPr>
        <w:t>é</w:t>
      </w:r>
      <w:r w:rsidRPr="009B4CBE">
        <w:rPr>
          <w:rFonts w:eastAsia="MS PGothic" w:hAnsi="Arial"/>
          <w:color w:val="000000"/>
        </w:rPr>
        <w:t>s Mesa</w:t>
      </w:r>
    </w:p>
    <w:p w:rsidR="00FB1A45" w:rsidRPr="009B4CBE" w:rsidRDefault="00FB1A45" w:rsidP="00791C83">
      <w:pPr>
        <w:jc w:val="center"/>
        <w:rPr>
          <w:rFonts w:eastAsia="MS PGothic" w:hAnsi="Arial"/>
          <w:color w:val="000000"/>
        </w:rPr>
      </w:pPr>
    </w:p>
    <w:p w:rsidR="00FB1A45" w:rsidRPr="00327F9B" w:rsidRDefault="00FB1A45" w:rsidP="00791C83">
      <w:pPr>
        <w:jc w:val="center"/>
        <w:rPr>
          <w:rFonts w:eastAsia="MS PGothic" w:hAnsi="Arial"/>
          <w:color w:val="000000"/>
        </w:rPr>
      </w:pPr>
      <w:r>
        <w:rPr>
          <w:rFonts w:eastAsia="MS PGothic" w:hAnsi="Arial"/>
          <w:color w:val="000000"/>
        </w:rPr>
        <w:t xml:space="preserve">Havana </w:t>
      </w:r>
      <w:r w:rsidRPr="00327F9B">
        <w:rPr>
          <w:rFonts w:eastAsia="MS PGothic" w:hAnsi="Arial"/>
          <w:color w:val="000000"/>
        </w:rPr>
        <w:t xml:space="preserve">University </w:t>
      </w:r>
      <w:r>
        <w:rPr>
          <w:rFonts w:eastAsia="MS PGothic" w:hAnsi="Arial"/>
          <w:color w:val="000000"/>
        </w:rPr>
        <w:t>Center Biomaterial</w:t>
      </w:r>
    </w:p>
    <w:p w:rsidR="00FB1A45" w:rsidRPr="00D81022" w:rsidRDefault="00FB1A45" w:rsidP="00791C83">
      <w:pPr>
        <w:jc w:val="center"/>
        <w:rPr>
          <w:color w:val="0000FF"/>
          <w:sz w:val="36"/>
          <w:szCs w:val="36"/>
        </w:rPr>
      </w:pPr>
    </w:p>
    <w:p w:rsidR="00FB1A45" w:rsidRPr="009B4CBE" w:rsidRDefault="00FB1A45" w:rsidP="009B4CBE">
      <w:pPr>
        <w:jc w:val="both"/>
        <w:rPr>
          <w:rFonts w:eastAsia="MS PGothic"/>
          <w:color w:val="000000"/>
        </w:rPr>
      </w:pPr>
      <w:r w:rsidRPr="009B4CBE">
        <w:rPr>
          <w:rFonts w:eastAsia="MS PGothic"/>
          <w:color w:val="000000"/>
        </w:rPr>
        <w:t>The convergence of nanotechnologies generates synergies among different technologies</w:t>
      </w:r>
    </w:p>
    <w:p w:rsidR="00FB1A45" w:rsidRPr="009B4CBE" w:rsidRDefault="00FB1A45" w:rsidP="009B4CBE">
      <w:pPr>
        <w:jc w:val="both"/>
        <w:rPr>
          <w:rFonts w:eastAsia="MS PGothic"/>
          <w:color w:val="000000"/>
        </w:rPr>
      </w:pPr>
      <w:r w:rsidRPr="009B4CBE">
        <w:rPr>
          <w:rFonts w:eastAsia="MS PGothic"/>
          <w:color w:val="000000"/>
        </w:rPr>
        <w:t>to say, nanotechnologies, neurotechnology, computers and biotechnology, these</w:t>
      </w:r>
    </w:p>
    <w:p w:rsidR="00FB1A45" w:rsidRPr="009B4CBE" w:rsidRDefault="00FB1A45" w:rsidP="009B4CBE">
      <w:pPr>
        <w:jc w:val="both"/>
        <w:rPr>
          <w:rFonts w:eastAsia="MS PGothic"/>
          <w:color w:val="000000"/>
        </w:rPr>
      </w:pPr>
      <w:r w:rsidRPr="009B4CBE">
        <w:rPr>
          <w:rFonts w:eastAsia="MS PGothic"/>
          <w:color w:val="000000"/>
        </w:rPr>
        <w:t>technologies must converge in their regulations, the application of medical devices</w:t>
      </w:r>
    </w:p>
    <w:p w:rsidR="00FB1A45" w:rsidRPr="009B4CBE" w:rsidRDefault="00FB1A45" w:rsidP="009B4CBE">
      <w:pPr>
        <w:jc w:val="both"/>
        <w:rPr>
          <w:rFonts w:eastAsia="MS PGothic"/>
          <w:color w:val="000000"/>
        </w:rPr>
      </w:pPr>
      <w:r w:rsidRPr="009B4CBE">
        <w:rPr>
          <w:rFonts w:eastAsia="MS PGothic"/>
          <w:color w:val="000000"/>
        </w:rPr>
        <w:t>in nanotechnologies should lead us to a link between the technical committee TC 210</w:t>
      </w:r>
    </w:p>
    <w:p w:rsidR="00FB1A45" w:rsidRPr="009B4CBE" w:rsidRDefault="00FB1A45" w:rsidP="009B4CBE">
      <w:pPr>
        <w:jc w:val="both"/>
        <w:rPr>
          <w:rFonts w:eastAsia="MS PGothic"/>
          <w:color w:val="000000"/>
        </w:rPr>
      </w:pPr>
      <w:r w:rsidRPr="009B4CBE">
        <w:rPr>
          <w:rFonts w:eastAsia="MS PGothic"/>
          <w:color w:val="000000"/>
        </w:rPr>
        <w:t>and ISO technical committee 229 link that does not exist in our work in this moment.</w:t>
      </w:r>
    </w:p>
    <w:p w:rsidR="00FB1A45" w:rsidRPr="009B4CBE" w:rsidRDefault="00FB1A45" w:rsidP="009B4CBE">
      <w:pPr>
        <w:jc w:val="both"/>
        <w:rPr>
          <w:rFonts w:eastAsia="MS PGothic"/>
          <w:color w:val="000000"/>
        </w:rPr>
      </w:pPr>
      <w:r w:rsidRPr="009B4CBE">
        <w:rPr>
          <w:rFonts w:eastAsia="MS PGothic"/>
          <w:color w:val="000000"/>
        </w:rPr>
        <w:t>In this do an analysis of the management of risk from an optical NC-ISO 14971.</w:t>
      </w:r>
    </w:p>
    <w:p w:rsidR="00FB1A45" w:rsidRPr="009B4CBE" w:rsidRDefault="00FB1A45" w:rsidP="009B4CBE">
      <w:pPr>
        <w:jc w:val="both"/>
        <w:rPr>
          <w:rFonts w:eastAsia="MS PGothic"/>
          <w:color w:val="000000"/>
        </w:rPr>
      </w:pPr>
      <w:r w:rsidRPr="009B4CBE">
        <w:rPr>
          <w:rFonts w:eastAsia="MS PGothic"/>
          <w:color w:val="000000"/>
        </w:rPr>
        <w:t>Studying the global trend in this respect as imported for manufacturers medical</w:t>
      </w:r>
    </w:p>
    <w:p w:rsidR="00FB1A45" w:rsidRPr="009B4CBE" w:rsidRDefault="00FB1A45" w:rsidP="009B4CBE">
      <w:pPr>
        <w:jc w:val="both"/>
        <w:rPr>
          <w:rFonts w:eastAsia="MS PGothic"/>
          <w:color w:val="000000"/>
        </w:rPr>
      </w:pPr>
      <w:r w:rsidRPr="009B4CBE">
        <w:rPr>
          <w:rFonts w:eastAsia="MS PGothic"/>
          <w:color w:val="000000"/>
        </w:rPr>
        <w:t>Devicesworldwide.</w:t>
      </w:r>
    </w:p>
    <w:p w:rsidR="00FB1A45" w:rsidRDefault="00FB1A45" w:rsidP="00363668">
      <w:pPr>
        <w:jc w:val="both"/>
        <w:rPr>
          <w:color w:val="000000"/>
        </w:rPr>
      </w:pPr>
    </w:p>
    <w:p w:rsidR="00FB1A45" w:rsidRDefault="00FB1A45" w:rsidP="00363668">
      <w:pPr>
        <w:jc w:val="both"/>
        <w:rPr>
          <w:b/>
          <w:bCs/>
        </w:rPr>
      </w:pPr>
      <w:r w:rsidRPr="00C348F8">
        <w:rPr>
          <w:b/>
          <w:bCs/>
        </w:rPr>
        <w:t>Guidance on the Determination of Potential Health Effects of Nanomaterials Used in Medical Devices</w:t>
      </w:r>
      <w:r>
        <w:rPr>
          <w:b/>
          <w:bCs/>
        </w:rPr>
        <w:t xml:space="preserve"> (</w:t>
      </w:r>
      <w:r w:rsidRPr="0039243C">
        <w:t>SCENIHR</w:t>
      </w:r>
      <w:r w:rsidRPr="0039243C">
        <w:rPr>
          <w:b/>
          <w:bCs/>
        </w:rPr>
        <w:t xml:space="preserve"> adopted this opinion by written procedure on 6 January 2015</w:t>
      </w:r>
      <w:r>
        <w:rPr>
          <w:b/>
          <w:bCs/>
        </w:rPr>
        <w:t>)</w:t>
      </w:r>
    </w:p>
    <w:p w:rsidR="00FB1A45" w:rsidRDefault="00FB1A45" w:rsidP="00363668">
      <w:pPr>
        <w:jc w:val="both"/>
        <w:rPr>
          <w:b/>
          <w:bCs/>
        </w:rPr>
      </w:pPr>
    </w:p>
    <w:p w:rsidR="00FB1A45" w:rsidRDefault="00FB1A45" w:rsidP="00363668">
      <w:pPr>
        <w:jc w:val="both"/>
        <w:rPr>
          <w:b/>
          <w:bCs/>
        </w:rPr>
      </w:pPr>
      <w:r>
        <w:rPr>
          <w:b/>
          <w:bCs/>
        </w:rPr>
        <w:t>ISO TC 229 (all standard)</w:t>
      </w:r>
    </w:p>
    <w:p w:rsidR="00FB1A45" w:rsidRDefault="00FB1A45" w:rsidP="00363668">
      <w:pPr>
        <w:jc w:val="both"/>
        <w:rPr>
          <w:b/>
          <w:bCs/>
        </w:rPr>
      </w:pPr>
      <w:r>
        <w:rPr>
          <w:b/>
          <w:bCs/>
        </w:rPr>
        <w:t>ISO TC 210 (</w:t>
      </w:r>
      <w:r w:rsidRPr="00B54BBE">
        <w:rPr>
          <w:b/>
          <w:bCs/>
        </w:rPr>
        <w:t>all standard</w:t>
      </w:r>
      <w:r>
        <w:rPr>
          <w:b/>
          <w:bCs/>
        </w:rPr>
        <w:t>)</w:t>
      </w:r>
    </w:p>
    <w:p w:rsidR="00FB1A45" w:rsidRDefault="00FB1A45" w:rsidP="00363668">
      <w:pPr>
        <w:jc w:val="both"/>
        <w:rPr>
          <w:b/>
          <w:bCs/>
        </w:rPr>
      </w:pPr>
    </w:p>
    <w:p w:rsidR="00FB1A45" w:rsidRDefault="00FB1A45" w:rsidP="00363668">
      <w:pPr>
        <w:jc w:val="both"/>
        <w:rPr>
          <w:b/>
          <w:bCs/>
        </w:rPr>
      </w:pPr>
      <w:r w:rsidRPr="00732C88">
        <w:rPr>
          <w:b/>
          <w:bCs/>
        </w:rPr>
        <w:t>Biography</w:t>
      </w:r>
    </w:p>
    <w:p w:rsidR="00FB1A45" w:rsidRDefault="00FB1A45" w:rsidP="00363668">
      <w:pPr>
        <w:jc w:val="both"/>
        <w:rPr>
          <w:b/>
          <w:bCs/>
        </w:rPr>
      </w:pPr>
    </w:p>
    <w:p w:rsidR="00FB1A45" w:rsidRPr="00C348F8" w:rsidRDefault="00FB1A45" w:rsidP="00C348F8">
      <w:r w:rsidRPr="00C348F8">
        <w:t>Born in Havana, Cuba in 1962, graduated in Physics in 1985, working for the Microelectronics Industry, as head of final control investigations degradation production of electronic components, working for the Electronics Industry, department of reliability, characterization work performed Luma-Chroma plate worker Research Institute of Metrology, work Challenges of Metrology in Cuba in the era of nanotechnology. Work published in the ISO TC 229, ISO TC229 / IEC 113, required for conformity assessment of research and nano-scale productions Tool page. Master of Science.</w:t>
      </w:r>
    </w:p>
    <w:p w:rsidR="00FB1A45" w:rsidRDefault="00FB1A45" w:rsidP="007D233A"/>
    <w:p w:rsidR="00FB1A45" w:rsidRDefault="000F4721" w:rsidP="00363668">
      <w:pPr>
        <w:jc w:val="both"/>
        <w:rPr>
          <w:b/>
          <w:bCs/>
        </w:rPr>
      </w:pPr>
      <w:bookmarkStart w:id="0" w:name="_GoBack"/>
      <w:r>
        <w:rPr>
          <w:b/>
          <w:bCs/>
          <w:noProof/>
          <w:lang w:val="es-MX" w:eastAsia="es-MX"/>
        </w:rPr>
        <w:drawing>
          <wp:inline distT="0" distB="0" distL="0" distR="0" wp14:anchorId="74DFD725">
            <wp:extent cx="1809750" cy="13239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09750" cy="1323975"/>
                    </a:xfrm>
                    <a:prstGeom prst="rect">
                      <a:avLst/>
                    </a:prstGeom>
                    <a:noFill/>
                  </pic:spPr>
                </pic:pic>
              </a:graphicData>
            </a:graphic>
          </wp:inline>
        </w:drawing>
      </w:r>
      <w:bookmarkEnd w:id="0"/>
    </w:p>
    <w:sectPr w:rsidR="00FB1A45" w:rsidSect="00912F54">
      <w:pgSz w:w="12240" w:h="15840"/>
      <w:pgMar w:top="1417" w:right="1440" w:bottom="141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notTrueType/>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0F4721"/>
    <w:rsid w:val="001B06AE"/>
    <w:rsid w:val="00265E72"/>
    <w:rsid w:val="002C359D"/>
    <w:rsid w:val="002C3D9B"/>
    <w:rsid w:val="0031455A"/>
    <w:rsid w:val="00327F9B"/>
    <w:rsid w:val="00363668"/>
    <w:rsid w:val="00384441"/>
    <w:rsid w:val="0039243C"/>
    <w:rsid w:val="003A3C5A"/>
    <w:rsid w:val="00437503"/>
    <w:rsid w:val="00441F91"/>
    <w:rsid w:val="004E62DD"/>
    <w:rsid w:val="004F0441"/>
    <w:rsid w:val="005B4B32"/>
    <w:rsid w:val="00654259"/>
    <w:rsid w:val="00732C88"/>
    <w:rsid w:val="007341F9"/>
    <w:rsid w:val="007747C1"/>
    <w:rsid w:val="0078229D"/>
    <w:rsid w:val="00791C83"/>
    <w:rsid w:val="007B0D32"/>
    <w:rsid w:val="007D00E7"/>
    <w:rsid w:val="007D233A"/>
    <w:rsid w:val="007D5AD0"/>
    <w:rsid w:val="007D65C7"/>
    <w:rsid w:val="008747F9"/>
    <w:rsid w:val="008E2F78"/>
    <w:rsid w:val="008E737B"/>
    <w:rsid w:val="00912F54"/>
    <w:rsid w:val="009B4CBE"/>
    <w:rsid w:val="009E52D9"/>
    <w:rsid w:val="00A4183E"/>
    <w:rsid w:val="00A50C1E"/>
    <w:rsid w:val="00A67093"/>
    <w:rsid w:val="00AA5A30"/>
    <w:rsid w:val="00AC5543"/>
    <w:rsid w:val="00AF61EB"/>
    <w:rsid w:val="00B03DB8"/>
    <w:rsid w:val="00B11EC0"/>
    <w:rsid w:val="00B15A13"/>
    <w:rsid w:val="00B17C38"/>
    <w:rsid w:val="00B44878"/>
    <w:rsid w:val="00B54BBE"/>
    <w:rsid w:val="00B8710A"/>
    <w:rsid w:val="00BA2068"/>
    <w:rsid w:val="00C07C5B"/>
    <w:rsid w:val="00C348F8"/>
    <w:rsid w:val="00C578FF"/>
    <w:rsid w:val="00C828BF"/>
    <w:rsid w:val="00C8730D"/>
    <w:rsid w:val="00CE6677"/>
    <w:rsid w:val="00D20190"/>
    <w:rsid w:val="00D605F8"/>
    <w:rsid w:val="00D734FE"/>
    <w:rsid w:val="00D81022"/>
    <w:rsid w:val="00D841B1"/>
    <w:rsid w:val="00DC433A"/>
    <w:rsid w:val="00E63452"/>
    <w:rsid w:val="00ED2B89"/>
    <w:rsid w:val="00F41B6A"/>
    <w:rsid w:val="00F848FD"/>
    <w:rsid w:val="00FB1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1EE9407-830F-463D-A1A4-5464B453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437503"/>
    <w:pPr>
      <w:ind w:left="720"/>
    </w:pPr>
  </w:style>
  <w:style w:type="paragraph" w:styleId="Textodeglobo">
    <w:name w:val="Balloon Text"/>
    <w:basedOn w:val="Normal"/>
    <w:link w:val="TextodegloboCar"/>
    <w:uiPriority w:val="99"/>
    <w:semiHidden/>
    <w:rsid w:val="00AF61EB"/>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AF61EB"/>
    <w:rPr>
      <w:rFonts w:ascii="Tahoma" w:eastAsia="Batang" w:hAnsi="Tahoma" w:cs="Tahoma"/>
      <w:sz w:val="16"/>
      <w:szCs w:val="16"/>
      <w:lang w:eastAsia="ko-KR"/>
    </w:rPr>
  </w:style>
  <w:style w:type="paragraph" w:styleId="Descripcin">
    <w:name w:val="caption"/>
    <w:basedOn w:val="Normal"/>
    <w:next w:val="Normal"/>
    <w:uiPriority w:val="99"/>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1315</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lpstr>
    </vt:vector>
  </TitlesOfParts>
  <Company>Microsoft</Company>
  <LinksUpToDate>false</LinksUpToDate>
  <CharactersWithSpaces>1550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Nazia</dc:creator>
  <cp:keywords/>
  <dc:description/>
  <cp:lastModifiedBy>ceramica</cp:lastModifiedBy>
  <cp:revision>3</cp:revision>
  <dcterms:created xsi:type="dcterms:W3CDTF">2018-12-06T15:11:00Z</dcterms:created>
  <dcterms:modified xsi:type="dcterms:W3CDTF">2019-04-05T13:34:00Z</dcterms:modified>
</cp:coreProperties>
</file>