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7E14EA" w14:textId="77777777" w:rsidR="00B07F77" w:rsidRPr="00B07F77" w:rsidRDefault="00B07F77" w:rsidP="00B07F77">
      <w:pPr>
        <w:pStyle w:val="Heading1"/>
        <w:spacing w:before="170"/>
        <w:rPr>
          <w:lang w:val="en-GB"/>
        </w:rPr>
      </w:pPr>
      <w:proofErr w:type="spellStart"/>
      <w:r w:rsidRPr="00B07F77">
        <w:rPr>
          <w:lang w:val="en-GB"/>
        </w:rPr>
        <w:t>Biomemristors</w:t>
      </w:r>
      <w:proofErr w:type="spellEnd"/>
      <w:r w:rsidRPr="00B07F77">
        <w:rPr>
          <w:lang w:val="en-GB"/>
        </w:rPr>
        <w:t xml:space="preserve"> based on biopolymers</w:t>
      </w:r>
    </w:p>
    <w:p w14:paraId="5BF517D8" w14:textId="77777777" w:rsidR="00B07F77" w:rsidRDefault="00B07F77" w:rsidP="00494130">
      <w:pPr>
        <w:pStyle w:val="Heading1"/>
        <w:spacing w:before="170"/>
        <w:ind w:left="0"/>
      </w:pPr>
    </w:p>
    <w:p w14:paraId="64A09434" w14:textId="77777777" w:rsidR="00AE3E37" w:rsidRPr="00B07F77" w:rsidRDefault="00B07F77">
      <w:pPr>
        <w:pStyle w:val="BodyText"/>
        <w:rPr>
          <w:rFonts w:ascii="Arial"/>
        </w:rPr>
      </w:pPr>
      <w:r w:rsidRPr="00B07F77">
        <w:rPr>
          <w:rFonts w:ascii="Arial"/>
        </w:rPr>
        <w:t>Niloufar Raeis-Hosseini</w:t>
      </w:r>
      <w:r>
        <w:rPr>
          <w:rFonts w:ascii="Arial"/>
        </w:rPr>
        <w:t>, Imperial College London, London, UK</w:t>
      </w:r>
    </w:p>
    <w:p w14:paraId="7F628DD1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02E77F98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61696A8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2B9E537F" w14:textId="77777777" w:rsidR="0076401D" w:rsidRPr="0076401D" w:rsidRDefault="0076401D" w:rsidP="0076401D">
      <w:pPr>
        <w:pStyle w:val="BodyText"/>
        <w:spacing w:before="90" w:line="280" w:lineRule="auto"/>
        <w:ind w:left="100"/>
        <w:jc w:val="both"/>
      </w:pPr>
      <w:r w:rsidRPr="0076401D">
        <w:t xml:space="preserve">A memristor is a two-terminal device with a simple metal-insulator-metal structure and its conductance is tuned by external inputs with a memory effect. A memristor is controlled by internal state variables and input stimuli. Resistance switching random access memory (ReRAM) is a category of memristor and has advantages of scalability, reliability, low power consumption, and fast switching. ReRAM that use biodegradable organic materials as its active film is a </w:t>
      </w:r>
      <w:proofErr w:type="spellStart"/>
      <w:r w:rsidRPr="0076401D">
        <w:t>biomemristor</w:t>
      </w:r>
      <w:proofErr w:type="spellEnd"/>
      <w:r w:rsidRPr="0076401D">
        <w:t xml:space="preserve"> and has the merits of flexibility, transparency, and compatibility with various substrates. Compared to semiconductor devices, </w:t>
      </w:r>
      <w:proofErr w:type="spellStart"/>
      <w:r w:rsidRPr="0076401D">
        <w:t>biomemristor</w:t>
      </w:r>
      <w:proofErr w:type="spellEnd"/>
      <w:r w:rsidRPr="0076401D">
        <w:t xml:space="preserve"> is inexpensive and easy to fabricate. Assimilation of biocompatible materials in ReRAM devices offers outlooks to use them in biomedical </w:t>
      </w:r>
      <w:proofErr w:type="spellStart"/>
      <w:r w:rsidRPr="0076401D">
        <w:t>aplications</w:t>
      </w:r>
      <w:proofErr w:type="spellEnd"/>
      <w:r w:rsidRPr="0076401D">
        <w:t xml:space="preserve">. I represent a robust, non-volatile, flexible, and transparent </w:t>
      </w:r>
      <w:proofErr w:type="spellStart"/>
      <w:r w:rsidRPr="0076401D">
        <w:t>biomemristor</w:t>
      </w:r>
      <w:proofErr w:type="spellEnd"/>
      <w:r w:rsidRPr="0076401D">
        <w:t xml:space="preserve"> based on biopolymer. The source of the bipolar resistive switching </w:t>
      </w:r>
      <w:proofErr w:type="spellStart"/>
      <w:r w:rsidRPr="0076401D">
        <w:t>behaviour</w:t>
      </w:r>
      <w:proofErr w:type="spellEnd"/>
      <w:r w:rsidRPr="0076401D">
        <w:t xml:space="preserve"> will be discussed in this talk. The set/reset </w:t>
      </w:r>
      <w:proofErr w:type="spellStart"/>
      <w:r w:rsidRPr="0076401D">
        <w:t>behaviour</w:t>
      </w:r>
      <w:proofErr w:type="spellEnd"/>
      <w:r w:rsidRPr="0076401D">
        <w:t xml:space="preserve"> in the memory device based on biopolymer makes it suitable for use in neuromorphic devices.</w:t>
      </w:r>
    </w:p>
    <w:p w14:paraId="73F5FCE6" w14:textId="77777777" w:rsidR="0076401D" w:rsidRDefault="0076401D">
      <w:pPr>
        <w:pStyle w:val="BodyText"/>
        <w:spacing w:before="90" w:line="280" w:lineRule="auto"/>
        <w:ind w:left="100"/>
        <w:jc w:val="both"/>
      </w:pPr>
    </w:p>
    <w:p w14:paraId="3EF40957" w14:textId="77777777" w:rsidR="00AE3E37" w:rsidRDefault="00A9710C" w:rsidP="0076401D">
      <w:pPr>
        <w:pStyle w:val="Heading3"/>
        <w:spacing w:before="74"/>
        <w:rPr>
          <w:b w:val="0"/>
          <w:sz w:val="16"/>
        </w:rPr>
      </w:pPr>
      <w:r>
        <w:rPr>
          <w:b w:val="0"/>
        </w:rPr>
        <w:br w:type="column"/>
      </w:r>
    </w:p>
    <w:p w14:paraId="3317218D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69BBAB16" w14:textId="1ECA725E" w:rsidR="00F60FA3" w:rsidRPr="00F60FA3" w:rsidRDefault="00F60FA3" w:rsidP="00F60FA3">
      <w:pPr>
        <w:pStyle w:val="BodyText"/>
        <w:spacing w:before="90" w:line="280" w:lineRule="auto"/>
        <w:ind w:left="100"/>
        <w:jc w:val="both"/>
      </w:pPr>
      <w:r>
        <w:t>1.</w:t>
      </w:r>
      <w:r w:rsidRPr="00F60FA3">
        <w:t xml:space="preserve">Raeis-Hosseini, Niloufar; Lee, </w:t>
      </w:r>
      <w:proofErr w:type="spellStart"/>
      <w:r w:rsidRPr="00F60FA3">
        <w:t>Jangsik</w:t>
      </w:r>
      <w:proofErr w:type="spellEnd"/>
      <w:r w:rsidRPr="00F60FA3">
        <w:t xml:space="preserve">, “Resistive switching memory based on bioinspired natural solid polymer electrolytes” ACS Nano, 2015, 9, 419-426.  </w:t>
      </w:r>
    </w:p>
    <w:p w14:paraId="5F9F57C9" w14:textId="20714BAD" w:rsidR="00F60FA3" w:rsidRPr="00F60FA3" w:rsidRDefault="00F60FA3" w:rsidP="00F60FA3">
      <w:pPr>
        <w:pStyle w:val="BodyText"/>
        <w:spacing w:before="90" w:line="280" w:lineRule="auto"/>
        <w:ind w:left="100"/>
        <w:jc w:val="both"/>
      </w:pPr>
      <w:r>
        <w:t>2.</w:t>
      </w:r>
      <w:r w:rsidRPr="00F60FA3">
        <w:t xml:space="preserve">Raeis-Hosseini, Niloufar; Lee, </w:t>
      </w:r>
      <w:proofErr w:type="spellStart"/>
      <w:r w:rsidRPr="00F60FA3">
        <w:t>Jangsik</w:t>
      </w:r>
      <w:proofErr w:type="spellEnd"/>
      <w:r w:rsidRPr="00F60FA3">
        <w:t xml:space="preserve">, “Biocompatible and flexible chitosan-based resistive switching memory with magnesium electrodes”, Adv. </w:t>
      </w:r>
      <w:proofErr w:type="spellStart"/>
      <w:r w:rsidRPr="00F60FA3">
        <w:t>Funct</w:t>
      </w:r>
      <w:proofErr w:type="spellEnd"/>
      <w:r w:rsidRPr="00F60FA3">
        <w:t>. Mater. 2015, 25, 5586–5592.</w:t>
      </w:r>
    </w:p>
    <w:p w14:paraId="7EF7B054" w14:textId="4B616934" w:rsidR="00F60FA3" w:rsidRPr="00F60FA3" w:rsidRDefault="00F60FA3" w:rsidP="00F60FA3">
      <w:pPr>
        <w:pStyle w:val="BodyText"/>
        <w:spacing w:before="90" w:line="280" w:lineRule="auto"/>
        <w:ind w:left="100"/>
        <w:jc w:val="both"/>
      </w:pPr>
      <w:r>
        <w:t>3.</w:t>
      </w:r>
      <w:r w:rsidRPr="00F60FA3">
        <w:t xml:space="preserve">Raeis-Hosseini, Niloufar; Lee, </w:t>
      </w:r>
      <w:proofErr w:type="spellStart"/>
      <w:r w:rsidRPr="00F60FA3">
        <w:t>Jangsik</w:t>
      </w:r>
      <w:proofErr w:type="spellEnd"/>
      <w:r w:rsidRPr="00F60FA3">
        <w:t xml:space="preserve">, “Controlling the resistive switching behavior in starch-based flexible </w:t>
      </w:r>
      <w:proofErr w:type="spellStart"/>
      <w:r w:rsidRPr="00F60FA3">
        <w:t>Biomemristors</w:t>
      </w:r>
      <w:proofErr w:type="spellEnd"/>
      <w:r w:rsidRPr="00F60FA3">
        <w:t>”, ACS Appl Mater Interfaces, 2016, 8, 7326–7332.</w:t>
      </w:r>
    </w:p>
    <w:p w14:paraId="7F347F72" w14:textId="75AFDDB2" w:rsidR="00F60FA3" w:rsidRPr="00F60FA3" w:rsidRDefault="00F60FA3" w:rsidP="00F60FA3">
      <w:pPr>
        <w:pStyle w:val="BodyText"/>
        <w:spacing w:before="90" w:line="280" w:lineRule="auto"/>
        <w:ind w:left="100"/>
        <w:jc w:val="both"/>
      </w:pPr>
      <w:r>
        <w:t>4.</w:t>
      </w:r>
      <w:r w:rsidRPr="00F60FA3">
        <w:t xml:space="preserve">Raeis-Hosseini, Niloufar; Lee, </w:t>
      </w:r>
      <w:proofErr w:type="spellStart"/>
      <w:r w:rsidRPr="00F60FA3">
        <w:t>Jangsik</w:t>
      </w:r>
      <w:proofErr w:type="spellEnd"/>
      <w:r w:rsidRPr="00F60FA3">
        <w:t xml:space="preserve">, “Resistive switching memory using biomaterials”, J. </w:t>
      </w:r>
      <w:proofErr w:type="spellStart"/>
      <w:r w:rsidRPr="00F60FA3">
        <w:t>Electroceram</w:t>
      </w:r>
      <w:proofErr w:type="spellEnd"/>
      <w:r w:rsidRPr="00F60FA3">
        <w:t>, 2017, 39, 223–238.</w:t>
      </w:r>
    </w:p>
    <w:p w14:paraId="1C0A3F36" w14:textId="786F04A8" w:rsidR="00F60FA3" w:rsidRPr="00F60FA3" w:rsidRDefault="00F60FA3" w:rsidP="00F60FA3">
      <w:pPr>
        <w:pStyle w:val="BodyText"/>
        <w:spacing w:before="90" w:line="280" w:lineRule="auto"/>
        <w:ind w:left="100"/>
        <w:jc w:val="both"/>
      </w:pPr>
      <w:r>
        <w:t>5.</w:t>
      </w:r>
      <w:r w:rsidRPr="00F60FA3">
        <w:t>Raeis</w:t>
      </w:r>
      <w:r w:rsidRPr="00F60FA3">
        <w:rPr>
          <w:rFonts w:ascii="Cambria Math" w:hAnsi="Cambria Math" w:cs="Cambria Math"/>
        </w:rPr>
        <w:t>‐</w:t>
      </w:r>
      <w:r w:rsidRPr="00F60FA3">
        <w:t xml:space="preserve">Hosseini, Niloufar, </w:t>
      </w:r>
      <w:proofErr w:type="spellStart"/>
      <w:r w:rsidRPr="00F60FA3">
        <w:t>Youngjun</w:t>
      </w:r>
      <w:proofErr w:type="spellEnd"/>
      <w:r w:rsidRPr="00F60FA3">
        <w:t xml:space="preserve"> Park, and Jang</w:t>
      </w:r>
      <w:r w:rsidRPr="00F60FA3">
        <w:rPr>
          <w:rFonts w:ascii="Cambria Math" w:hAnsi="Cambria Math" w:cs="Cambria Math"/>
        </w:rPr>
        <w:t>‐</w:t>
      </w:r>
      <w:proofErr w:type="spellStart"/>
      <w:r w:rsidRPr="00F60FA3">
        <w:t>Sik</w:t>
      </w:r>
      <w:proofErr w:type="spellEnd"/>
      <w:r w:rsidRPr="00F60FA3">
        <w:t xml:space="preserve"> Lee. "Flexible Artificial Synaptic Devices Based on Collagen from Fish Protein with Spike</w:t>
      </w:r>
      <w:r w:rsidRPr="00F60FA3">
        <w:rPr>
          <w:rFonts w:ascii="Cambria Math" w:hAnsi="Cambria Math" w:cs="Cambria Math"/>
        </w:rPr>
        <w:t>‐</w:t>
      </w:r>
      <w:r w:rsidRPr="00F60FA3">
        <w:t>Timing</w:t>
      </w:r>
      <w:r w:rsidRPr="00F60FA3">
        <w:rPr>
          <w:rFonts w:ascii="Cambria Math" w:hAnsi="Cambria Math" w:cs="Cambria Math"/>
        </w:rPr>
        <w:t>‐</w:t>
      </w:r>
      <w:r w:rsidRPr="00F60FA3">
        <w:t xml:space="preserve">Dependent Plasticity." Adv. </w:t>
      </w:r>
      <w:proofErr w:type="spellStart"/>
      <w:r w:rsidRPr="00F60FA3">
        <w:t>Funct</w:t>
      </w:r>
      <w:proofErr w:type="spellEnd"/>
      <w:r w:rsidRPr="00F60FA3">
        <w:t>. Maters 28, 2018, 1800553.</w:t>
      </w:r>
    </w:p>
    <w:p w14:paraId="1FF5F1BA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39471EEC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87A1FF8" w14:textId="77777777" w:rsidR="00AE3E37" w:rsidRDefault="00AE3E37">
      <w:pPr>
        <w:pStyle w:val="BodyText"/>
        <w:rPr>
          <w:rFonts w:ascii="Calibri"/>
          <w:sz w:val="20"/>
        </w:rPr>
      </w:pPr>
    </w:p>
    <w:p w14:paraId="00295DF1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F3D307D" wp14:editId="697A1A4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F7059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E0588F1" w14:textId="6553350D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41FBE">
        <w:rPr>
          <w:rFonts w:ascii="Arial"/>
          <w:noProof/>
          <w:color w:val="BF5A14"/>
        </w:rPr>
        <w:drawing>
          <wp:inline distT="0" distB="0" distL="0" distR="0" wp14:anchorId="442712E2" wp14:editId="30ECD44F">
            <wp:extent cx="723709" cy="948017"/>
            <wp:effectExtent l="0" t="0" r="63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rhpp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803" cy="997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  <w:bookmarkStart w:id="0" w:name="_GoBack"/>
      <w:bookmarkEnd w:id="0"/>
    </w:p>
    <w:p w14:paraId="781382A0" w14:textId="46831224" w:rsidR="00070DE4" w:rsidRPr="00070DE4" w:rsidRDefault="00070DE4" w:rsidP="00070DE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4"/>
          <w:szCs w:val="14"/>
        </w:rPr>
      </w:pPr>
      <w:proofErr w:type="spellStart"/>
      <w:r w:rsidRPr="00070DE4">
        <w:rPr>
          <w:rFonts w:ascii="Arial" w:hAnsi="Arial" w:cs="Arial"/>
          <w:color w:val="000000"/>
          <w:sz w:val="14"/>
          <w:szCs w:val="14"/>
        </w:rPr>
        <w:t>Dr.</w:t>
      </w:r>
      <w:proofErr w:type="spellEnd"/>
      <w:r w:rsidRPr="00070DE4">
        <w:rPr>
          <w:rFonts w:ascii="Arial" w:hAnsi="Arial" w:cs="Arial"/>
          <w:color w:val="000000"/>
          <w:sz w:val="14"/>
          <w:szCs w:val="14"/>
        </w:rPr>
        <w:t xml:space="preserve"> Niloufar RaeisHosseini (Nellie), is an honorary research fellow in the Department of Electrical and Electronic Engineering (EEE), Imperial College London, where she conducts her research in a multi-disciplinary team of “Circuit and Systems”. She is an awardee of “Newton International Fellowship” offered by the “Royal Society”. Sh</w:t>
      </w:r>
      <w:r w:rsidRPr="00070DE4">
        <w:rPr>
          <w:rFonts w:ascii="Arial" w:hAnsi="Arial" w:cs="Arial"/>
          <w:color w:val="000000"/>
          <w:sz w:val="14"/>
          <w:szCs w:val="14"/>
          <w:bdr w:val="none" w:sz="0" w:space="0" w:color="auto" w:frame="1"/>
        </w:rPr>
        <w:t xml:space="preserve">e is an international expert in </w:t>
      </w:r>
      <w:proofErr w:type="spellStart"/>
      <w:r w:rsidRPr="00070DE4">
        <w:rPr>
          <w:rFonts w:ascii="Arial" w:hAnsi="Arial" w:cs="Arial"/>
          <w:color w:val="000000"/>
          <w:sz w:val="14"/>
          <w:szCs w:val="14"/>
          <w:bdr w:val="none" w:sz="0" w:space="0" w:color="auto" w:frame="1"/>
        </w:rPr>
        <w:t>nanoelectronic</w:t>
      </w:r>
      <w:proofErr w:type="spellEnd"/>
      <w:r w:rsidRPr="00070DE4">
        <w:rPr>
          <w:rFonts w:ascii="Arial" w:hAnsi="Arial" w:cs="Arial"/>
          <w:color w:val="000000"/>
          <w:sz w:val="14"/>
          <w:szCs w:val="14"/>
          <w:bdr w:val="none" w:sz="0" w:space="0" w:color="auto" w:frame="1"/>
        </w:rPr>
        <w:t xml:space="preserve"> materials and nanoscale devices. </w:t>
      </w:r>
      <w:r w:rsidRPr="00070DE4">
        <w:rPr>
          <w:rFonts w:ascii="Arial" w:hAnsi="Arial" w:cs="Arial"/>
          <w:color w:val="000000"/>
          <w:sz w:val="14"/>
          <w:szCs w:val="14"/>
        </w:rPr>
        <w:t>She has fulfilled her first postdoctoral fellowship by awarding a professional research grant from the National Research Foundation (NRF) of South Korean government by joining in “Nanoscale Photonics &amp; Integrated Manufacturing” group at “Pohang University of Science and Technology” (POSTECH), soon after receiving her Ph.D. in “</w:t>
      </w:r>
      <w:proofErr w:type="spellStart"/>
      <w:r w:rsidRPr="00070DE4">
        <w:rPr>
          <w:rFonts w:ascii="Arial" w:hAnsi="Arial" w:cs="Arial"/>
          <w:color w:val="000000"/>
          <w:sz w:val="14"/>
          <w:szCs w:val="14"/>
        </w:rPr>
        <w:t>Nanoelectronic</w:t>
      </w:r>
      <w:proofErr w:type="spellEnd"/>
      <w:r w:rsidRPr="00070DE4">
        <w:rPr>
          <w:rFonts w:ascii="Arial" w:hAnsi="Arial" w:cs="Arial"/>
          <w:color w:val="000000"/>
          <w:sz w:val="14"/>
          <w:szCs w:val="14"/>
        </w:rPr>
        <w:t xml:space="preserve"> Materials and Devices” from the same university. POSTECH as a world-leading research-based university was a place where she gained more than seven years of successful experiences in thin film semiconductor processing, subwavelength nanofabrication, and development of nanoelectronics focusing on </w:t>
      </w:r>
      <w:proofErr w:type="spellStart"/>
      <w:r w:rsidRPr="00070DE4">
        <w:rPr>
          <w:rFonts w:ascii="Arial" w:hAnsi="Arial" w:cs="Arial"/>
          <w:color w:val="000000"/>
          <w:sz w:val="14"/>
          <w:szCs w:val="14"/>
        </w:rPr>
        <w:t>Nonvolatile</w:t>
      </w:r>
      <w:proofErr w:type="spellEnd"/>
      <w:r w:rsidRPr="00070DE4">
        <w:rPr>
          <w:rFonts w:ascii="Arial" w:hAnsi="Arial" w:cs="Arial"/>
          <w:color w:val="000000"/>
          <w:sz w:val="14"/>
          <w:szCs w:val="14"/>
        </w:rPr>
        <w:t xml:space="preserve"> Memories (NVMs), and Neuromorphic Devices</w:t>
      </w:r>
      <w:r w:rsidR="00741FBE">
        <w:rPr>
          <w:rFonts w:ascii="Arial" w:hAnsi="Arial" w:cs="Arial"/>
          <w:color w:val="000000"/>
          <w:sz w:val="14"/>
          <w:szCs w:val="14"/>
        </w:rPr>
        <w:t>.</w:t>
      </w:r>
    </w:p>
    <w:p w14:paraId="127466B0" w14:textId="0051EE2B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070DE4" w:rsidRPr="00070DE4">
        <w:rPr>
          <w:rStyle w:val="Hyperlink"/>
          <w:rFonts w:ascii="Arial"/>
          <w:sz w:val="14"/>
        </w:rPr>
        <w:t>n.raeis</w:t>
      </w:r>
      <w:r w:rsidR="00070DE4">
        <w:rPr>
          <w:rStyle w:val="Hyperlink"/>
          <w:rFonts w:ascii="Arial"/>
          <w:sz w:val="14"/>
        </w:rPr>
        <w:t>hosseini@imperial.ac.uk</w:t>
      </w:r>
    </w:p>
    <w:p w14:paraId="16942EAE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C2D5ED4" wp14:editId="639BBEB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A80E3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DCF7A4A" w14:textId="77777777" w:rsidR="00AE3E37" w:rsidRDefault="00AE3E37">
      <w:pPr>
        <w:pStyle w:val="BodyText"/>
        <w:rPr>
          <w:rFonts w:ascii="Arial"/>
          <w:sz w:val="20"/>
        </w:rPr>
      </w:pPr>
    </w:p>
    <w:p w14:paraId="2B9341C0" w14:textId="77777777" w:rsidR="00AE3E37" w:rsidRDefault="00AE3E37">
      <w:pPr>
        <w:pStyle w:val="BodyText"/>
        <w:rPr>
          <w:rFonts w:ascii="Arial"/>
          <w:sz w:val="20"/>
        </w:rPr>
      </w:pPr>
    </w:p>
    <w:p w14:paraId="4B4E268F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102A248D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BC8FE94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8DB46F0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8DBFA" w14:textId="77777777" w:rsidR="00FC55FC" w:rsidRDefault="00FC55FC">
      <w:r>
        <w:separator/>
      </w:r>
    </w:p>
  </w:endnote>
  <w:endnote w:type="continuationSeparator" w:id="0">
    <w:p w14:paraId="779792DB" w14:textId="77777777" w:rsidR="00FC55FC" w:rsidRDefault="00FC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1670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87CC935" wp14:editId="763FC09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6175F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9F7040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7CC93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246175F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9F7040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6CC0C2B" wp14:editId="5CFB80C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89EB9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41FAF83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CC0C2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1689EB9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41FAF83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788EE46" wp14:editId="1B29B6F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82033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1C129EC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88EE46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3782033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1C129EC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17C2C7" w14:textId="77777777" w:rsidR="00FC55FC" w:rsidRDefault="00FC55FC">
      <w:r>
        <w:separator/>
      </w:r>
    </w:p>
  </w:footnote>
  <w:footnote w:type="continuationSeparator" w:id="0">
    <w:p w14:paraId="48C31429" w14:textId="77777777" w:rsidR="00FC55FC" w:rsidRDefault="00FC5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3033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9D37F75" wp14:editId="41CDA05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5C0847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D37F7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2A5C0847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88C2429" wp14:editId="0353FF7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5C987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AF0F312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8C2429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1B65C987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AF0F312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E833C29"/>
    <w:multiLevelType w:val="hybridMultilevel"/>
    <w:tmpl w:val="FA005E0C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70DE4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41FBE"/>
    <w:rsid w:val="0076401D"/>
    <w:rsid w:val="00873DF0"/>
    <w:rsid w:val="008756E6"/>
    <w:rsid w:val="008A08B6"/>
    <w:rsid w:val="009B2D44"/>
    <w:rsid w:val="00A07E82"/>
    <w:rsid w:val="00A9710C"/>
    <w:rsid w:val="00AE3E37"/>
    <w:rsid w:val="00B07F77"/>
    <w:rsid w:val="00B21A57"/>
    <w:rsid w:val="00C33602"/>
    <w:rsid w:val="00CD6F55"/>
    <w:rsid w:val="00DE3104"/>
    <w:rsid w:val="00E26B10"/>
    <w:rsid w:val="00F60FA3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41AB4E"/>
  <w15:docId w15:val="{A4FF3682-6A73-402F-9065-52BEBDC89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70DE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RaeisHosseini, Niloufar</cp:lastModifiedBy>
  <cp:revision>5</cp:revision>
  <dcterms:created xsi:type="dcterms:W3CDTF">2019-04-09T12:27:00Z</dcterms:created>
  <dcterms:modified xsi:type="dcterms:W3CDTF">2019-04-09T12:37:00Z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