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FE0E43" w:rsidP="00494130">
      <w:pPr>
        <w:pStyle w:val="Heading1"/>
        <w:spacing w:before="170"/>
        <w:ind w:left="0"/>
      </w:pPr>
      <w:r w:rsidRPr="00FE0E43">
        <w:rPr>
          <w:i/>
          <w:color w:val="337AB7"/>
        </w:rPr>
        <w:t>In vitro</w:t>
      </w:r>
      <w:r>
        <w:rPr>
          <w:color w:val="337AB7"/>
        </w:rPr>
        <w:t xml:space="preserve"> Hypotensive Effect of Chitosan extracted from Exoskeleton of Freshwater Crab </w:t>
      </w:r>
      <w:r w:rsidRPr="00FE0E43">
        <w:rPr>
          <w:i/>
          <w:color w:val="337AB7"/>
        </w:rPr>
        <w:t>Sartoriana</w:t>
      </w:r>
      <w:r w:rsidR="003D0DCE">
        <w:rPr>
          <w:i/>
          <w:color w:val="337AB7"/>
        </w:rPr>
        <w:t xml:space="preserve"> </w:t>
      </w:r>
      <w:r w:rsidRPr="00FE0E43">
        <w:rPr>
          <w:i/>
          <w:color w:val="337AB7"/>
        </w:rPr>
        <w:t>spinigera</w:t>
      </w:r>
    </w:p>
    <w:p w:rsidR="005973B9" w:rsidRDefault="00FE0E43" w:rsidP="00FE0E43">
      <w:pPr>
        <w:pStyle w:val="BodyText"/>
        <w:spacing w:before="73" w:line="198" w:lineRule="exact"/>
        <w:ind w:right="5987"/>
        <w:rPr>
          <w:rFonts w:ascii="Arial"/>
        </w:rPr>
      </w:pPr>
      <w:r>
        <w:rPr>
          <w:rFonts w:ascii="Arial"/>
        </w:rPr>
        <w:t>Suhasini</w:t>
      </w:r>
      <w:r w:rsidR="00F76B3B">
        <w:rPr>
          <w:rFonts w:ascii="Arial"/>
        </w:rPr>
        <w:t xml:space="preserve"> </w:t>
      </w:r>
      <w:r>
        <w:rPr>
          <w:rFonts w:ascii="Arial"/>
        </w:rPr>
        <w:t>Besra, PhD, Assoc.</w:t>
      </w:r>
      <w:r w:rsidR="00261E72">
        <w:rPr>
          <w:rFonts w:ascii="Arial"/>
        </w:rPr>
        <w:t xml:space="preserve"> Prof</w:t>
      </w:r>
      <w:r>
        <w:rPr>
          <w:rFonts w:ascii="Arial"/>
        </w:rPr>
        <w:t>, RU,</w:t>
      </w:r>
      <w:r w:rsidR="00F76B3B">
        <w:rPr>
          <w:rFonts w:ascii="Arial"/>
        </w:rPr>
        <w:t xml:space="preserve"> </w:t>
      </w:r>
      <w:r>
        <w:rPr>
          <w:rFonts w:ascii="Arial"/>
        </w:rPr>
        <w:t>Jharkhand,</w:t>
      </w:r>
      <w:r w:rsidR="00261E72">
        <w:rPr>
          <w:rFonts w:ascii="Arial"/>
        </w:rPr>
        <w:t xml:space="preserve"> India</w:t>
      </w:r>
    </w:p>
    <w:p w:rsidR="00261E72" w:rsidRDefault="00261E72" w:rsidP="00FE0E43">
      <w:pPr>
        <w:pStyle w:val="BodyText"/>
        <w:spacing w:before="73" w:line="198" w:lineRule="exact"/>
        <w:ind w:right="5987"/>
        <w:rPr>
          <w:rFonts w:ascii="Arial"/>
        </w:rPr>
      </w:pPr>
      <w:r>
        <w:rPr>
          <w:rFonts w:ascii="Arial"/>
        </w:rPr>
        <w:t>Upasana</w:t>
      </w:r>
      <w:r w:rsidR="00F76B3B">
        <w:rPr>
          <w:rFonts w:ascii="Arial"/>
        </w:rPr>
        <w:t xml:space="preserve"> </w:t>
      </w:r>
      <w:r>
        <w:rPr>
          <w:rFonts w:ascii="Arial"/>
        </w:rPr>
        <w:t>Marandi, M.E, Lecturer, XIPT, Jharkhand, India</w:t>
      </w:r>
    </w:p>
    <w:p w:rsidR="00261E72" w:rsidRDefault="00261E72" w:rsidP="00FE0E43">
      <w:pPr>
        <w:pStyle w:val="BodyText"/>
        <w:spacing w:before="73" w:line="198" w:lineRule="exact"/>
        <w:ind w:right="5987"/>
        <w:rPr>
          <w:rFonts w:ascii="Arial"/>
        </w:rPr>
      </w:pPr>
      <w:r>
        <w:rPr>
          <w:rFonts w:ascii="Arial"/>
        </w:rPr>
        <w:t>Shiny E.C Kachhap, M.Sc, Lecturer,</w:t>
      </w:r>
      <w:r w:rsidR="003D0DCE">
        <w:rPr>
          <w:rFonts w:ascii="Arial"/>
        </w:rPr>
        <w:t xml:space="preserve"> </w:t>
      </w:r>
      <w:r>
        <w:rPr>
          <w:rFonts w:ascii="Arial"/>
        </w:rPr>
        <w:t>RU, Jharkhand,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8C5C39">
          <w:headerReference w:type="default" r:id="rId7"/>
          <w:footerReference w:type="default" r:id="rId8"/>
          <w:type w:val="continuous"/>
          <w:pgSz w:w="11910" w:h="16840"/>
          <w:pgMar w:top="1740" w:right="600" w:bottom="840" w:left="620" w:header="432" w:footer="642" w:gutter="0"/>
          <w:cols w:space="720"/>
          <w:docGrid w:linePitch="299"/>
        </w:sectPr>
      </w:pPr>
    </w:p>
    <w:p w:rsidR="002B629F" w:rsidRDefault="00A9710C" w:rsidP="002B629F">
      <w:pPr>
        <w:pStyle w:val="Heading3"/>
        <w:spacing w:before="147"/>
        <w:ind w:left="0"/>
        <w:jc w:val="both"/>
        <w:rPr>
          <w:color w:val="BF5A14"/>
        </w:rPr>
      </w:pPr>
      <w:r>
        <w:rPr>
          <w:color w:val="BF5A14"/>
        </w:rPr>
        <w:lastRenderedPageBreak/>
        <w:t>Abstract</w:t>
      </w:r>
    </w:p>
    <w:p w:rsidR="002B629F" w:rsidRPr="002B629F" w:rsidRDefault="002B629F" w:rsidP="002B629F">
      <w:pPr>
        <w:pStyle w:val="Heading3"/>
        <w:spacing w:before="147"/>
        <w:ind w:left="0"/>
        <w:jc w:val="both"/>
        <w:rPr>
          <w:color w:val="BF5A14"/>
        </w:rPr>
      </w:pPr>
    </w:p>
    <w:p w:rsidR="00C5383E" w:rsidRDefault="00A9710C" w:rsidP="00F35208">
      <w:pPr>
        <w:pStyle w:val="BodyText"/>
        <w:spacing w:before="90" w:line="280" w:lineRule="auto"/>
        <w:ind w:left="100"/>
        <w:jc w:val="both"/>
      </w:pPr>
      <w:r w:rsidRPr="00F35208">
        <w:rPr>
          <w:b/>
        </w:rPr>
        <w:t xml:space="preserve">Statement of </w:t>
      </w:r>
      <w:r w:rsidR="002952F0" w:rsidRPr="00F35208">
        <w:rPr>
          <w:b/>
        </w:rPr>
        <w:t>the Problem</w:t>
      </w:r>
      <w:r w:rsidR="002952F0">
        <w:t xml:space="preserve">: </w:t>
      </w:r>
      <w:r w:rsidR="00182406" w:rsidRPr="00182406">
        <w:t xml:space="preserve"> Cardiovascular diseases have emerged as global pandemic affecting 26 million people worldwide and responsible for the highest number of deaths annually. The two most important factors that lead to heart failures are hyperte</w:t>
      </w:r>
      <w:r w:rsidR="000C1F1B">
        <w:t>nsion</w:t>
      </w:r>
      <w:r w:rsidR="00182406" w:rsidRPr="00182406">
        <w:t xml:space="preserve"> and </w:t>
      </w:r>
      <w:r w:rsidR="00F76B3B" w:rsidRPr="00182406">
        <w:t>hypercholesterolemi</w:t>
      </w:r>
      <w:r w:rsidR="00F76B3B">
        <w:t xml:space="preserve">a. </w:t>
      </w:r>
      <w:r w:rsidR="00BF2473">
        <w:t xml:space="preserve">Overall, 26.4 % of the world’s adult population had hypertension in 2000 and the percentage is predicted to increase by about 60% </w:t>
      </w:r>
      <w:r w:rsidR="00F76B3B">
        <w:t>i.e.</w:t>
      </w:r>
      <w:r w:rsidR="00BF2473">
        <w:t xml:space="preserve"> to 29.2% of the total adult population by the y</w:t>
      </w:r>
      <w:r w:rsidR="00182406">
        <w:t>ear 2025[2].</w:t>
      </w:r>
      <w:r w:rsidR="00F35208">
        <w:t xml:space="preserve"> </w:t>
      </w:r>
      <w:r w:rsidR="00BF2473" w:rsidRPr="00F35208">
        <w:rPr>
          <w:b/>
        </w:rPr>
        <w:t>Purpose of the Study</w:t>
      </w:r>
      <w:r w:rsidR="00BF2473">
        <w:t xml:space="preserve"> is to estimate the effect of Chitosan, a natural biopolymer wh</w:t>
      </w:r>
      <w:r w:rsidR="00DE6CE3">
        <w:t>ich is regarded as safe, non-</w:t>
      </w:r>
      <w:r w:rsidR="00BF2473">
        <w:t>toxic, biocompatible, biodegradable wi</w:t>
      </w:r>
      <w:r w:rsidR="00DE6CE3">
        <w:t>th good absorption properties</w:t>
      </w:r>
      <w:r w:rsidR="000C1F1B">
        <w:t xml:space="preserve"> and thus is known to have various applications in pharmaceuticals and food industry. On the other hand, </w:t>
      </w:r>
      <w:r w:rsidR="00BF2473">
        <w:t xml:space="preserve">synthetic drugs show many side effects in patients </w:t>
      </w:r>
      <w:r w:rsidR="00DE6CE3">
        <w:t>such as asthma attacks, swelling, aching muscles and fever. Chitosan is a linear polysaccharide poly-</w:t>
      </w:r>
      <w:r w:rsidR="00DE6CE3">
        <w:rPr>
          <w:rFonts w:ascii="Times New Roman" w:hAnsi="Times New Roman" w:cs="Times New Roman"/>
        </w:rPr>
        <w:t>β</w:t>
      </w:r>
      <w:r w:rsidR="00182406">
        <w:t>-(1-&gt;4</w:t>
      </w:r>
      <w:r w:rsidR="00F76B3B">
        <w:t>) -</w:t>
      </w:r>
      <w:r w:rsidR="00182406">
        <w:t xml:space="preserve"> glucosamine </w:t>
      </w:r>
      <w:r w:rsidR="00DE6CE3">
        <w:t xml:space="preserve">obtained from exoskeleton of edible crab </w:t>
      </w:r>
      <w:r w:rsidR="00DE6CE3" w:rsidRPr="00261E72">
        <w:rPr>
          <w:i/>
        </w:rPr>
        <w:t>Sartoriana</w:t>
      </w:r>
      <w:r w:rsidR="003D0DCE">
        <w:rPr>
          <w:i/>
        </w:rPr>
        <w:t xml:space="preserve"> </w:t>
      </w:r>
      <w:r w:rsidR="00DE6CE3" w:rsidRPr="00261E72">
        <w:rPr>
          <w:i/>
        </w:rPr>
        <w:t>spinigera</w:t>
      </w:r>
      <w:r w:rsidR="000C1F1B">
        <w:t xml:space="preserve"> . </w:t>
      </w:r>
      <w:r w:rsidR="00DE6CE3" w:rsidRPr="00F35208">
        <w:rPr>
          <w:b/>
        </w:rPr>
        <w:t>Methodology and Theoretical orientation</w:t>
      </w:r>
      <w:r w:rsidR="00DE6CE3">
        <w:t>: Extraction of Chitosan is done by the process of demineralization and deproteinization</w:t>
      </w:r>
      <w:r w:rsidR="00F76B3B">
        <w:t xml:space="preserve"> </w:t>
      </w:r>
      <w:r w:rsidR="008C5C39">
        <w:t>of exoskeleton of crab to obtain chitin. Deacetylation of chitin</w:t>
      </w:r>
      <w:r w:rsidR="000C1F1B">
        <w:t xml:space="preserve"> is done</w:t>
      </w:r>
      <w:r w:rsidR="008C5C39">
        <w:t xml:space="preserve"> in which acetyl groups are removed from chitin to obtain chitosan. The </w:t>
      </w:r>
      <w:r w:rsidR="008C5C39" w:rsidRPr="00235B09">
        <w:rPr>
          <w:i/>
        </w:rPr>
        <w:t>In vitro</w:t>
      </w:r>
      <w:r w:rsidR="008C5C39">
        <w:t xml:space="preserve"> ACE </w:t>
      </w:r>
      <w:r w:rsidR="00F76B3B">
        <w:t>assay was done using 1n</w:t>
      </w:r>
      <w:r w:rsidR="00CF615D">
        <w:t>M Hippuryl-His-Leu as substrate.</w:t>
      </w:r>
      <w:r w:rsidR="00D23838">
        <w:t xml:space="preserve"> Kidney cortex plasma membranes were</w:t>
      </w:r>
      <w:r w:rsidR="000C1F1B">
        <w:t xml:space="preserve"> used as ACE enzyme source.</w:t>
      </w:r>
      <w:r w:rsidR="00D23838">
        <w:t xml:space="preserve"> Enzyme hydrolyses the substrate into hippurate. Pyridine and Benzene Sulphonyl Chloride were used as chromogenic agents. The yellow color formed was measured at 410nm</w:t>
      </w:r>
      <w:r w:rsidR="002B629F">
        <w:t xml:space="preserve"> in an ELISA Plate Reader. Capt</w:t>
      </w:r>
      <w:r w:rsidR="00D23838">
        <w:t>opril was used as a standard compound.</w:t>
      </w:r>
      <w:r w:rsidR="00F35208">
        <w:t xml:space="preserve"> </w:t>
      </w:r>
      <w:r w:rsidR="00C5383E" w:rsidRPr="00F35208">
        <w:rPr>
          <w:b/>
        </w:rPr>
        <w:t>Findings</w:t>
      </w:r>
      <w:r w:rsidR="00C5383E">
        <w:t xml:space="preserve">: It was observed that chitosan sample 10µg/ml, 50µg/ml and 100µg/ml showed 73.35±10.2%, 84.99±15.4% and 99.7±12.8% ACE </w:t>
      </w:r>
      <w:r w:rsidR="00C5383E" w:rsidRPr="00D23838">
        <w:rPr>
          <w:i/>
        </w:rPr>
        <w:t>in vitro</w:t>
      </w:r>
      <w:r w:rsidR="00C5383E">
        <w:t xml:space="preserve"> inhibitory activity respectively.</w:t>
      </w:r>
      <w:r w:rsidR="00547A58">
        <w:t>Capt</w:t>
      </w:r>
      <w:r w:rsidR="00CB255F">
        <w:t>o</w:t>
      </w:r>
      <w:r w:rsidR="008C1E87">
        <w:t>p</w:t>
      </w:r>
      <w:r w:rsidR="00CB255F">
        <w:t xml:space="preserve">ril,2.5 nM assayed as a standard compound showed </w:t>
      </w:r>
      <w:r w:rsidR="00476469">
        <w:t>85.37±16.7% ACE inhibitory activity.</w:t>
      </w:r>
      <w:r w:rsidR="00F35208">
        <w:t xml:space="preserve"> </w:t>
      </w:r>
      <w:r w:rsidR="00476469" w:rsidRPr="00F35208">
        <w:rPr>
          <w:b/>
        </w:rPr>
        <w:t>Conclusion and Significance</w:t>
      </w:r>
      <w:r w:rsidR="00476469">
        <w:t xml:space="preserve">: Present study indicated that Chitosan (50µg/ml and 100µg/ml) showed strong ACE </w:t>
      </w:r>
      <w:r w:rsidR="00476469" w:rsidRPr="00261E72">
        <w:rPr>
          <w:i/>
        </w:rPr>
        <w:t>in-vitro</w:t>
      </w:r>
      <w:r w:rsidR="00476469">
        <w:t xml:space="preserve"> inhib</w:t>
      </w:r>
      <w:r w:rsidR="008C1E87">
        <w:t xml:space="preserve">itory activity. Chitosan having ACE inhibitory activity may be used as </w:t>
      </w:r>
      <w:r w:rsidR="00540DA3">
        <w:t xml:space="preserve">an </w:t>
      </w:r>
      <w:r w:rsidR="008C1E87">
        <w:t xml:space="preserve">antidote to </w:t>
      </w:r>
      <w:r w:rsidR="003578B7">
        <w:t>hypertension and could find application in biomedical devices and drug delivery.</w:t>
      </w:r>
    </w:p>
    <w:p w:rsidR="00C84BFF" w:rsidRPr="003D0DCE" w:rsidRDefault="00A9710C" w:rsidP="003578B7">
      <w:pPr>
        <w:pStyle w:val="Heading3"/>
        <w:spacing w:before="74"/>
        <w:ind w:left="0"/>
        <w:rPr>
          <w:color w:val="BF5A14"/>
        </w:rPr>
      </w:pPr>
      <w:r>
        <w:rPr>
          <w:b w:val="0"/>
        </w:rPr>
        <w:br w:type="column"/>
      </w:r>
      <w:r w:rsidR="00C16CB8">
        <w:rPr>
          <w:color w:val="BF5A14"/>
        </w:rPr>
        <w:lastRenderedPageBreak/>
        <w:t xml:space="preserve"> Graphical Representation</w:t>
      </w:r>
    </w:p>
    <w:p w:rsidR="008C1E87" w:rsidRDefault="008C1E87" w:rsidP="00706983">
      <w:pPr>
        <w:pStyle w:val="BodyText"/>
        <w:spacing w:before="2"/>
        <w:rPr>
          <w:rFonts w:ascii="Arial"/>
          <w:b/>
          <w:color w:val="BF5A14"/>
          <w:sz w:val="20"/>
        </w:rPr>
      </w:pPr>
    </w:p>
    <w:p w:rsidR="008C1E87" w:rsidRDefault="003D0DCE" w:rsidP="00706983">
      <w:pPr>
        <w:pStyle w:val="BodyText"/>
        <w:spacing w:before="2"/>
        <w:rPr>
          <w:rFonts w:ascii="Arial"/>
          <w:b/>
          <w:noProof/>
          <w:sz w:val="16"/>
        </w:rPr>
      </w:pPr>
      <w:r>
        <w:rPr>
          <w:rFonts w:ascii="Arial"/>
          <w:b/>
          <w:noProof/>
          <w:sz w:val="16"/>
        </w:rPr>
        <w:drawing>
          <wp:inline distT="0" distB="0" distL="0" distR="0">
            <wp:extent cx="3166110" cy="167513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166110" cy="1675130"/>
                    </a:xfrm>
                    <a:prstGeom prst="rect">
                      <a:avLst/>
                    </a:prstGeom>
                    <a:noFill/>
                    <a:ln w="9525">
                      <a:noFill/>
                      <a:miter lim="800000"/>
                      <a:headEnd/>
                      <a:tailEnd/>
                    </a:ln>
                  </pic:spPr>
                </pic:pic>
              </a:graphicData>
            </a:graphic>
          </wp:inline>
        </w:drawing>
      </w:r>
    </w:p>
    <w:p w:rsidR="008C1E87" w:rsidRPr="002B629F" w:rsidRDefault="003578B7" w:rsidP="00706983">
      <w:pPr>
        <w:pStyle w:val="BodyText"/>
        <w:spacing w:before="2"/>
        <w:rPr>
          <w:rFonts w:ascii="Arial"/>
          <w:noProof/>
          <w:sz w:val="16"/>
        </w:rPr>
      </w:pPr>
      <w:r w:rsidRPr="002B629F">
        <w:rPr>
          <w:rFonts w:ascii="Arial"/>
          <w:noProof/>
          <w:sz w:val="16"/>
        </w:rPr>
        <w:t xml:space="preserve">Figure:- Showing </w:t>
      </w:r>
      <w:r w:rsidR="002B629F" w:rsidRPr="002B629F">
        <w:rPr>
          <w:rFonts w:ascii="Arial"/>
          <w:noProof/>
          <w:sz w:val="16"/>
        </w:rPr>
        <w:t>Comparative % ACE inhibition by Sample A (Chitosan) and Standard (Captopril).</w:t>
      </w:r>
    </w:p>
    <w:p w:rsidR="005973B9" w:rsidRPr="00706983" w:rsidRDefault="00C84BFF" w:rsidP="00706983">
      <w:pPr>
        <w:pStyle w:val="BodyText"/>
        <w:spacing w:before="2"/>
        <w:rPr>
          <w:rFonts w:ascii="Arial"/>
          <w:b/>
          <w:sz w:val="16"/>
        </w:rPr>
      </w:pPr>
      <w:r>
        <w:rPr>
          <w:rFonts w:ascii="Arial"/>
          <w:b/>
          <w:color w:val="BF5A14"/>
          <w:sz w:val="20"/>
        </w:rPr>
        <w:br/>
        <w:t xml:space="preserve">Recent Publications </w:t>
      </w:r>
    </w:p>
    <w:p w:rsidR="005973B9" w:rsidRDefault="004A7E20" w:rsidP="005973B9">
      <w:pPr>
        <w:pStyle w:val="ListParagraph"/>
        <w:numPr>
          <w:ilvl w:val="0"/>
          <w:numId w:val="3"/>
        </w:numPr>
        <w:tabs>
          <w:tab w:val="left" w:pos="384"/>
        </w:tabs>
        <w:spacing w:before="103" w:line="216" w:lineRule="exact"/>
        <w:ind w:right="138" w:hanging="283"/>
        <w:rPr>
          <w:sz w:val="18"/>
        </w:rPr>
      </w:pPr>
      <w:r>
        <w:rPr>
          <w:sz w:val="18"/>
        </w:rPr>
        <w:t xml:space="preserve">Martins MLL </w:t>
      </w:r>
      <w:r w:rsidRPr="004A7E20">
        <w:rPr>
          <w:i/>
          <w:sz w:val="18"/>
        </w:rPr>
        <w:t xml:space="preserve">et </w:t>
      </w:r>
      <w:r w:rsidR="00F76B3B" w:rsidRPr="004A7E20">
        <w:rPr>
          <w:i/>
          <w:sz w:val="18"/>
        </w:rPr>
        <w:t>al</w:t>
      </w:r>
      <w:r w:rsidR="00F76B3B">
        <w:rPr>
          <w:sz w:val="18"/>
        </w:rPr>
        <w:t xml:space="preserve"> (</w:t>
      </w:r>
      <w:r>
        <w:rPr>
          <w:sz w:val="18"/>
        </w:rPr>
        <w:t xml:space="preserve">2013) </w:t>
      </w:r>
      <w:r w:rsidRPr="000E2DE1">
        <w:rPr>
          <w:i/>
          <w:sz w:val="18"/>
        </w:rPr>
        <w:t>In vivo</w:t>
      </w:r>
      <w:r>
        <w:rPr>
          <w:sz w:val="18"/>
        </w:rPr>
        <w:t xml:space="preserve"> hypotensive effect and </w:t>
      </w:r>
      <w:r w:rsidRPr="000E2DE1">
        <w:rPr>
          <w:i/>
          <w:sz w:val="18"/>
        </w:rPr>
        <w:t>in vitro</w:t>
      </w:r>
      <w:r>
        <w:rPr>
          <w:sz w:val="18"/>
        </w:rPr>
        <w:t xml:space="preserve"> inhibitory activity of some Cyperaceae </w:t>
      </w:r>
      <w:r w:rsidR="00F76B3B">
        <w:rPr>
          <w:sz w:val="18"/>
        </w:rPr>
        <w:t>species:</w:t>
      </w:r>
      <w:r w:rsidR="000E2DE1">
        <w:rPr>
          <w:sz w:val="18"/>
        </w:rPr>
        <w:t xml:space="preserve"> Brazilian Journal of Pharmaceutical Sciences vol. 49,n. 4,oct./dec.,2013</w:t>
      </w:r>
      <w:r w:rsidR="00095C0C">
        <w:rPr>
          <w:sz w:val="18"/>
        </w:rPr>
        <w:t>.</w:t>
      </w:r>
    </w:p>
    <w:p w:rsidR="005973B9" w:rsidRDefault="000E2DE1" w:rsidP="005973B9">
      <w:pPr>
        <w:pStyle w:val="ListParagraph"/>
        <w:numPr>
          <w:ilvl w:val="0"/>
          <w:numId w:val="3"/>
        </w:numPr>
        <w:tabs>
          <w:tab w:val="left" w:pos="384"/>
        </w:tabs>
        <w:spacing w:line="216" w:lineRule="exact"/>
        <w:ind w:right="137" w:hanging="283"/>
        <w:rPr>
          <w:sz w:val="18"/>
        </w:rPr>
      </w:pPr>
      <w:r>
        <w:rPr>
          <w:sz w:val="18"/>
        </w:rPr>
        <w:t xml:space="preserve">Jabeen Q , Aslam N(2013) Hypotensive, Angiotensin Converting Enzyme (ACE) Inhibitory and Diuretic Activities of the Aqueous-methanol Extract of </w:t>
      </w:r>
      <w:r w:rsidRPr="000E2DE1">
        <w:rPr>
          <w:i/>
          <w:sz w:val="18"/>
        </w:rPr>
        <w:t>Ipomoea reniformis</w:t>
      </w:r>
      <w:r>
        <w:rPr>
          <w:sz w:val="18"/>
        </w:rPr>
        <w:t>: Iran J Pharm Res. 2013 Autumn; 12(4): 769-776</w:t>
      </w:r>
      <w:r w:rsidR="00095C0C">
        <w:rPr>
          <w:sz w:val="18"/>
        </w:rPr>
        <w:t>.</w:t>
      </w:r>
    </w:p>
    <w:p w:rsidR="005973B9" w:rsidRDefault="000E2DE1" w:rsidP="005973B9">
      <w:pPr>
        <w:pStyle w:val="ListParagraph"/>
        <w:numPr>
          <w:ilvl w:val="0"/>
          <w:numId w:val="3"/>
        </w:numPr>
        <w:tabs>
          <w:tab w:val="left" w:pos="384"/>
        </w:tabs>
        <w:spacing w:line="216" w:lineRule="exact"/>
        <w:ind w:right="138" w:hanging="283"/>
        <w:rPr>
          <w:sz w:val="18"/>
        </w:rPr>
      </w:pPr>
      <w:r>
        <w:rPr>
          <w:sz w:val="18"/>
        </w:rPr>
        <w:t xml:space="preserve">Auwal SM </w:t>
      </w:r>
      <w:r>
        <w:rPr>
          <w:i/>
          <w:sz w:val="18"/>
        </w:rPr>
        <w:t xml:space="preserve">et al </w:t>
      </w:r>
      <w:r>
        <w:rPr>
          <w:sz w:val="18"/>
        </w:rPr>
        <w:t>(20</w:t>
      </w:r>
      <w:r w:rsidR="00C84BFF">
        <w:rPr>
          <w:sz w:val="18"/>
        </w:rPr>
        <w:t xml:space="preserve">17) Improved In vivo Efficacy of Anti-Hypertensive Biopeptides Encapsulated in Chitosan Nanoparticles Fabricated by Ionotropic Gelation on Spontaneously Hypertensive </w:t>
      </w:r>
      <w:r w:rsidR="00F76B3B">
        <w:rPr>
          <w:sz w:val="18"/>
        </w:rPr>
        <w:t>Rats: Nanomaterials</w:t>
      </w:r>
      <w:r w:rsidR="00C84BFF">
        <w:rPr>
          <w:sz w:val="18"/>
        </w:rPr>
        <w:t xml:space="preserve"> 7(12)</w:t>
      </w:r>
      <w:r w:rsidR="00F76B3B">
        <w:rPr>
          <w:sz w:val="18"/>
        </w:rPr>
        <w:t>, 421</w:t>
      </w:r>
      <w:r w:rsidR="00C84BFF">
        <w:rPr>
          <w:sz w:val="18"/>
        </w:rPr>
        <w:t>.</w:t>
      </w:r>
    </w:p>
    <w:p w:rsidR="005973B9" w:rsidRPr="00C84BFF" w:rsidRDefault="00C84BFF" w:rsidP="00C84BFF">
      <w:pPr>
        <w:pStyle w:val="ListParagraph"/>
        <w:numPr>
          <w:ilvl w:val="0"/>
          <w:numId w:val="3"/>
        </w:numPr>
        <w:tabs>
          <w:tab w:val="left" w:pos="384"/>
        </w:tabs>
        <w:spacing w:before="92" w:line="218" w:lineRule="exact"/>
        <w:ind w:hanging="283"/>
        <w:rPr>
          <w:sz w:val="18"/>
        </w:rPr>
      </w:pPr>
      <w:r>
        <w:rPr>
          <w:sz w:val="18"/>
        </w:rPr>
        <w:t xml:space="preserve">Khan N, Ali A (2018) Chitosan coated PLGA nanoparticles amplify the ocular hypotensive effect of forskolin: Statistical design characterization and </w:t>
      </w:r>
      <w:r w:rsidRPr="00C84BFF">
        <w:rPr>
          <w:i/>
          <w:sz w:val="18"/>
        </w:rPr>
        <w:t>in vivo</w:t>
      </w:r>
      <w:r>
        <w:rPr>
          <w:sz w:val="18"/>
        </w:rPr>
        <w:t xml:space="preserve"> </w:t>
      </w:r>
      <w:r w:rsidR="00F76B3B">
        <w:rPr>
          <w:sz w:val="18"/>
        </w:rPr>
        <w:t>studies:</w:t>
      </w:r>
      <w:r>
        <w:rPr>
          <w:sz w:val="18"/>
        </w:rPr>
        <w:t xml:space="preserve"> International Journal of Biological Macromolecules 116:648-663</w:t>
      </w:r>
      <w:r w:rsidR="00095C0C">
        <w:rPr>
          <w:sz w:val="18"/>
        </w:rPr>
        <w:t>.</w:t>
      </w:r>
    </w:p>
    <w:p w:rsidR="005973B9" w:rsidRPr="0052417F" w:rsidRDefault="00C84BFF" w:rsidP="005973B9">
      <w:pPr>
        <w:pStyle w:val="BodyText"/>
        <w:spacing w:before="85" w:line="216" w:lineRule="exact"/>
        <w:ind w:left="383" w:right="138" w:hanging="284"/>
        <w:jc w:val="both"/>
        <w:rPr>
          <w:rFonts w:ascii="Calibri" w:hAnsi="Calibri"/>
        </w:rPr>
      </w:pPr>
      <w:r>
        <w:rPr>
          <w:rFonts w:ascii="Calibri" w:hAnsi="Calibri"/>
        </w:rPr>
        <w:t xml:space="preserve">5.   </w:t>
      </w:r>
      <w:r w:rsidR="0052417F">
        <w:rPr>
          <w:rFonts w:ascii="Calibri" w:hAnsi="Calibri"/>
        </w:rPr>
        <w:t xml:space="preserve">Kim HL </w:t>
      </w:r>
      <w:r w:rsidR="0052417F" w:rsidRPr="0052417F">
        <w:rPr>
          <w:rFonts w:ascii="Calibri" w:hAnsi="Calibri"/>
          <w:i/>
        </w:rPr>
        <w:t xml:space="preserve">et </w:t>
      </w:r>
      <w:r w:rsidR="00F76B3B" w:rsidRPr="0052417F">
        <w:rPr>
          <w:rFonts w:ascii="Calibri" w:hAnsi="Calibri"/>
          <w:i/>
        </w:rPr>
        <w:t>al</w:t>
      </w:r>
      <w:r w:rsidR="00F76B3B">
        <w:rPr>
          <w:rFonts w:ascii="Calibri" w:hAnsi="Calibri"/>
        </w:rPr>
        <w:t xml:space="preserve"> (</w:t>
      </w:r>
      <w:r w:rsidR="0052417F">
        <w:rPr>
          <w:rFonts w:ascii="Calibri" w:hAnsi="Calibri"/>
        </w:rPr>
        <w:t>2010) Physicochemical characte</w:t>
      </w:r>
      <w:r w:rsidR="00694017">
        <w:rPr>
          <w:rFonts w:ascii="Calibri" w:hAnsi="Calibri"/>
        </w:rPr>
        <w:t xml:space="preserve">ristics, antimicrobial </w:t>
      </w:r>
      <w:r w:rsidR="00F76B3B">
        <w:rPr>
          <w:rFonts w:ascii="Calibri" w:hAnsi="Calibri"/>
        </w:rPr>
        <w:t>activity, ACE</w:t>
      </w:r>
      <w:r w:rsidR="0052417F">
        <w:rPr>
          <w:rFonts w:ascii="Calibri" w:hAnsi="Calibri"/>
        </w:rPr>
        <w:t xml:space="preserve"> inhibitory activity of chitosan-salt, and its antihypertensive effect </w:t>
      </w:r>
      <w:r w:rsidR="00694017">
        <w:rPr>
          <w:rFonts w:ascii="Calibri" w:hAnsi="Calibri"/>
        </w:rPr>
        <w:t>: Food Science and Biotechnology 19:777-784.</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D15FF">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3D0DCE" w:rsidP="00404E5B">
      <w:pPr>
        <w:spacing w:before="92"/>
        <w:ind w:right="4234"/>
        <w:rPr>
          <w:rFonts w:ascii="Arial"/>
        </w:rPr>
      </w:pPr>
      <w:r>
        <w:rPr>
          <w:rFonts w:ascii="Arial"/>
          <w:color w:val="BF5A14"/>
        </w:rPr>
        <w:t xml:space="preserve">   </w:t>
      </w:r>
      <w:r w:rsidR="00A9710C">
        <w:rPr>
          <w:rFonts w:ascii="Arial"/>
          <w:color w:val="BF5A14"/>
        </w:rPr>
        <w:t>Biography</w:t>
      </w:r>
    </w:p>
    <w:p w:rsidR="00AE3E37" w:rsidRDefault="00540DA3">
      <w:pPr>
        <w:spacing w:before="41" w:line="154" w:lineRule="exact"/>
        <w:ind w:left="213" w:right="231"/>
        <w:jc w:val="both"/>
        <w:rPr>
          <w:rFonts w:ascii="Arial"/>
          <w:sz w:val="14"/>
        </w:rPr>
      </w:pPr>
      <w:r>
        <w:rPr>
          <w:rFonts w:ascii="Arial"/>
          <w:sz w:val="14"/>
        </w:rPr>
        <w:t>Suhasini</w:t>
      </w:r>
      <w:r w:rsidR="00F76B3B">
        <w:rPr>
          <w:rFonts w:ascii="Arial"/>
          <w:sz w:val="14"/>
        </w:rPr>
        <w:t xml:space="preserve"> </w:t>
      </w:r>
      <w:r>
        <w:rPr>
          <w:rFonts w:ascii="Arial"/>
          <w:sz w:val="14"/>
        </w:rPr>
        <w:t>Besra is an Associate Professor in the</w:t>
      </w:r>
      <w:r w:rsidR="00B3284B">
        <w:rPr>
          <w:rFonts w:ascii="Arial"/>
          <w:sz w:val="14"/>
        </w:rPr>
        <w:t xml:space="preserve"> University</w:t>
      </w:r>
      <w:r>
        <w:rPr>
          <w:rFonts w:ascii="Arial"/>
          <w:sz w:val="14"/>
        </w:rPr>
        <w:t xml:space="preserve"> Dept. of Zoology, Ranchi University, India. With an extensive teaching experience of more than 35 years, she has published more than 30 research papers in International and National journals. </w:t>
      </w:r>
      <w:r w:rsidR="00B3284B">
        <w:rPr>
          <w:rFonts w:ascii="Arial"/>
          <w:sz w:val="14"/>
        </w:rPr>
        <w:t xml:space="preserve">She has attended various International/ National conferences and presented papers in the same. </w:t>
      </w:r>
      <w:r>
        <w:rPr>
          <w:rFonts w:ascii="Arial"/>
          <w:sz w:val="14"/>
        </w:rPr>
        <w:t>She has successfully supervised 6 students for the award of PhD degree and 6 students for the award of M.Phil degree. She is currently guiding 6 PhD research scholars and counts th</w:t>
      </w:r>
      <w:r w:rsidR="00547A58">
        <w:rPr>
          <w:rFonts w:ascii="Arial"/>
          <w:sz w:val="14"/>
        </w:rPr>
        <w:t xml:space="preserve">is as her greatest achievements </w:t>
      </w:r>
      <w:r w:rsidR="00B3284B">
        <w:rPr>
          <w:rFonts w:ascii="Arial"/>
          <w:sz w:val="14"/>
        </w:rPr>
        <w:t>She is also accredited with publishing books and many chapters in books.</w:t>
      </w:r>
      <w:r>
        <w:rPr>
          <w:rFonts w:ascii="Arial"/>
          <w:sz w:val="14"/>
        </w:rPr>
        <w:t xml:space="preserve"> She has been actively contributing in the field of fish bioenergetics, shellfish biochemistry, histology, histochemistry</w:t>
      </w:r>
      <w:r w:rsidR="00F76B3B">
        <w:rPr>
          <w:rFonts w:ascii="Arial"/>
          <w:sz w:val="14"/>
        </w:rPr>
        <w:t xml:space="preserve"> </w:t>
      </w:r>
      <w:r w:rsidR="00B3284B">
        <w:rPr>
          <w:rFonts w:ascii="Arial"/>
          <w:sz w:val="14"/>
        </w:rPr>
        <w:t>and study of biopolymers for more than 30 years.</w:t>
      </w:r>
    </w:p>
    <w:p w:rsidR="00B3284B" w:rsidRDefault="00B3284B" w:rsidP="00B3284B">
      <w:pPr>
        <w:spacing w:before="62"/>
        <w:ind w:right="4235"/>
        <w:rPr>
          <w:rFonts w:ascii="Arial"/>
          <w:sz w:val="14"/>
        </w:rPr>
      </w:pPr>
    </w:p>
    <w:p w:rsidR="00AE3E37" w:rsidRPr="00E74E64" w:rsidRDefault="003D0DCE" w:rsidP="00B3284B">
      <w:pPr>
        <w:spacing w:before="62"/>
        <w:ind w:right="4235"/>
        <w:rPr>
          <w:rFonts w:ascii="Arial"/>
          <w:sz w:val="14"/>
        </w:rPr>
      </w:pPr>
      <w:r>
        <w:rPr>
          <w:rFonts w:ascii="Arial"/>
          <w:sz w:val="14"/>
        </w:rPr>
        <w:t xml:space="preserve">                                                                                                            </w:t>
      </w:r>
      <w:r w:rsidR="00A9710C">
        <w:rPr>
          <w:rFonts w:ascii="Arial"/>
          <w:sz w:val="14"/>
        </w:rPr>
        <w:t xml:space="preserve">Email: </w:t>
      </w:r>
      <w:r w:rsidR="00B3284B">
        <w:rPr>
          <w:rFonts w:ascii="Arial"/>
          <w:sz w:val="14"/>
        </w:rPr>
        <w:t>upasanastephen@g</w:t>
      </w:r>
      <w:r w:rsidR="00E74E64">
        <w:rPr>
          <w:rFonts w:ascii="Arial"/>
          <w:sz w:val="14"/>
        </w:rPr>
        <w:t>mail.com</w:t>
      </w:r>
      <w:r w:rsidR="004D15FF" w:rsidRPr="004D15FF">
        <w:rPr>
          <w:noProof/>
        </w:rPr>
        <w:pict>
          <v:line id="Line 3" o:spid="_x0000_s1028" style="position:absolute;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547A58" w:rsidRDefault="00547A58" w:rsidP="00547A58">
      <w:pPr>
        <w:spacing w:before="39"/>
        <w:ind w:left="100"/>
        <w:rPr>
          <w:rFonts w:ascii="Minion Pro"/>
          <w:b/>
          <w:sz w:val="20"/>
        </w:rPr>
        <w:sectPr w:rsidR="00AE3E37" w:rsidRPr="00547A58">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6E70" w:rsidRDefault="00AE6E70">
      <w:r>
        <w:separator/>
      </w:r>
    </w:p>
  </w:endnote>
  <w:endnote w:type="continuationSeparator" w:id="1">
    <w:p w:rsidR="00AE6E70" w:rsidRDefault="00AE6E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D15FF">
    <w:pPr>
      <w:pStyle w:val="BodyText"/>
      <w:spacing w:line="14" w:lineRule="auto"/>
      <w:rPr>
        <w:sz w:val="20"/>
      </w:rPr>
    </w:pPr>
    <w:r w:rsidRPr="004D15FF">
      <w:rPr>
        <w:noProof/>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D15FF">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6E70" w:rsidRDefault="00AE6E70">
      <w:r>
        <w:separator/>
      </w:r>
    </w:p>
  </w:footnote>
  <w:footnote w:type="continuationSeparator" w:id="1">
    <w:p w:rsidR="00AE6E70" w:rsidRDefault="00AE6E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8F" w:rsidRDefault="00F3388F">
    <w:pPr>
      <w:pStyle w:val="BodyText"/>
      <w:spacing w:line="14" w:lineRule="auto"/>
      <w:rPr>
        <w:sz w:val="20"/>
      </w:rPr>
    </w:pPr>
  </w:p>
  <w:p w:rsidR="00AE3E37" w:rsidRDefault="004D15FF">
    <w:pPr>
      <w:pStyle w:val="BodyText"/>
      <w:spacing w:line="14" w:lineRule="auto"/>
      <w:rPr>
        <w:sz w:val="20"/>
      </w:rPr>
    </w:pPr>
    <w:r w:rsidRPr="004D15FF">
      <w:rPr>
        <w:noProof/>
      </w:rPr>
      <w:pict>
        <v:shapetype id="_x0000_t202" coordsize="21600,21600" o:spt="202" path="m,l,21600r21600,l21600,xe">
          <v:stroke joinstyle="miter"/>
          <v:path gradientshapeok="t" o:connecttype="rect"/>
        </v:shapetype>
        <v:shape id="Text Box 4" o:spid="_x0000_s4100" type="#_x0000_t202" style="position:absolute;margin-left:35.1pt;margin-top:18.15pt;width:502.2pt;height:19.35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" filled="f" stroked="f">
          <v:textbox inset="0,0,0,0">
            <w:txbxContent>
              <w:p w:rsidR="00E74E64" w:rsidRDefault="00E74E64" w:rsidP="00E74E64">
                <w:pPr>
                  <w:pStyle w:val="BodyText"/>
                  <w:spacing w:line="187" w:lineRule="exact"/>
                  <w:ind w:left="20" w:right="-10"/>
                  <w:rPr>
                    <w:rFonts w:ascii="Myriad Pro"/>
                    <w:color w:val="FFFFFF" w:themeColor="background1"/>
                  </w:rPr>
                </w:pPr>
              </w:p>
              <w:p w:rsidR="00E74E64" w:rsidRDefault="00E74E64" w:rsidP="00E74E64">
                <w:pPr>
                  <w:pStyle w:val="BodyText"/>
                  <w:spacing w:line="187" w:lineRule="exact"/>
                  <w:ind w:left="20" w:right="-10"/>
                  <w:rPr>
                    <w:rFonts w:ascii="Myriad Pro"/>
                    <w:color w:val="FFFFFF" w:themeColor="background1"/>
                  </w:rPr>
                </w:pPr>
              </w:p>
              <w:p w:rsidR="00E74E64" w:rsidRDefault="00E74E64" w:rsidP="00E74E64">
                <w:pPr>
                  <w:pStyle w:val="BodyText"/>
                  <w:spacing w:line="187" w:lineRule="exact"/>
                  <w:ind w:left="20" w:right="-10"/>
                  <w:rPr>
                    <w:rFonts w:ascii="Myriad Pro"/>
                    <w:color w:val="FFFFFF" w:themeColor="background1"/>
                  </w:rPr>
                </w:pPr>
              </w:p>
              <w:p w:rsidR="00E74E64" w:rsidRDefault="00E74E64" w:rsidP="00E74E64">
                <w:pPr>
                  <w:pStyle w:val="BodyText"/>
                  <w:spacing w:line="187" w:lineRule="exact"/>
                  <w:ind w:left="20" w:right="-10"/>
                  <w:rPr>
                    <w:rFonts w:ascii="Myriad Pro"/>
                    <w:color w:val="FFFFFF" w:themeColor="background1"/>
                  </w:rPr>
                </w:pPr>
              </w:p>
              <w:p w:rsidR="00E74E64" w:rsidRDefault="00E74E64" w:rsidP="00E74E64">
                <w:pPr>
                  <w:pStyle w:val="BodyText"/>
                  <w:spacing w:line="187" w:lineRule="exact"/>
                  <w:ind w:left="20" w:right="-10"/>
                  <w:rPr>
                    <w:rFonts w:ascii="Myriad Pro"/>
                    <w:color w:val="FFFFFF" w:themeColor="background1"/>
                  </w:rPr>
                </w:pPr>
              </w:p>
              <w:p w:rsidR="00E74E64" w:rsidRDefault="00E74E64" w:rsidP="00E74E64">
                <w:pPr>
                  <w:pStyle w:val="BodyText"/>
                  <w:spacing w:line="187" w:lineRule="exact"/>
                  <w:ind w:left="20" w:right="-10"/>
                  <w:rPr>
                    <w:rFonts w:ascii="Myriad Pro"/>
                    <w:color w:val="FFFFFF" w:themeColor="background1"/>
                  </w:rPr>
                </w:pPr>
              </w:p>
              <w:p w:rsidR="00E74E64" w:rsidRDefault="00E74E64" w:rsidP="00E74E64">
                <w:pPr>
                  <w:pStyle w:val="BodyText"/>
                  <w:spacing w:line="187" w:lineRule="exact"/>
                  <w:ind w:left="20" w:right="-10"/>
                  <w:rPr>
                    <w:rFonts w:ascii="Myriad Pro"/>
                    <w:color w:val="FFFFFF" w:themeColor="background1"/>
                  </w:rPr>
                </w:pPr>
              </w:p>
              <w:p w:rsidR="00E74E64" w:rsidRDefault="00E74E64" w:rsidP="00E74E64">
                <w:pPr>
                  <w:pStyle w:val="BodyText"/>
                  <w:spacing w:line="187" w:lineRule="exact"/>
                  <w:ind w:left="20" w:right="-10"/>
                  <w:rPr>
                    <w:rFonts w:ascii="Myriad Pro"/>
                    <w:color w:val="FFFFFF" w:themeColor="background1"/>
                  </w:rPr>
                </w:pPr>
              </w:p>
              <w:p w:rsidR="00E74E64" w:rsidRDefault="00E74E64" w:rsidP="00E74E64">
                <w:pPr>
                  <w:pStyle w:val="BodyText"/>
                  <w:spacing w:line="187" w:lineRule="exact"/>
                  <w:ind w:left="20" w:right="-10"/>
                  <w:rPr>
                    <w:rFonts w:ascii="Myriad Pro"/>
                    <w:color w:val="FFFFFF" w:themeColor="background1"/>
                  </w:rPr>
                </w:pPr>
              </w:p>
              <w:p w:rsidR="00E74E64" w:rsidRDefault="00E74E64" w:rsidP="00E74E64">
                <w:pPr>
                  <w:pStyle w:val="BodyText"/>
                  <w:spacing w:line="187" w:lineRule="exact"/>
                  <w:ind w:left="20" w:right="-10"/>
                  <w:rPr>
                    <w:rFonts w:ascii="Myriad Pro"/>
                    <w:color w:val="FFFFFF" w:themeColor="background1"/>
                  </w:rPr>
                </w:pPr>
              </w:p>
              <w:p w:rsidR="00E74E64" w:rsidRDefault="00E74E64" w:rsidP="00E74E64">
                <w:pPr>
                  <w:pStyle w:val="BodyText"/>
                  <w:spacing w:line="187" w:lineRule="exact"/>
                  <w:ind w:left="20" w:right="-10"/>
                  <w:rPr>
                    <w:rFonts w:ascii="Myriad Pro"/>
                    <w:color w:val="FFFFFF" w:themeColor="background1"/>
                  </w:rPr>
                </w:pPr>
              </w:p>
              <w:p w:rsidR="00E74E64" w:rsidRPr="00E74E64" w:rsidRDefault="00E74E64" w:rsidP="00E74E64">
                <w:pPr>
                  <w:pStyle w:val="BodyText"/>
                  <w:spacing w:line="187" w:lineRule="exact"/>
                  <w:ind w:left="20" w:right="-10"/>
                  <w:rPr>
                    <w:rFonts w:ascii="Myriad Pro"/>
                    <w:color w:val="FFFFFF" w:themeColor="background1"/>
                  </w:rPr>
                </w:pPr>
              </w:p>
            </w:txbxContent>
          </v:textbox>
          <w10:wrap anchorx="page" anchory="page"/>
        </v:shape>
      </w:pict>
    </w:r>
    <w:r w:rsidRPr="004D15FF">
      <w:rPr>
        <w:noProof/>
      </w:rPr>
      <w:pict>
        <v:shape id="Text Box 5" o:spid="_x0000_s4099"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F76B3B" w:rsidP="00E74E64">
                <w:pPr>
                  <w:spacing w:before="2" w:line="249" w:lineRule="auto"/>
                  <w:ind w:right="18"/>
                  <w:rPr>
                    <w:rFonts w:ascii="Arial"/>
                    <w:color w:val="FFFFFF" w:themeColor="background1"/>
                    <w:sz w:val="14"/>
                  </w:rPr>
                </w:pPr>
                <w:r w:rsidRPr="005B3A56">
                  <w:rPr>
                    <w:rFonts w:ascii="Arial"/>
                    <w:color w:val="FFFFFF" w:themeColor="background1"/>
                    <w:sz w:val="14"/>
                  </w:rPr>
                  <w:t>L</w:t>
                </w:r>
                <w:r w:rsidR="00A9710C" w:rsidRPr="005B3A56">
                  <w:rPr>
                    <w:rFonts w:ascii="Arial"/>
                    <w:color w:val="FFFFFF" w:themeColor="background1"/>
                    <w:sz w:val="14"/>
                  </w:rPr>
                  <w:t xml:space="preserve">) </w:t>
                </w:r>
                <w:hyperlink r:id="rId1">
                  <w:r w:rsidR="00A9710C" w:rsidRPr="005B3A56">
                    <w:rPr>
                      <w:rFonts w:ascii="Arial"/>
                      <w:color w:val="FFFFFF" w:themeColor="background1"/>
                      <w:sz w:val="14"/>
                    </w:rPr>
                    <w:t>http://dx.doi.org/10.4172/2167-0846.C1.006</w:t>
                  </w:r>
                </w:hyperlink>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95C0C"/>
    <w:rsid w:val="000C1F1B"/>
    <w:rsid w:val="000E2911"/>
    <w:rsid w:val="000E2DE1"/>
    <w:rsid w:val="001263DF"/>
    <w:rsid w:val="001428E1"/>
    <w:rsid w:val="00182406"/>
    <w:rsid w:val="002050E4"/>
    <w:rsid w:val="00235B09"/>
    <w:rsid w:val="002455EC"/>
    <w:rsid w:val="002458D4"/>
    <w:rsid w:val="00261E72"/>
    <w:rsid w:val="00292ED9"/>
    <w:rsid w:val="002952F0"/>
    <w:rsid w:val="002B629F"/>
    <w:rsid w:val="003578B7"/>
    <w:rsid w:val="003D0DCE"/>
    <w:rsid w:val="00404E5B"/>
    <w:rsid w:val="00414F7B"/>
    <w:rsid w:val="004355DC"/>
    <w:rsid w:val="004749B4"/>
    <w:rsid w:val="00476469"/>
    <w:rsid w:val="00494130"/>
    <w:rsid w:val="004A7E20"/>
    <w:rsid w:val="004D15FF"/>
    <w:rsid w:val="004F3523"/>
    <w:rsid w:val="0052417F"/>
    <w:rsid w:val="00540DA3"/>
    <w:rsid w:val="00547A58"/>
    <w:rsid w:val="00575798"/>
    <w:rsid w:val="0058120C"/>
    <w:rsid w:val="005973B9"/>
    <w:rsid w:val="005B3A56"/>
    <w:rsid w:val="006060CE"/>
    <w:rsid w:val="0063497F"/>
    <w:rsid w:val="00694017"/>
    <w:rsid w:val="00702739"/>
    <w:rsid w:val="00706983"/>
    <w:rsid w:val="00873DF0"/>
    <w:rsid w:val="008756E6"/>
    <w:rsid w:val="008A08B6"/>
    <w:rsid w:val="008C1E87"/>
    <w:rsid w:val="008C5C39"/>
    <w:rsid w:val="009730E6"/>
    <w:rsid w:val="009B2D44"/>
    <w:rsid w:val="009D5F64"/>
    <w:rsid w:val="00A07E82"/>
    <w:rsid w:val="00A9710C"/>
    <w:rsid w:val="00AE3E37"/>
    <w:rsid w:val="00AE6E70"/>
    <w:rsid w:val="00B21A57"/>
    <w:rsid w:val="00B3284B"/>
    <w:rsid w:val="00BF2473"/>
    <w:rsid w:val="00C16CB8"/>
    <w:rsid w:val="00C33602"/>
    <w:rsid w:val="00C5383E"/>
    <w:rsid w:val="00C84BFF"/>
    <w:rsid w:val="00CB255F"/>
    <w:rsid w:val="00CD6F55"/>
    <w:rsid w:val="00CF615D"/>
    <w:rsid w:val="00D23838"/>
    <w:rsid w:val="00DE3104"/>
    <w:rsid w:val="00DE6CE3"/>
    <w:rsid w:val="00E26B10"/>
    <w:rsid w:val="00E74E64"/>
    <w:rsid w:val="00F3388F"/>
    <w:rsid w:val="00F35208"/>
    <w:rsid w:val="00F72EEA"/>
    <w:rsid w:val="00F76B3B"/>
    <w:rsid w:val="00F84CAE"/>
    <w:rsid w:val="00FC55FC"/>
    <w:rsid w:val="00FE0E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699465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543602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5</cp:revision>
  <dcterms:created xsi:type="dcterms:W3CDTF">2018-06-23T13:59:00Z</dcterms:created>
  <dcterms:modified xsi:type="dcterms:W3CDTF">2018-06-23T14:27:00Z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