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F3CF0" w:rsidP="00494130">
      <w:pPr>
        <w:pStyle w:val="1"/>
        <w:spacing w:before="170"/>
        <w:ind w:left="0"/>
      </w:pPr>
      <w:r>
        <w:rPr>
          <w:color w:val="337AB7"/>
        </w:rPr>
        <w:t xml:space="preserve">Improvement of </w:t>
      </w:r>
      <w:r w:rsidR="008A3227">
        <w:rPr>
          <w:color w:val="337AB7"/>
        </w:rPr>
        <w:t>monomer</w:t>
      </w:r>
      <w:r>
        <w:rPr>
          <w:color w:val="337AB7"/>
        </w:rPr>
        <w:t xml:space="preserve"> composition </w:t>
      </w:r>
      <w:r w:rsidR="00E714FC">
        <w:rPr>
          <w:rFonts w:eastAsiaTheme="minorEastAsia" w:hint="eastAsia"/>
          <w:color w:val="337AB7"/>
          <w:lang w:eastAsia="ja-JP"/>
        </w:rPr>
        <w:t>in</w:t>
      </w:r>
      <w:r w:rsidRPr="00AF3CF0">
        <w:rPr>
          <w:color w:val="337AB7"/>
        </w:rPr>
        <w:t xml:space="preserve"> </w:t>
      </w:r>
      <w:proofErr w:type="gramStart"/>
      <w:r w:rsidRPr="00AF3CF0">
        <w:rPr>
          <w:color w:val="337AB7"/>
        </w:rPr>
        <w:t>poly(</w:t>
      </w:r>
      <w:proofErr w:type="gramEnd"/>
      <w:r w:rsidRPr="00AF3CF0">
        <w:rPr>
          <w:color w:val="337AB7"/>
        </w:rPr>
        <w:t>3-hydroxybutyrate-</w:t>
      </w:r>
      <w:r w:rsidRPr="00AF3CF0">
        <w:rPr>
          <w:i/>
          <w:color w:val="337AB7"/>
        </w:rPr>
        <w:t>co</w:t>
      </w:r>
      <w:r w:rsidRPr="00AF3CF0">
        <w:rPr>
          <w:color w:val="337AB7"/>
        </w:rPr>
        <w:t xml:space="preserve">-3-hydroxyhexanoate) </w:t>
      </w:r>
      <w:r w:rsidR="003D01F9">
        <w:rPr>
          <w:rFonts w:eastAsiaTheme="minorEastAsia" w:hint="eastAsia"/>
          <w:color w:val="337AB7"/>
          <w:lang w:eastAsia="ja-JP"/>
        </w:rPr>
        <w:t xml:space="preserve">biosynthesized </w:t>
      </w:r>
      <w:r w:rsidRPr="00AF3CF0">
        <w:rPr>
          <w:color w:val="337AB7"/>
        </w:rPr>
        <w:t>from CO</w:t>
      </w:r>
      <w:r w:rsidRPr="00AF3CF0">
        <w:rPr>
          <w:color w:val="337AB7"/>
          <w:vertAlign w:val="subscript"/>
        </w:rPr>
        <w:t>2</w:t>
      </w:r>
      <w:r w:rsidRPr="00AF3CF0">
        <w:rPr>
          <w:color w:val="337AB7"/>
        </w:rPr>
        <w:t xml:space="preserve"> by </w:t>
      </w:r>
      <w:r w:rsidR="00E27E07">
        <w:rPr>
          <w:color w:val="337AB7"/>
        </w:rPr>
        <w:t>genetically engineered hydrogen</w:t>
      </w:r>
      <w:r w:rsidR="00E27E07">
        <w:rPr>
          <w:rFonts w:asciiTheme="minorEastAsia" w:eastAsiaTheme="minorEastAsia" w:hAnsiTheme="minorEastAsia" w:hint="eastAsia"/>
          <w:color w:val="337AB7"/>
          <w:lang w:eastAsia="ja-JP"/>
        </w:rPr>
        <w:t>-</w:t>
      </w:r>
      <w:r>
        <w:rPr>
          <w:color w:val="337AB7"/>
        </w:rPr>
        <w:t>oxidizing bacterium</w:t>
      </w:r>
    </w:p>
    <w:p w:rsidR="000E7C00" w:rsidRPr="000E7C00" w:rsidRDefault="000E7C00" w:rsidP="000E7C00">
      <w:pPr>
        <w:pStyle w:val="a3"/>
        <w:spacing w:before="73" w:line="198" w:lineRule="exact"/>
        <w:ind w:left="100" w:right="5987"/>
        <w:rPr>
          <w:rFonts w:ascii="Arial"/>
        </w:rPr>
      </w:pPr>
      <w:r w:rsidRPr="000E7C00">
        <w:rPr>
          <w:rFonts w:ascii="Arial"/>
        </w:rPr>
        <w:t>Tanaka</w:t>
      </w:r>
      <w:r>
        <w:rPr>
          <w:rFonts w:ascii="Arial"/>
        </w:rPr>
        <w:t xml:space="preserve"> K</w:t>
      </w:r>
      <w:r w:rsidRPr="000E7C00">
        <w:rPr>
          <w:rFonts w:ascii="Arial"/>
          <w:vertAlign w:val="superscript"/>
        </w:rPr>
        <w:t>1</w:t>
      </w:r>
      <w:r w:rsidRPr="000E7C00">
        <w:rPr>
          <w:rFonts w:ascii="Arial"/>
        </w:rPr>
        <w:t xml:space="preserve">, </w:t>
      </w:r>
      <w:r>
        <w:rPr>
          <w:rFonts w:ascii="Arial"/>
        </w:rPr>
        <w:t>Suzuki N</w:t>
      </w:r>
      <w:r w:rsidRPr="000E7C00">
        <w:rPr>
          <w:rFonts w:ascii="Arial"/>
          <w:vertAlign w:val="superscript"/>
        </w:rPr>
        <w:t>1</w:t>
      </w:r>
      <w:r w:rsidRPr="000E7C00">
        <w:rPr>
          <w:rFonts w:ascii="Arial"/>
        </w:rPr>
        <w:t xml:space="preserve">, </w:t>
      </w:r>
      <w:r>
        <w:rPr>
          <w:rFonts w:ascii="Arial"/>
        </w:rPr>
        <w:t>Mori S</w:t>
      </w:r>
      <w:r w:rsidRPr="000E7C00">
        <w:rPr>
          <w:rFonts w:ascii="Arial"/>
          <w:vertAlign w:val="superscript"/>
        </w:rPr>
        <w:t>1</w:t>
      </w:r>
      <w:r>
        <w:rPr>
          <w:rFonts w:ascii="Arial"/>
        </w:rPr>
        <w:t xml:space="preserve">, </w:t>
      </w:r>
      <w:r w:rsidRPr="000E7C00">
        <w:rPr>
          <w:rFonts w:ascii="Arial"/>
        </w:rPr>
        <w:t>Izumi</w:t>
      </w:r>
      <w:r>
        <w:rPr>
          <w:rFonts w:ascii="Arial"/>
        </w:rPr>
        <w:t xml:space="preserve"> O</w:t>
      </w:r>
      <w:r w:rsidRPr="000E7C00">
        <w:rPr>
          <w:rFonts w:ascii="Arial"/>
          <w:vertAlign w:val="superscript"/>
        </w:rPr>
        <w:t>2</w:t>
      </w:r>
      <w:r w:rsidRPr="000E7C00">
        <w:rPr>
          <w:rFonts w:ascii="Arial"/>
        </w:rPr>
        <w:t>, Fukui</w:t>
      </w:r>
      <w:r>
        <w:rPr>
          <w:rFonts w:ascii="Arial"/>
        </w:rPr>
        <w:t xml:space="preserve"> T</w:t>
      </w:r>
      <w:r w:rsidRPr="000E7C00">
        <w:rPr>
          <w:rFonts w:ascii="Arial"/>
          <w:vertAlign w:val="superscript"/>
        </w:rPr>
        <w:t>2</w:t>
      </w:r>
    </w:p>
    <w:p w:rsidR="000E7C00" w:rsidRPr="000E7C00" w:rsidRDefault="000E7C00" w:rsidP="000E7C00">
      <w:pPr>
        <w:pStyle w:val="a3"/>
        <w:spacing w:before="73" w:line="198" w:lineRule="exact"/>
        <w:ind w:left="100" w:right="5987"/>
        <w:rPr>
          <w:rFonts w:ascii="Arial"/>
        </w:rPr>
      </w:pPr>
      <w:r w:rsidRPr="000E7C00">
        <w:rPr>
          <w:rFonts w:ascii="Arial"/>
          <w:vertAlign w:val="superscript"/>
        </w:rPr>
        <w:t>1</w:t>
      </w:r>
      <w:r w:rsidRPr="000E7C00">
        <w:rPr>
          <w:rFonts w:ascii="Arial"/>
        </w:rPr>
        <w:t xml:space="preserve">Grad.Sch.Humanity-Oriented </w:t>
      </w:r>
      <w:proofErr w:type="spellStart"/>
      <w:r w:rsidRPr="000E7C00">
        <w:rPr>
          <w:rFonts w:ascii="Arial"/>
        </w:rPr>
        <w:t>Sci</w:t>
      </w:r>
      <w:proofErr w:type="spellEnd"/>
      <w:proofErr w:type="gramStart"/>
      <w:r w:rsidRPr="000E7C00">
        <w:rPr>
          <w:rFonts w:ascii="Arial"/>
        </w:rPr>
        <w:t>.&amp;</w:t>
      </w:r>
      <w:proofErr w:type="gramEnd"/>
      <w:r w:rsidRPr="000E7C00">
        <w:rPr>
          <w:rFonts w:ascii="Arial"/>
        </w:rPr>
        <w:t>Eng.,</w:t>
      </w:r>
      <w:r>
        <w:rPr>
          <w:rFonts w:ascii="Arial"/>
        </w:rPr>
        <w:t xml:space="preserve"> </w:t>
      </w:r>
      <w:proofErr w:type="spellStart"/>
      <w:r w:rsidRPr="000E7C00">
        <w:rPr>
          <w:rFonts w:ascii="Arial"/>
        </w:rPr>
        <w:t>Kindai</w:t>
      </w:r>
      <w:proofErr w:type="spellEnd"/>
      <w:r w:rsidRPr="000E7C00">
        <w:rPr>
          <w:rFonts w:ascii="Arial"/>
        </w:rPr>
        <w:t xml:space="preserve"> University, Japan</w:t>
      </w:r>
    </w:p>
    <w:p w:rsidR="00AE3E37" w:rsidRPr="000E7C00" w:rsidRDefault="000E7C00" w:rsidP="000E7C00">
      <w:pPr>
        <w:pStyle w:val="a3"/>
        <w:spacing w:before="73" w:line="198" w:lineRule="exact"/>
        <w:ind w:left="100" w:right="5987"/>
        <w:rPr>
          <w:rFonts w:ascii="Arial"/>
        </w:rPr>
      </w:pPr>
      <w:r w:rsidRPr="000E7C00">
        <w:rPr>
          <w:rFonts w:ascii="Arial"/>
          <w:vertAlign w:val="superscript"/>
        </w:rPr>
        <w:t xml:space="preserve">2 </w:t>
      </w:r>
      <w:r w:rsidRPr="000E7C00">
        <w:rPr>
          <w:rFonts w:ascii="Arial"/>
        </w:rPr>
        <w:t xml:space="preserve">School of Life Science and Technology, </w:t>
      </w:r>
      <w:r>
        <w:rPr>
          <w:rFonts w:ascii="Arial"/>
        </w:rPr>
        <w:t>Tokyo Institute of Technology,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6359">
        <w:rPr>
          <w:color w:val="BF5A14"/>
        </w:rPr>
        <w:t xml:space="preserve"> </w:t>
      </w:r>
    </w:p>
    <w:p w:rsidR="00AE3E37" w:rsidRDefault="00964A5D" w:rsidP="00BA7145">
      <w:pPr>
        <w:pStyle w:val="a3"/>
        <w:spacing w:before="90" w:line="280" w:lineRule="auto"/>
        <w:ind w:left="100"/>
        <w:jc w:val="both"/>
      </w:pPr>
      <w:r>
        <w:t xml:space="preserve">Bacterial polyester, </w:t>
      </w:r>
      <w:proofErr w:type="spellStart"/>
      <w:r>
        <w:t>polyhydroxyalkanoates</w:t>
      </w:r>
      <w:proofErr w:type="spellEnd"/>
      <w:r>
        <w:t xml:space="preserve"> (PHAs) are biodegradable, thermoplastic and elastomeric. PHAs can be eco-friendly plastics which are alternative to petrochemical-derived plastics. </w:t>
      </w:r>
      <w:proofErr w:type="spellStart"/>
      <w:r w:rsidR="00BA7145">
        <w:t>Homopoly</w:t>
      </w:r>
      <w:r w:rsidR="00B60F59">
        <w:rPr>
          <w:rFonts w:eastAsiaTheme="minorEastAsia" w:hint="eastAsia"/>
          <w:lang w:eastAsia="ja-JP"/>
        </w:rPr>
        <w:t>ester</w:t>
      </w:r>
      <w:proofErr w:type="spellEnd"/>
      <w:r>
        <w:t xml:space="preserve"> of (</w:t>
      </w:r>
      <w:r w:rsidRPr="00964A5D">
        <w:rPr>
          <w:i/>
        </w:rPr>
        <w:t>R</w:t>
      </w:r>
      <w:r>
        <w:t xml:space="preserve">)-3-hydroxybutyrate, </w:t>
      </w:r>
      <w:proofErr w:type="gramStart"/>
      <w:r>
        <w:t>P(</w:t>
      </w:r>
      <w:proofErr w:type="gramEnd"/>
      <w:r>
        <w:t xml:space="preserve">3HB), which can be synthesized from many kinds of carbon sources, is well-known and the best characterized PHA. However, </w:t>
      </w:r>
      <w:proofErr w:type="gramStart"/>
      <w:r>
        <w:t>P(</w:t>
      </w:r>
      <w:proofErr w:type="gramEnd"/>
      <w:r>
        <w:t>3HB) is stiff and poor in impact strength. Copolymer PHAs which are consisting of 3HB and medium-chain-length (</w:t>
      </w:r>
      <w:r w:rsidR="00B60F59">
        <w:t>C6-C12)</w:t>
      </w:r>
      <w:r w:rsidR="00B60F59">
        <w:rPr>
          <w:rFonts w:eastAsiaTheme="minorEastAsia" w:hint="eastAsia"/>
          <w:lang w:eastAsia="ja-JP"/>
        </w:rPr>
        <w:t xml:space="preserve"> </w:t>
      </w:r>
      <w:r>
        <w:t>3-hydroxyalkanoates (</w:t>
      </w:r>
      <w:r w:rsidR="00B60F59">
        <w:rPr>
          <w:rFonts w:eastAsiaTheme="minorEastAsia" w:hint="eastAsia"/>
          <w:lang w:eastAsia="ja-JP"/>
        </w:rPr>
        <w:t>mcl-</w:t>
      </w:r>
      <w:r>
        <w:t xml:space="preserve">3HA) are expected as practical biodegradable plastics because they are flexible and the properties are similar to those of several common petroleum-based plastics. </w:t>
      </w:r>
      <w:r w:rsidR="00B60F59">
        <w:rPr>
          <w:rFonts w:eastAsiaTheme="minorEastAsia" w:hint="eastAsia"/>
          <w:lang w:eastAsia="ja-JP"/>
        </w:rPr>
        <w:t>I</w:t>
      </w:r>
      <w:r>
        <w:t xml:space="preserve">ncorporation of 3HA units except 3HB into PHA have often been achieved by using structurally related </w:t>
      </w:r>
      <w:r w:rsidR="00421165">
        <w:t xml:space="preserve">expensive and toxic </w:t>
      </w:r>
      <w:r>
        <w:t xml:space="preserve">precursors such as </w:t>
      </w:r>
      <w:proofErr w:type="spellStart"/>
      <w:r>
        <w:t>alkan</w:t>
      </w:r>
      <w:r w:rsidR="00BA7145">
        <w:t>oic</w:t>
      </w:r>
      <w:proofErr w:type="spellEnd"/>
      <w:r w:rsidR="00BA7145">
        <w:t xml:space="preserve"> acid</w:t>
      </w:r>
      <w:r>
        <w:t xml:space="preserve">s. Genetic modification is available to construct the pathways for biosynthesis of the copolymer PHAs from structurally unrelated carbon sources. In previous study, we established an improved artificial pathway for the biosynthesis of </w:t>
      </w:r>
      <w:proofErr w:type="spellStart"/>
      <w:r>
        <w:t>copoly</w:t>
      </w:r>
      <w:r w:rsidR="00B60F59">
        <w:rPr>
          <w:rFonts w:eastAsiaTheme="minorEastAsia" w:hint="eastAsia"/>
          <w:lang w:eastAsia="ja-JP"/>
        </w:rPr>
        <w:t>ester</w:t>
      </w:r>
      <w:proofErr w:type="spellEnd"/>
      <w:r>
        <w:t xml:space="preserve"> of 3HB and (</w:t>
      </w:r>
      <w:r w:rsidRPr="00BA7145">
        <w:rPr>
          <w:i/>
        </w:rPr>
        <w:t>R</w:t>
      </w:r>
      <w:r>
        <w:t xml:space="preserve">)-3-hydroxyhexanoate (3HHx) with high molar fraction from fructose in </w:t>
      </w:r>
      <w:proofErr w:type="spellStart"/>
      <w:r w:rsidRPr="00BA7145">
        <w:rPr>
          <w:i/>
        </w:rPr>
        <w:t>Ralstonia</w:t>
      </w:r>
      <w:proofErr w:type="spellEnd"/>
      <w:r w:rsidRPr="00BA7145">
        <w:rPr>
          <w:i/>
        </w:rPr>
        <w:t xml:space="preserve"> </w:t>
      </w:r>
      <w:proofErr w:type="spellStart"/>
      <w:r w:rsidRPr="00BA7145">
        <w:rPr>
          <w:i/>
        </w:rPr>
        <w:t>eutropha</w:t>
      </w:r>
      <w:proofErr w:type="spellEnd"/>
      <w:r>
        <w:t xml:space="preserve"> H16. One of the engineered </w:t>
      </w:r>
      <w:r w:rsidRPr="00BA7145">
        <w:rPr>
          <w:i/>
        </w:rPr>
        <w:t xml:space="preserve">R. </w:t>
      </w:r>
      <w:proofErr w:type="spellStart"/>
      <w:r w:rsidRPr="00BA7145">
        <w:rPr>
          <w:i/>
        </w:rPr>
        <w:t>eutropha</w:t>
      </w:r>
      <w:proofErr w:type="spellEnd"/>
      <w:r>
        <w:t xml:space="preserve"> strains, MF01</w:t>
      </w:r>
      <w:r>
        <w:rPr>
          <w:rFonts w:ascii="Calibri" w:hAnsi="Calibri" w:cs="Calibri"/>
        </w:rPr>
        <w:t>Δ</w:t>
      </w:r>
      <w:r>
        <w:t xml:space="preserve">B1/pBPP-ccrMeJ4a-emd accumulated </w:t>
      </w:r>
      <w:proofErr w:type="gramStart"/>
      <w:r>
        <w:t>P(</w:t>
      </w:r>
      <w:proofErr w:type="gramEnd"/>
      <w:r>
        <w:t>3HB-</w:t>
      </w:r>
      <w:r w:rsidRPr="003D171E">
        <w:rPr>
          <w:i/>
        </w:rPr>
        <w:t>co</w:t>
      </w:r>
      <w:r>
        <w:t>-22mol%3HHx) with high cellular content</w:t>
      </w:r>
      <w:r w:rsidR="00BA7145">
        <w:t xml:space="preserve">. </w:t>
      </w:r>
      <w:proofErr w:type="spellStart"/>
      <w:r w:rsidRPr="00BA7145">
        <w:rPr>
          <w:i/>
        </w:rPr>
        <w:t>R.eutropha</w:t>
      </w:r>
      <w:proofErr w:type="spellEnd"/>
      <w:r>
        <w:t xml:space="preserve"> is a facultative hydrogen-oxidizing bacterium that </w:t>
      </w:r>
      <w:proofErr w:type="spellStart"/>
      <w:r>
        <w:t>chemolithoautotrophically</w:t>
      </w:r>
      <w:proofErr w:type="spellEnd"/>
      <w:r>
        <w:t xml:space="preserve"> grows using CO</w:t>
      </w:r>
      <w:r w:rsidRPr="00314A34">
        <w:rPr>
          <w:vertAlign w:val="subscript"/>
        </w:rPr>
        <w:t>2</w:t>
      </w:r>
      <w:r>
        <w:t xml:space="preserve"> as the carbon source, and H</w:t>
      </w:r>
      <w:r w:rsidRPr="00314A34">
        <w:rPr>
          <w:vertAlign w:val="subscript"/>
        </w:rPr>
        <w:t>2</w:t>
      </w:r>
      <w:r>
        <w:t xml:space="preserve"> and O</w:t>
      </w:r>
      <w:r w:rsidRPr="00314A34">
        <w:rPr>
          <w:vertAlign w:val="subscript"/>
        </w:rPr>
        <w:t>2</w:t>
      </w:r>
      <w:r>
        <w:t xml:space="preserve"> as the energy source. </w:t>
      </w:r>
      <w:r w:rsidR="00421165">
        <w:t xml:space="preserve">We also investigated the biosynthesis of </w:t>
      </w:r>
      <w:proofErr w:type="gramStart"/>
      <w:r w:rsidR="00421165">
        <w:t>P(</w:t>
      </w:r>
      <w:proofErr w:type="gramEnd"/>
      <w:r w:rsidR="00421165">
        <w:t>3HB-</w:t>
      </w:r>
      <w:r w:rsidR="00421165" w:rsidRPr="00B644A1">
        <w:rPr>
          <w:i/>
        </w:rPr>
        <w:t>co</w:t>
      </w:r>
      <w:r w:rsidR="00421165">
        <w:t>-3HHx) from CO</w:t>
      </w:r>
      <w:r w:rsidR="00421165" w:rsidRPr="001F4257">
        <w:rPr>
          <w:vertAlign w:val="subscript"/>
        </w:rPr>
        <w:t>2</w:t>
      </w:r>
      <w:r w:rsidR="00421165">
        <w:t xml:space="preserve"> in the </w:t>
      </w:r>
      <w:proofErr w:type="spellStart"/>
      <w:r w:rsidR="00421165">
        <w:t>chemolithoautotrophic</w:t>
      </w:r>
      <w:proofErr w:type="spellEnd"/>
      <w:r w:rsidR="00421165">
        <w:t xml:space="preserve"> culture of our engineered strains </w:t>
      </w:r>
      <w:proofErr w:type="spellStart"/>
      <w:r w:rsidR="00421165" w:rsidRPr="00B644A1">
        <w:rPr>
          <w:i/>
        </w:rPr>
        <w:t>R.eutropha</w:t>
      </w:r>
      <w:proofErr w:type="spellEnd"/>
      <w:r w:rsidR="00421165">
        <w:t xml:space="preserve"> </w:t>
      </w:r>
      <w:r w:rsidR="00421165" w:rsidRPr="001F4257">
        <w:t>MF01/pBPP-ccrMeJ4a-emd</w:t>
      </w:r>
      <w:r w:rsidR="00421165">
        <w:t xml:space="preserve"> and </w:t>
      </w:r>
      <w:r w:rsidR="00421165" w:rsidRPr="001F4257">
        <w:t>MF01</w:t>
      </w:r>
      <w:r w:rsidR="00421165" w:rsidRPr="001F4257">
        <w:rPr>
          <w:rFonts w:ascii="Calibri" w:hAnsi="Calibri" w:cs="Calibri"/>
        </w:rPr>
        <w:t>Δ</w:t>
      </w:r>
      <w:r w:rsidR="00421165" w:rsidRPr="001F4257">
        <w:t>B1/pBPP-ccrMeJ4a-emd</w:t>
      </w:r>
      <w:r w:rsidR="00421165">
        <w:t>. As a result, these strain</w:t>
      </w:r>
      <w:r w:rsidR="00ED5F59">
        <w:t>s</w:t>
      </w:r>
      <w:r w:rsidR="008A3D5A">
        <w:t xml:space="preserve"> accumulated </w:t>
      </w:r>
      <w:r w:rsidR="003D171E">
        <w:t>the copolymer</w:t>
      </w:r>
      <w:r w:rsidR="008A3D5A">
        <w:t xml:space="preserve"> </w:t>
      </w:r>
      <w:r w:rsidR="00421165">
        <w:t>with the higher 3HHx ratio from CO</w:t>
      </w:r>
      <w:r w:rsidR="00421165" w:rsidRPr="00421165">
        <w:rPr>
          <w:vertAlign w:val="subscript"/>
        </w:rPr>
        <w:t>2</w:t>
      </w:r>
      <w:r w:rsidR="00421165">
        <w:t xml:space="preserve"> than fructose. Particularly, the strain </w:t>
      </w:r>
      <w:r w:rsidR="00EB2696" w:rsidRPr="001F4257">
        <w:t>MF01</w:t>
      </w:r>
      <w:r w:rsidR="00EB2696" w:rsidRPr="001F4257">
        <w:rPr>
          <w:rFonts w:ascii="Calibri" w:hAnsi="Calibri" w:cs="Calibri"/>
        </w:rPr>
        <w:t>Δ</w:t>
      </w:r>
      <w:r w:rsidR="00EB2696" w:rsidRPr="001F4257">
        <w:t>B1/pBPP-ccrMeJ4a-emd</w:t>
      </w:r>
      <w:r w:rsidR="00EB2696">
        <w:t xml:space="preserve"> showed remarkably high 3HHx ratio (</w:t>
      </w:r>
      <w:proofErr w:type="gramStart"/>
      <w:r w:rsidR="00EB2696">
        <w:t>51.7mol%</w:t>
      </w:r>
      <w:proofErr w:type="gramEnd"/>
      <w:r w:rsidR="00421165">
        <w:t>)</w:t>
      </w:r>
      <w:r w:rsidR="00ED5F59">
        <w:t xml:space="preserve"> </w:t>
      </w:r>
      <w:r w:rsidR="00B60F59">
        <w:rPr>
          <w:rFonts w:eastAsiaTheme="minorEastAsia" w:hint="eastAsia"/>
          <w:lang w:eastAsia="ja-JP"/>
        </w:rPr>
        <w:t xml:space="preserve">however it </w:t>
      </w:r>
      <w:r w:rsidR="00ED5F59">
        <w:t xml:space="preserve">is excessive </w:t>
      </w:r>
      <w:r w:rsidR="008A3D5A">
        <w:t xml:space="preserve">from the standpoint of </w:t>
      </w:r>
      <w:r w:rsidR="008A3D5A" w:rsidRPr="008A3D5A">
        <w:t>physical property</w:t>
      </w:r>
      <w:r w:rsidR="008A3D5A">
        <w:t xml:space="preserve"> of </w:t>
      </w:r>
      <w:r w:rsidR="00B60F59">
        <w:rPr>
          <w:rFonts w:eastAsiaTheme="minorEastAsia" w:hint="eastAsia"/>
          <w:lang w:eastAsia="ja-JP"/>
        </w:rPr>
        <w:t xml:space="preserve">the </w:t>
      </w:r>
      <w:proofErr w:type="spellStart"/>
      <w:r w:rsidR="00B60F59">
        <w:rPr>
          <w:rFonts w:eastAsiaTheme="minorEastAsia" w:hint="eastAsia"/>
          <w:lang w:eastAsia="ja-JP"/>
        </w:rPr>
        <w:t>copolyester</w:t>
      </w:r>
      <w:proofErr w:type="spellEnd"/>
      <w:r w:rsidR="00421165">
        <w:t>.</w:t>
      </w:r>
      <w:r w:rsidR="00DF5BC7">
        <w:t xml:space="preserve"> </w:t>
      </w:r>
      <w:r w:rsidR="00EB2696">
        <w:t xml:space="preserve"> </w:t>
      </w:r>
    </w:p>
    <w:p w:rsidR="00AE3E37" w:rsidRDefault="00A9710C">
      <w:pPr>
        <w:pStyle w:val="3"/>
        <w:spacing w:before="74"/>
      </w:pPr>
      <w:r>
        <w:rPr>
          <w:b w:val="0"/>
        </w:rPr>
        <w:br w:type="column"/>
      </w:r>
    </w:p>
    <w:p w:rsidR="00AE3E37" w:rsidRPr="00A96FC2" w:rsidRDefault="008A3D5A" w:rsidP="00CF5DE0">
      <w:pPr>
        <w:pStyle w:val="a3"/>
        <w:spacing w:before="2"/>
        <w:ind w:leftChars="64" w:left="141" w:firstLineChars="50" w:firstLine="90"/>
        <w:jc w:val="both"/>
        <w:rPr>
          <w:rFonts w:ascii="Arial" w:eastAsiaTheme="minorEastAsia"/>
          <w:b/>
          <w:sz w:val="16"/>
          <w:lang w:eastAsia="ja-JP"/>
        </w:rPr>
      </w:pPr>
      <w:r>
        <w:t xml:space="preserve">Then, we </w:t>
      </w:r>
      <w:r w:rsidR="003D171E">
        <w:t xml:space="preserve">added further genetic modification for biosynthesis of </w:t>
      </w:r>
      <w:proofErr w:type="gramStart"/>
      <w:r w:rsidR="003D171E">
        <w:t>P(</w:t>
      </w:r>
      <w:proofErr w:type="gramEnd"/>
      <w:r w:rsidR="003D171E">
        <w:t>3HB-</w:t>
      </w:r>
      <w:r w:rsidR="003D171E" w:rsidRPr="003D171E">
        <w:rPr>
          <w:i/>
        </w:rPr>
        <w:t>co</w:t>
      </w:r>
      <w:r w:rsidR="003D171E">
        <w:t>-3HHx)</w:t>
      </w:r>
      <w:r w:rsidR="00D401D2">
        <w:t xml:space="preserve"> </w:t>
      </w:r>
      <w:r w:rsidR="00B60F59" w:rsidRPr="00B60F59">
        <w:t xml:space="preserve">to the </w:t>
      </w:r>
      <w:proofErr w:type="spellStart"/>
      <w:r w:rsidR="00B60F59" w:rsidRPr="00B60F59">
        <w:rPr>
          <w:i/>
        </w:rPr>
        <w:t>R.eutropha</w:t>
      </w:r>
      <w:proofErr w:type="spellEnd"/>
      <w:r w:rsidR="00B60F59" w:rsidRPr="00B60F59">
        <w:t xml:space="preserve"> strains </w:t>
      </w:r>
      <w:r w:rsidR="00B60F59">
        <w:rPr>
          <w:rFonts w:eastAsiaTheme="minorEastAsia" w:hint="eastAsia"/>
          <w:lang w:eastAsia="ja-JP"/>
        </w:rPr>
        <w:t xml:space="preserve">so as </w:t>
      </w:r>
      <w:r w:rsidR="00D401D2">
        <w:t xml:space="preserve">to reduce 3HHx ratio. By substituting </w:t>
      </w:r>
      <w:r w:rsidR="00D401D2">
        <w:rPr>
          <w:rFonts w:eastAsiaTheme="minorEastAsia" w:hint="eastAsia"/>
          <w:lang w:eastAsia="ja-JP"/>
        </w:rPr>
        <w:t xml:space="preserve">medium chain </w:t>
      </w:r>
      <w:r w:rsidR="00D401D2">
        <w:rPr>
          <w:rFonts w:eastAsiaTheme="minorEastAsia"/>
          <w:lang w:eastAsia="ja-JP"/>
        </w:rPr>
        <w:t>length</w:t>
      </w:r>
      <w:r w:rsidR="00D401D2">
        <w:rPr>
          <w:rFonts w:eastAsiaTheme="minorEastAsia" w:hint="eastAsia"/>
          <w:lang w:eastAsia="ja-JP"/>
        </w:rPr>
        <w:t xml:space="preserve"> </w:t>
      </w:r>
      <w:r w:rsidR="00D401D2">
        <w:t>(</w:t>
      </w:r>
      <w:r w:rsidR="00D401D2" w:rsidRPr="00D401D2">
        <w:rPr>
          <w:i/>
        </w:rPr>
        <w:t>R</w:t>
      </w:r>
      <w:r w:rsidR="00D401D2">
        <w:t>)</w:t>
      </w:r>
      <w:r w:rsidR="00D401D2">
        <w:rPr>
          <w:rFonts w:eastAsiaTheme="minorEastAsia"/>
          <w:lang w:eastAsia="ja-JP"/>
        </w:rPr>
        <w:t>–</w:t>
      </w:r>
      <w:proofErr w:type="spellStart"/>
      <w:r w:rsidR="00D401D2">
        <w:rPr>
          <w:rFonts w:eastAsiaTheme="minorEastAsia" w:hint="eastAsia"/>
          <w:lang w:eastAsia="ja-JP"/>
        </w:rPr>
        <w:t>enoyl</w:t>
      </w:r>
      <w:proofErr w:type="spellEnd"/>
      <w:r w:rsidR="00D401D2">
        <w:rPr>
          <w:rFonts w:eastAsiaTheme="minorEastAsia" w:hint="eastAsia"/>
          <w:lang w:eastAsia="ja-JP"/>
        </w:rPr>
        <w:t xml:space="preserve"> </w:t>
      </w:r>
      <w:r w:rsidR="00D401D2">
        <w:rPr>
          <w:rFonts w:eastAsiaTheme="minorEastAsia"/>
          <w:lang w:eastAsia="ja-JP"/>
        </w:rPr>
        <w:t xml:space="preserve">CoA </w:t>
      </w:r>
      <w:r w:rsidR="008A5367" w:rsidRPr="008A5367">
        <w:rPr>
          <w:rFonts w:eastAsiaTheme="minorEastAsia"/>
          <w:lang w:eastAsia="ja-JP"/>
        </w:rPr>
        <w:t>hydra</w:t>
      </w:r>
      <w:r w:rsidR="008A5367" w:rsidRPr="008A5367">
        <w:rPr>
          <w:rFonts w:eastAsiaTheme="minorEastAsia"/>
          <w:color w:val="000000" w:themeColor="text1"/>
          <w:lang w:eastAsia="ja-JP"/>
        </w:rPr>
        <w:t xml:space="preserve">tase </w:t>
      </w:r>
      <w:r w:rsidR="00D401D2" w:rsidRPr="008A5367">
        <w:rPr>
          <w:rFonts w:eastAsiaTheme="minorEastAsia"/>
          <w:color w:val="000000" w:themeColor="text1"/>
          <w:lang w:eastAsia="ja-JP"/>
        </w:rPr>
        <w:t xml:space="preserve">gene of </w:t>
      </w:r>
      <w:proofErr w:type="spellStart"/>
      <w:r w:rsidR="00D401D2" w:rsidRPr="008A5367">
        <w:rPr>
          <w:rFonts w:eastAsiaTheme="minorEastAsia"/>
          <w:i/>
          <w:color w:val="000000" w:themeColor="text1"/>
          <w:lang w:eastAsia="ja-JP"/>
        </w:rPr>
        <w:t>R.eutropha</w:t>
      </w:r>
      <w:proofErr w:type="spellEnd"/>
      <w:r w:rsidR="00D401D2" w:rsidRPr="008A5367">
        <w:rPr>
          <w:rFonts w:eastAsiaTheme="minorEastAsia"/>
          <w:color w:val="000000" w:themeColor="text1"/>
          <w:lang w:eastAsia="ja-JP"/>
        </w:rPr>
        <w:t xml:space="preserve"> (</w:t>
      </w:r>
      <w:r w:rsidR="00D401D2" w:rsidRPr="008A5367">
        <w:rPr>
          <w:rFonts w:eastAsiaTheme="minorEastAsia"/>
          <w:i/>
          <w:color w:val="000000" w:themeColor="text1"/>
          <w:lang w:eastAsia="ja-JP"/>
        </w:rPr>
        <w:t>phaJ4a</w:t>
      </w:r>
      <w:r w:rsidR="00D401D2" w:rsidRPr="008A5367">
        <w:rPr>
          <w:rFonts w:eastAsiaTheme="minorEastAsia"/>
          <w:color w:val="000000" w:themeColor="text1"/>
          <w:lang w:eastAsia="ja-JP"/>
        </w:rPr>
        <w:t>) with the short chain length</w:t>
      </w:r>
      <w:r w:rsidR="00421BF2" w:rsidRPr="008A5367">
        <w:rPr>
          <w:rFonts w:eastAsiaTheme="minorEastAsia"/>
          <w:color w:val="000000" w:themeColor="text1"/>
          <w:lang w:eastAsia="ja-JP"/>
        </w:rPr>
        <w:t xml:space="preserve"> </w:t>
      </w:r>
      <w:r w:rsidR="00A96FC2" w:rsidRPr="008A5367">
        <w:rPr>
          <w:color w:val="000000" w:themeColor="text1"/>
        </w:rPr>
        <w:t>(</w:t>
      </w:r>
      <w:r w:rsidR="00A96FC2" w:rsidRPr="008A5367">
        <w:rPr>
          <w:i/>
          <w:color w:val="000000" w:themeColor="text1"/>
        </w:rPr>
        <w:t>R</w:t>
      </w:r>
      <w:r w:rsidR="00A96FC2" w:rsidRPr="008A5367">
        <w:rPr>
          <w:color w:val="000000" w:themeColor="text1"/>
        </w:rPr>
        <w:t>)</w:t>
      </w:r>
      <w:r w:rsidR="00A96FC2" w:rsidRPr="008A5367">
        <w:rPr>
          <w:rFonts w:eastAsiaTheme="minorEastAsia"/>
          <w:color w:val="000000" w:themeColor="text1"/>
          <w:lang w:eastAsia="ja-JP"/>
        </w:rPr>
        <w:t>–</w:t>
      </w:r>
      <w:proofErr w:type="spellStart"/>
      <w:r w:rsidR="00A96FC2" w:rsidRPr="008A5367">
        <w:rPr>
          <w:rFonts w:eastAsiaTheme="minorEastAsia" w:hint="eastAsia"/>
          <w:color w:val="000000" w:themeColor="text1"/>
          <w:lang w:eastAsia="ja-JP"/>
        </w:rPr>
        <w:t>enoyl</w:t>
      </w:r>
      <w:proofErr w:type="spellEnd"/>
      <w:r w:rsidR="00A96FC2" w:rsidRPr="008A5367">
        <w:rPr>
          <w:rFonts w:eastAsiaTheme="minorEastAsia" w:hint="eastAsia"/>
          <w:color w:val="000000" w:themeColor="text1"/>
          <w:lang w:eastAsia="ja-JP"/>
        </w:rPr>
        <w:t xml:space="preserve"> </w:t>
      </w:r>
      <w:r w:rsidR="00A96FC2" w:rsidRPr="008A5367">
        <w:rPr>
          <w:rFonts w:eastAsiaTheme="minorEastAsia"/>
          <w:color w:val="000000" w:themeColor="text1"/>
          <w:lang w:eastAsia="ja-JP"/>
        </w:rPr>
        <w:t xml:space="preserve">CoA </w:t>
      </w:r>
      <w:r w:rsidR="008A5367" w:rsidRPr="008A5367">
        <w:rPr>
          <w:rFonts w:eastAsiaTheme="minorEastAsia"/>
          <w:color w:val="000000" w:themeColor="text1"/>
          <w:lang w:eastAsia="ja-JP"/>
        </w:rPr>
        <w:t xml:space="preserve">hydratase </w:t>
      </w:r>
      <w:r w:rsidR="00A96FC2" w:rsidRPr="008A5367">
        <w:rPr>
          <w:rFonts w:eastAsiaTheme="minorEastAsia"/>
          <w:color w:val="000000" w:themeColor="text1"/>
          <w:lang w:eastAsia="ja-JP"/>
        </w:rPr>
        <w:t>gene o</w:t>
      </w:r>
      <w:r w:rsidR="00A96FC2">
        <w:rPr>
          <w:rFonts w:eastAsiaTheme="minorEastAsia"/>
          <w:lang w:eastAsia="ja-JP"/>
        </w:rPr>
        <w:t xml:space="preserve">f </w:t>
      </w:r>
      <w:proofErr w:type="spellStart"/>
      <w:r w:rsidR="00A96FC2">
        <w:rPr>
          <w:rFonts w:eastAsiaTheme="minorEastAsia"/>
          <w:i/>
          <w:lang w:eastAsia="ja-JP"/>
        </w:rPr>
        <w:t>Aeromonas</w:t>
      </w:r>
      <w:proofErr w:type="spellEnd"/>
      <w:r w:rsidR="00A96FC2">
        <w:rPr>
          <w:rFonts w:eastAsiaTheme="minorEastAsia"/>
          <w:i/>
          <w:lang w:eastAsia="ja-JP"/>
        </w:rPr>
        <w:t xml:space="preserve"> </w:t>
      </w:r>
      <w:proofErr w:type="spellStart"/>
      <w:r w:rsidR="00A96FC2">
        <w:rPr>
          <w:rFonts w:eastAsiaTheme="minorEastAsia"/>
          <w:i/>
          <w:lang w:eastAsia="ja-JP"/>
        </w:rPr>
        <w:t>caviae</w:t>
      </w:r>
      <w:proofErr w:type="spellEnd"/>
      <w:r w:rsidR="002828C1">
        <w:rPr>
          <w:rFonts w:eastAsiaTheme="minorEastAsia"/>
          <w:i/>
          <w:lang w:eastAsia="ja-JP"/>
        </w:rPr>
        <w:t xml:space="preserve"> </w:t>
      </w:r>
      <w:r w:rsidR="002828C1" w:rsidRPr="002828C1">
        <w:rPr>
          <w:rFonts w:eastAsiaTheme="minorEastAsia"/>
          <w:lang w:eastAsia="ja-JP"/>
        </w:rPr>
        <w:t>FA440</w:t>
      </w:r>
      <w:r w:rsidR="00421BF2">
        <w:rPr>
          <w:rFonts w:eastAsiaTheme="minorEastAsia"/>
          <w:lang w:eastAsia="ja-JP"/>
        </w:rPr>
        <w:t xml:space="preserve"> </w:t>
      </w:r>
      <w:r w:rsidR="00A96FC2">
        <w:rPr>
          <w:rFonts w:eastAsiaTheme="minorEastAsia"/>
          <w:lang w:eastAsia="ja-JP"/>
        </w:rPr>
        <w:t>(</w:t>
      </w:r>
      <w:proofErr w:type="spellStart"/>
      <w:r w:rsidR="00A96FC2">
        <w:rPr>
          <w:rFonts w:eastAsiaTheme="minorEastAsia"/>
          <w:i/>
          <w:lang w:eastAsia="ja-JP"/>
        </w:rPr>
        <w:t>phaJAc</w:t>
      </w:r>
      <w:proofErr w:type="spellEnd"/>
      <w:r w:rsidR="00A96FC2" w:rsidRPr="00A96FC2">
        <w:rPr>
          <w:rFonts w:eastAsiaTheme="minorEastAsia"/>
          <w:lang w:eastAsia="ja-JP"/>
        </w:rPr>
        <w:t>)</w:t>
      </w:r>
      <w:r w:rsidR="00822366" w:rsidRPr="00822366">
        <w:t xml:space="preserve"> </w:t>
      </w:r>
      <w:r w:rsidR="00822366" w:rsidRPr="00822366">
        <w:rPr>
          <w:rFonts w:eastAsiaTheme="minorEastAsia"/>
          <w:lang w:eastAsia="ja-JP"/>
        </w:rPr>
        <w:t>in the new engineered strain</w:t>
      </w:r>
      <w:r w:rsidR="00A96FC2">
        <w:rPr>
          <w:rFonts w:eastAsiaTheme="minorEastAsia"/>
          <w:lang w:eastAsia="ja-JP"/>
        </w:rPr>
        <w:t xml:space="preserve">, </w:t>
      </w:r>
      <w:r w:rsidR="00822366">
        <w:rPr>
          <w:rFonts w:eastAsiaTheme="minorEastAsia"/>
          <w:lang w:eastAsia="ja-JP"/>
        </w:rPr>
        <w:t>3HHx ratio</w:t>
      </w:r>
      <w:r w:rsidR="00421BF2">
        <w:rPr>
          <w:rFonts w:eastAsiaTheme="minorEastAsia"/>
          <w:lang w:eastAsia="ja-JP"/>
        </w:rPr>
        <w:t xml:space="preserve"> </w:t>
      </w:r>
      <w:r w:rsidR="00822366">
        <w:rPr>
          <w:rFonts w:eastAsiaTheme="minorEastAsia" w:hint="eastAsia"/>
          <w:lang w:eastAsia="ja-JP"/>
        </w:rPr>
        <w:t xml:space="preserve">was </w:t>
      </w:r>
      <w:r w:rsidR="00E27E07">
        <w:rPr>
          <w:rFonts w:eastAsiaTheme="minorEastAsia" w:hint="eastAsia"/>
          <w:lang w:eastAsia="ja-JP"/>
        </w:rPr>
        <w:t>lowered</w:t>
      </w:r>
      <w:r w:rsidR="00822366">
        <w:rPr>
          <w:rFonts w:eastAsiaTheme="minorEastAsia" w:hint="eastAsia"/>
          <w:lang w:eastAsia="ja-JP"/>
        </w:rPr>
        <w:t xml:space="preserve"> to </w:t>
      </w:r>
      <w:r w:rsidR="00421BF2">
        <w:rPr>
          <w:rFonts w:eastAsiaTheme="minorEastAsia"/>
          <w:lang w:eastAsia="ja-JP"/>
        </w:rPr>
        <w:t xml:space="preserve">about </w:t>
      </w:r>
      <w:bookmarkStart w:id="0" w:name="_GoBack"/>
      <w:bookmarkEnd w:id="0"/>
      <w:r w:rsidR="00421BF2">
        <w:rPr>
          <w:rFonts w:eastAsiaTheme="minorEastAsia"/>
          <w:lang w:eastAsia="ja-JP"/>
        </w:rPr>
        <w:t>10mol%</w:t>
      </w:r>
      <w:r w:rsidR="00B3375F">
        <w:rPr>
          <w:rFonts w:eastAsiaTheme="minorEastAsia"/>
          <w:lang w:eastAsia="ja-JP"/>
        </w:rPr>
        <w:t xml:space="preserve"> that gives</w:t>
      </w:r>
      <w:r w:rsidR="00421BF2">
        <w:rPr>
          <w:rFonts w:eastAsiaTheme="minorEastAsia"/>
          <w:lang w:eastAsia="ja-JP"/>
        </w:rPr>
        <w:t xml:space="preserve"> the best physical property to </w:t>
      </w:r>
      <w:r w:rsidR="00421BF2">
        <w:t>P(3HB-</w:t>
      </w:r>
      <w:r w:rsidR="00421BF2" w:rsidRPr="003D171E">
        <w:rPr>
          <w:i/>
        </w:rPr>
        <w:t>co</w:t>
      </w:r>
      <w:r w:rsidR="00421BF2">
        <w:t>-3HHx)</w:t>
      </w:r>
      <w:r w:rsidR="00421BF2">
        <w:rPr>
          <w:rFonts w:eastAsiaTheme="minorEastAsia"/>
          <w:lang w:eastAsia="ja-JP"/>
        </w:rPr>
        <w:t>.</w:t>
      </w:r>
    </w:p>
    <w:p w:rsidR="00CF5DE0" w:rsidRDefault="00CF5DE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w:t>
      </w:r>
    </w:p>
    <w:p w:rsidR="005973B9" w:rsidRDefault="009253CD" w:rsidP="009253CD">
      <w:pPr>
        <w:pStyle w:val="a5"/>
        <w:numPr>
          <w:ilvl w:val="0"/>
          <w:numId w:val="3"/>
        </w:numPr>
        <w:tabs>
          <w:tab w:val="left" w:pos="384"/>
        </w:tabs>
        <w:spacing w:before="103" w:line="216" w:lineRule="exact"/>
        <w:ind w:right="138"/>
        <w:rPr>
          <w:sz w:val="18"/>
        </w:rPr>
      </w:pPr>
      <w:r w:rsidRPr="009253CD">
        <w:rPr>
          <w:sz w:val="18"/>
        </w:rPr>
        <w:t>Tanaka</w:t>
      </w:r>
      <w:r>
        <w:rPr>
          <w:sz w:val="18"/>
        </w:rPr>
        <w:t xml:space="preserve"> K</w:t>
      </w:r>
      <w:r w:rsidRPr="009253CD">
        <w:rPr>
          <w:sz w:val="18"/>
        </w:rPr>
        <w:t xml:space="preserve">, </w:t>
      </w:r>
      <w:proofErr w:type="spellStart"/>
      <w:r w:rsidRPr="009253CD">
        <w:rPr>
          <w:sz w:val="18"/>
        </w:rPr>
        <w:t>Ishizaki</w:t>
      </w:r>
      <w:proofErr w:type="spellEnd"/>
      <w:r>
        <w:rPr>
          <w:sz w:val="18"/>
        </w:rPr>
        <w:t xml:space="preserve"> A</w:t>
      </w:r>
      <w:r w:rsidRPr="009253CD">
        <w:rPr>
          <w:sz w:val="18"/>
        </w:rPr>
        <w:t xml:space="preserve">, </w:t>
      </w:r>
      <w:proofErr w:type="spellStart"/>
      <w:r w:rsidRPr="009253CD">
        <w:rPr>
          <w:sz w:val="18"/>
        </w:rPr>
        <w:t>Kanamaru</w:t>
      </w:r>
      <w:proofErr w:type="spellEnd"/>
      <w:r w:rsidRPr="009253CD">
        <w:rPr>
          <w:sz w:val="18"/>
        </w:rPr>
        <w:t xml:space="preserve"> </w:t>
      </w:r>
      <w:r>
        <w:rPr>
          <w:sz w:val="18"/>
        </w:rPr>
        <w:t xml:space="preserve">T, </w:t>
      </w:r>
      <w:r w:rsidRPr="009253CD">
        <w:rPr>
          <w:sz w:val="18"/>
        </w:rPr>
        <w:t>Kawano</w:t>
      </w:r>
      <w:r>
        <w:rPr>
          <w:sz w:val="18"/>
        </w:rPr>
        <w:t xml:space="preserve"> T</w:t>
      </w:r>
      <w:r w:rsidRPr="009253CD">
        <w:rPr>
          <w:sz w:val="18"/>
        </w:rPr>
        <w:t xml:space="preserve">. </w:t>
      </w:r>
      <w:r w:rsidR="0026188A">
        <w:rPr>
          <w:sz w:val="18"/>
        </w:rPr>
        <w:t xml:space="preserve">(1995) </w:t>
      </w:r>
      <w:r w:rsidRPr="009253CD">
        <w:rPr>
          <w:sz w:val="18"/>
        </w:rPr>
        <w:t>Production of poly(D-3-hydroxybutyrate) from CO</w:t>
      </w:r>
      <w:r w:rsidRPr="009253CD">
        <w:rPr>
          <w:sz w:val="18"/>
          <w:vertAlign w:val="subscript"/>
        </w:rPr>
        <w:t>2</w:t>
      </w:r>
      <w:r w:rsidRPr="009253CD">
        <w:rPr>
          <w:sz w:val="18"/>
        </w:rPr>
        <w:t>, H</w:t>
      </w:r>
      <w:r w:rsidRPr="009253CD">
        <w:rPr>
          <w:sz w:val="18"/>
          <w:vertAlign w:val="subscript"/>
        </w:rPr>
        <w:t>2</w:t>
      </w:r>
      <w:r w:rsidRPr="009253CD">
        <w:rPr>
          <w:sz w:val="18"/>
        </w:rPr>
        <w:t>, and CO</w:t>
      </w:r>
      <w:r w:rsidRPr="009253CD">
        <w:rPr>
          <w:sz w:val="18"/>
          <w:vertAlign w:val="subscript"/>
        </w:rPr>
        <w:t>2</w:t>
      </w:r>
      <w:r w:rsidRPr="009253CD">
        <w:rPr>
          <w:sz w:val="18"/>
        </w:rPr>
        <w:t xml:space="preserve"> by high cell density autotrophic cultivation of </w:t>
      </w:r>
      <w:proofErr w:type="spellStart"/>
      <w:r w:rsidRPr="009253CD">
        <w:rPr>
          <w:i/>
          <w:sz w:val="18"/>
        </w:rPr>
        <w:t>Alcaligenes</w:t>
      </w:r>
      <w:proofErr w:type="spellEnd"/>
      <w:r w:rsidRPr="009253CD">
        <w:rPr>
          <w:i/>
          <w:sz w:val="18"/>
        </w:rPr>
        <w:t xml:space="preserve"> </w:t>
      </w:r>
      <w:proofErr w:type="spellStart"/>
      <w:r w:rsidRPr="009253CD">
        <w:rPr>
          <w:i/>
          <w:sz w:val="18"/>
        </w:rPr>
        <w:t>eutrophus</w:t>
      </w:r>
      <w:proofErr w:type="spellEnd"/>
      <w:r w:rsidRPr="009253CD">
        <w:rPr>
          <w:sz w:val="18"/>
        </w:rPr>
        <w:t xml:space="preserve">.  </w:t>
      </w:r>
      <w:proofErr w:type="spellStart"/>
      <w:r w:rsidRPr="009253CD">
        <w:rPr>
          <w:i/>
          <w:sz w:val="18"/>
        </w:rPr>
        <w:t>Biotechnol</w:t>
      </w:r>
      <w:proofErr w:type="spellEnd"/>
      <w:r w:rsidRPr="009253CD">
        <w:rPr>
          <w:i/>
          <w:sz w:val="18"/>
        </w:rPr>
        <w:t xml:space="preserve">. </w:t>
      </w:r>
      <w:proofErr w:type="spellStart"/>
      <w:r w:rsidRPr="009253CD">
        <w:rPr>
          <w:i/>
          <w:sz w:val="18"/>
        </w:rPr>
        <w:t>Bioeng</w:t>
      </w:r>
      <w:proofErr w:type="spellEnd"/>
      <w:r>
        <w:rPr>
          <w:sz w:val="18"/>
        </w:rPr>
        <w:t>,</w:t>
      </w:r>
      <w:r w:rsidRPr="009253CD">
        <w:rPr>
          <w:sz w:val="18"/>
        </w:rPr>
        <w:t xml:space="preserve"> 45</w:t>
      </w:r>
      <w:r>
        <w:rPr>
          <w:sz w:val="18"/>
        </w:rPr>
        <w:t xml:space="preserve">: 268-275. </w:t>
      </w:r>
    </w:p>
    <w:p w:rsidR="001E6EBD" w:rsidRPr="001E6EBD" w:rsidRDefault="009253CD" w:rsidP="009253CD">
      <w:pPr>
        <w:pStyle w:val="a5"/>
        <w:numPr>
          <w:ilvl w:val="0"/>
          <w:numId w:val="3"/>
        </w:numPr>
        <w:rPr>
          <w:sz w:val="18"/>
        </w:rPr>
      </w:pPr>
      <w:proofErr w:type="spellStart"/>
      <w:r w:rsidRPr="009253CD">
        <w:rPr>
          <w:sz w:val="18"/>
        </w:rPr>
        <w:t>Ishizaki</w:t>
      </w:r>
      <w:proofErr w:type="spellEnd"/>
      <w:r>
        <w:rPr>
          <w:sz w:val="18"/>
        </w:rPr>
        <w:t xml:space="preserve"> A</w:t>
      </w:r>
      <w:r w:rsidRPr="009253CD">
        <w:rPr>
          <w:sz w:val="18"/>
        </w:rPr>
        <w:t>, Tanaka</w:t>
      </w:r>
      <w:r>
        <w:rPr>
          <w:sz w:val="18"/>
        </w:rPr>
        <w:t xml:space="preserve"> K,</w:t>
      </w:r>
      <w:r w:rsidRPr="009253CD">
        <w:rPr>
          <w:sz w:val="18"/>
        </w:rPr>
        <w:t xml:space="preserve"> </w:t>
      </w:r>
      <w:proofErr w:type="spellStart"/>
      <w:r w:rsidRPr="009253CD">
        <w:rPr>
          <w:sz w:val="18"/>
        </w:rPr>
        <w:t>Taga</w:t>
      </w:r>
      <w:proofErr w:type="spellEnd"/>
      <w:r>
        <w:rPr>
          <w:sz w:val="18"/>
        </w:rPr>
        <w:t xml:space="preserve"> N</w:t>
      </w:r>
      <w:r w:rsidRPr="009253CD">
        <w:rPr>
          <w:sz w:val="18"/>
        </w:rPr>
        <w:t xml:space="preserve">. </w:t>
      </w:r>
      <w:r w:rsidR="00697977">
        <w:rPr>
          <w:sz w:val="18"/>
        </w:rPr>
        <w:t xml:space="preserve">(2001) </w:t>
      </w:r>
      <w:r w:rsidR="001E6EBD" w:rsidRPr="001E6EBD">
        <w:rPr>
          <w:sz w:val="18"/>
        </w:rPr>
        <w:t>Microbial production of poly-D-3-hydroxybutyrate from CO</w:t>
      </w:r>
      <w:r w:rsidR="001E6EBD" w:rsidRPr="009253CD">
        <w:rPr>
          <w:sz w:val="18"/>
          <w:vertAlign w:val="subscript"/>
        </w:rPr>
        <w:t>2</w:t>
      </w:r>
      <w:r w:rsidR="001E6EBD" w:rsidRPr="001E6EBD">
        <w:rPr>
          <w:sz w:val="18"/>
        </w:rPr>
        <w:t xml:space="preserve">.  Appl. </w:t>
      </w:r>
      <w:proofErr w:type="spellStart"/>
      <w:r w:rsidR="001E6EBD" w:rsidRPr="001E6EBD">
        <w:rPr>
          <w:sz w:val="18"/>
        </w:rPr>
        <w:t>Microbiol</w:t>
      </w:r>
      <w:proofErr w:type="spellEnd"/>
      <w:r w:rsidR="001E6EBD" w:rsidRPr="001E6EBD">
        <w:rPr>
          <w:sz w:val="18"/>
        </w:rPr>
        <w:t xml:space="preserve">. </w:t>
      </w:r>
      <w:proofErr w:type="spellStart"/>
      <w:r w:rsidR="001E6EBD" w:rsidRPr="001E6EBD">
        <w:rPr>
          <w:sz w:val="18"/>
        </w:rPr>
        <w:t>Biotechnol</w:t>
      </w:r>
      <w:proofErr w:type="spellEnd"/>
      <w:r w:rsidR="001E6EBD" w:rsidRPr="001E6EBD">
        <w:rPr>
          <w:sz w:val="18"/>
        </w:rPr>
        <w:t>.  57</w:t>
      </w:r>
      <w:r>
        <w:rPr>
          <w:sz w:val="18"/>
        </w:rPr>
        <w:t>: 6-12.</w:t>
      </w:r>
    </w:p>
    <w:p w:rsidR="001E6EBD" w:rsidRPr="001F4C2E" w:rsidRDefault="001E6EBD" w:rsidP="001E6EBD">
      <w:pPr>
        <w:pStyle w:val="a5"/>
        <w:numPr>
          <w:ilvl w:val="0"/>
          <w:numId w:val="3"/>
        </w:numPr>
        <w:rPr>
          <w:color w:val="000000" w:themeColor="text1"/>
          <w:sz w:val="18"/>
        </w:rPr>
      </w:pPr>
      <w:r w:rsidRPr="001E6EBD">
        <w:rPr>
          <w:sz w:val="18"/>
        </w:rPr>
        <w:t>Tanaka</w:t>
      </w:r>
      <w:r>
        <w:rPr>
          <w:sz w:val="18"/>
        </w:rPr>
        <w:t xml:space="preserve"> K</w:t>
      </w:r>
      <w:r w:rsidRPr="001E6EBD">
        <w:rPr>
          <w:sz w:val="18"/>
        </w:rPr>
        <w:t xml:space="preserve">, </w:t>
      </w:r>
      <w:proofErr w:type="spellStart"/>
      <w:r w:rsidRPr="001E6EBD">
        <w:rPr>
          <w:sz w:val="18"/>
        </w:rPr>
        <w:t>Miyawaki</w:t>
      </w:r>
      <w:proofErr w:type="spellEnd"/>
      <w:r>
        <w:rPr>
          <w:sz w:val="18"/>
        </w:rPr>
        <w:t xml:space="preserve"> K</w:t>
      </w:r>
      <w:r w:rsidRPr="001E6EBD">
        <w:rPr>
          <w:sz w:val="18"/>
        </w:rPr>
        <w:t>,, Yamaguchi</w:t>
      </w:r>
      <w:r>
        <w:rPr>
          <w:sz w:val="18"/>
        </w:rPr>
        <w:t xml:space="preserve"> A</w:t>
      </w:r>
      <w:r w:rsidRPr="001E6EBD">
        <w:rPr>
          <w:sz w:val="18"/>
        </w:rPr>
        <w:t xml:space="preserve">, </w:t>
      </w:r>
      <w:proofErr w:type="spellStart"/>
      <w:r w:rsidRPr="001E6EBD">
        <w:rPr>
          <w:sz w:val="18"/>
        </w:rPr>
        <w:t>Kianoush</w:t>
      </w:r>
      <w:proofErr w:type="spellEnd"/>
      <w:r w:rsidRPr="001E6EBD">
        <w:rPr>
          <w:sz w:val="18"/>
        </w:rPr>
        <w:t xml:space="preserve"> KD, </w:t>
      </w:r>
      <w:proofErr w:type="spellStart"/>
      <w:r w:rsidRPr="001E6EBD">
        <w:rPr>
          <w:sz w:val="18"/>
        </w:rPr>
        <w:t>Matsusaki</w:t>
      </w:r>
      <w:proofErr w:type="spellEnd"/>
      <w:r>
        <w:rPr>
          <w:sz w:val="18"/>
        </w:rPr>
        <w:t xml:space="preserve"> H</w:t>
      </w:r>
      <w:r w:rsidRPr="001E6EBD">
        <w:rPr>
          <w:sz w:val="18"/>
        </w:rPr>
        <w:t xml:space="preserve">. </w:t>
      </w:r>
      <w:r w:rsidR="00697977">
        <w:rPr>
          <w:sz w:val="18"/>
        </w:rPr>
        <w:t xml:space="preserve">(2011) </w:t>
      </w:r>
      <w:r w:rsidRPr="001E6EBD">
        <w:rPr>
          <w:sz w:val="18"/>
        </w:rPr>
        <w:t>Cell growth and P(3HB) accumulation from CO</w:t>
      </w:r>
      <w:r w:rsidRPr="001E6EBD">
        <w:rPr>
          <w:sz w:val="18"/>
          <w:vertAlign w:val="subscript"/>
        </w:rPr>
        <w:t>2</w:t>
      </w:r>
      <w:r w:rsidRPr="001E6EBD">
        <w:rPr>
          <w:sz w:val="18"/>
        </w:rPr>
        <w:t xml:space="preserve"> of a carbon monoxide-tolerant hydrogen-oxidizing bacterium,</w:t>
      </w:r>
      <w:r w:rsidRPr="001E6EBD">
        <w:rPr>
          <w:i/>
          <w:sz w:val="18"/>
        </w:rPr>
        <w:t xml:space="preserve"> </w:t>
      </w:r>
      <w:proofErr w:type="spellStart"/>
      <w:r w:rsidRPr="001E6EBD">
        <w:rPr>
          <w:i/>
          <w:sz w:val="18"/>
        </w:rPr>
        <w:t>Ideonella</w:t>
      </w:r>
      <w:proofErr w:type="spellEnd"/>
      <w:r w:rsidRPr="001E6EBD">
        <w:rPr>
          <w:sz w:val="18"/>
        </w:rPr>
        <w:t xml:space="preserve"> sp. O-1. </w:t>
      </w:r>
      <w:proofErr w:type="spellStart"/>
      <w:r w:rsidRPr="001F4C2E">
        <w:rPr>
          <w:color w:val="000000" w:themeColor="text1"/>
          <w:sz w:val="18"/>
        </w:rPr>
        <w:t>Appl</w:t>
      </w:r>
      <w:proofErr w:type="spellEnd"/>
      <w:r w:rsidRPr="001F4C2E">
        <w:rPr>
          <w:color w:val="000000" w:themeColor="text1"/>
          <w:sz w:val="18"/>
        </w:rPr>
        <w:t xml:space="preserve"> </w:t>
      </w:r>
      <w:proofErr w:type="spellStart"/>
      <w:r w:rsidRPr="001F4C2E">
        <w:rPr>
          <w:color w:val="000000" w:themeColor="text1"/>
          <w:sz w:val="18"/>
        </w:rPr>
        <w:t>Microbiol</w:t>
      </w:r>
      <w:proofErr w:type="spellEnd"/>
      <w:r w:rsidRPr="001F4C2E">
        <w:rPr>
          <w:color w:val="000000" w:themeColor="text1"/>
          <w:sz w:val="18"/>
        </w:rPr>
        <w:t xml:space="preserve"> </w:t>
      </w:r>
      <w:proofErr w:type="spellStart"/>
      <w:r w:rsidRPr="001F4C2E">
        <w:rPr>
          <w:color w:val="000000" w:themeColor="text1"/>
          <w:sz w:val="18"/>
        </w:rPr>
        <w:t>Biotechnol</w:t>
      </w:r>
      <w:proofErr w:type="spellEnd"/>
      <w:r w:rsidRPr="001F4C2E">
        <w:rPr>
          <w:color w:val="000000" w:themeColor="text1"/>
          <w:sz w:val="18"/>
        </w:rPr>
        <w:t xml:space="preserve"> 92: 1161-1169. </w:t>
      </w:r>
    </w:p>
    <w:p w:rsidR="00900891" w:rsidRPr="001F4C2E" w:rsidRDefault="002A3C41" w:rsidP="00900891">
      <w:pPr>
        <w:pStyle w:val="a5"/>
        <w:numPr>
          <w:ilvl w:val="0"/>
          <w:numId w:val="3"/>
        </w:numPr>
        <w:tabs>
          <w:tab w:val="left" w:pos="384"/>
        </w:tabs>
        <w:spacing w:before="92" w:line="218" w:lineRule="exact"/>
        <w:rPr>
          <w:color w:val="000000" w:themeColor="text1"/>
          <w:sz w:val="18"/>
        </w:rPr>
      </w:pPr>
      <w:proofErr w:type="spellStart"/>
      <w:r w:rsidRPr="001F4C2E">
        <w:rPr>
          <w:color w:val="000000" w:themeColor="text1"/>
          <w:sz w:val="18"/>
        </w:rPr>
        <w:t>Insomphun</w:t>
      </w:r>
      <w:proofErr w:type="spellEnd"/>
      <w:r w:rsidRPr="001F4C2E">
        <w:rPr>
          <w:color w:val="000000" w:themeColor="text1"/>
          <w:sz w:val="18"/>
        </w:rPr>
        <w:t xml:space="preserve"> C</w:t>
      </w:r>
      <w:r w:rsidR="00900891" w:rsidRPr="001F4C2E">
        <w:rPr>
          <w:color w:val="000000" w:themeColor="text1"/>
          <w:sz w:val="18"/>
        </w:rPr>
        <w:t xml:space="preserve">, </w:t>
      </w:r>
      <w:proofErr w:type="spellStart"/>
      <w:r w:rsidRPr="001F4C2E">
        <w:rPr>
          <w:color w:val="000000" w:themeColor="text1"/>
          <w:sz w:val="18"/>
        </w:rPr>
        <w:t>Xie</w:t>
      </w:r>
      <w:proofErr w:type="spellEnd"/>
      <w:r w:rsidR="00900891" w:rsidRPr="001F4C2E">
        <w:rPr>
          <w:color w:val="000000" w:themeColor="text1"/>
          <w:sz w:val="18"/>
        </w:rPr>
        <w:t xml:space="preserve"> H, </w:t>
      </w:r>
      <w:proofErr w:type="spellStart"/>
      <w:r w:rsidRPr="001F4C2E">
        <w:rPr>
          <w:color w:val="000000" w:themeColor="text1"/>
          <w:sz w:val="18"/>
        </w:rPr>
        <w:t>Mifune</w:t>
      </w:r>
      <w:proofErr w:type="spellEnd"/>
      <w:r w:rsidR="00900891" w:rsidRPr="001F4C2E">
        <w:rPr>
          <w:color w:val="000000" w:themeColor="text1"/>
          <w:sz w:val="18"/>
        </w:rPr>
        <w:t xml:space="preserve"> J, </w:t>
      </w:r>
      <w:r w:rsidRPr="001F4C2E">
        <w:rPr>
          <w:color w:val="000000" w:themeColor="text1"/>
          <w:sz w:val="18"/>
        </w:rPr>
        <w:t>Kawashima</w:t>
      </w:r>
      <w:r w:rsidR="00900891" w:rsidRPr="001F4C2E">
        <w:rPr>
          <w:color w:val="000000" w:themeColor="text1"/>
          <w:sz w:val="18"/>
        </w:rPr>
        <w:t xml:space="preserve"> Y, </w:t>
      </w:r>
      <w:proofErr w:type="spellStart"/>
      <w:r w:rsidR="00900891" w:rsidRPr="001F4C2E">
        <w:rPr>
          <w:color w:val="000000" w:themeColor="text1"/>
          <w:sz w:val="18"/>
        </w:rPr>
        <w:t>iIzumi</w:t>
      </w:r>
      <w:proofErr w:type="spellEnd"/>
      <w:r w:rsidR="00900891" w:rsidRPr="001F4C2E">
        <w:rPr>
          <w:color w:val="000000" w:themeColor="text1"/>
          <w:sz w:val="18"/>
        </w:rPr>
        <w:t xml:space="preserve"> O</w:t>
      </w:r>
      <w:r w:rsidRPr="001F4C2E">
        <w:rPr>
          <w:color w:val="000000" w:themeColor="text1"/>
          <w:sz w:val="18"/>
        </w:rPr>
        <w:t>,</w:t>
      </w:r>
      <w:r w:rsidR="00900891" w:rsidRPr="001F4C2E">
        <w:rPr>
          <w:color w:val="000000" w:themeColor="text1"/>
          <w:sz w:val="18"/>
        </w:rPr>
        <w:t xml:space="preserve"> </w:t>
      </w:r>
      <w:r w:rsidRPr="001F4C2E">
        <w:rPr>
          <w:color w:val="000000" w:themeColor="text1"/>
          <w:sz w:val="18"/>
        </w:rPr>
        <w:t>Nakamura</w:t>
      </w:r>
      <w:r w:rsidR="00900891" w:rsidRPr="001F4C2E">
        <w:rPr>
          <w:color w:val="000000" w:themeColor="text1"/>
          <w:sz w:val="18"/>
        </w:rPr>
        <w:t xml:space="preserve"> S, </w:t>
      </w:r>
      <w:r w:rsidRPr="001F4C2E">
        <w:rPr>
          <w:color w:val="000000" w:themeColor="text1"/>
          <w:sz w:val="18"/>
        </w:rPr>
        <w:t>Fukui</w:t>
      </w:r>
      <w:r w:rsidR="00900891" w:rsidRPr="001F4C2E">
        <w:rPr>
          <w:color w:val="000000" w:themeColor="text1"/>
          <w:sz w:val="18"/>
        </w:rPr>
        <w:t xml:space="preserve"> T. (2015)  Improved artiﬁcial pathway for biosynthesis of poly (3-hydroxybutyrate-</w:t>
      </w:r>
      <w:r w:rsidR="00900891" w:rsidRPr="001F4C2E">
        <w:rPr>
          <w:i/>
          <w:color w:val="000000" w:themeColor="text1"/>
          <w:sz w:val="18"/>
        </w:rPr>
        <w:t>co</w:t>
      </w:r>
      <w:r w:rsidR="00900891" w:rsidRPr="001F4C2E">
        <w:rPr>
          <w:color w:val="000000" w:themeColor="text1"/>
          <w:sz w:val="18"/>
        </w:rPr>
        <w:t>-3-hydroxyhexanoate) with high C</w:t>
      </w:r>
      <w:r w:rsidR="00900891" w:rsidRPr="001F4C2E">
        <w:rPr>
          <w:color w:val="000000" w:themeColor="text1"/>
          <w:sz w:val="18"/>
          <w:vertAlign w:val="subscript"/>
        </w:rPr>
        <w:t>6</w:t>
      </w:r>
      <w:r w:rsidR="00900891" w:rsidRPr="001F4C2E">
        <w:rPr>
          <w:color w:val="000000" w:themeColor="text1"/>
          <w:sz w:val="18"/>
        </w:rPr>
        <w:t>-monomer. Metabolic Engineering 27: 38–45.</w:t>
      </w:r>
    </w:p>
    <w:p w:rsidR="005973B9" w:rsidRDefault="005973B9" w:rsidP="005973B9">
      <w:pPr>
        <w:pStyle w:val="a3"/>
        <w:spacing w:before="85" w:line="216" w:lineRule="exact"/>
        <w:ind w:left="383" w:right="138" w:hanging="284"/>
        <w:jc w:val="both"/>
        <w:rPr>
          <w:rFonts w:ascii="Calibri" w:hAnsi="Calibri"/>
        </w:rPr>
      </w:pPr>
      <w:r w:rsidRPr="001F4C2E">
        <w:rPr>
          <w:rFonts w:ascii="Calibri" w:hAnsi="Calibri"/>
          <w:color w:val="000000" w:themeColor="text1"/>
        </w:rPr>
        <w:t xml:space="preserve">5. </w:t>
      </w:r>
      <w:r w:rsidR="004E30EA" w:rsidRPr="001F4C2E">
        <w:rPr>
          <w:rFonts w:ascii="Calibri" w:eastAsiaTheme="minorEastAsia" w:hAnsi="Calibri" w:hint="eastAsia"/>
          <w:color w:val="000000" w:themeColor="text1"/>
          <w:lang w:eastAsia="ja-JP"/>
        </w:rPr>
        <w:t xml:space="preserve"> </w:t>
      </w:r>
      <w:r w:rsidR="007636BC" w:rsidRPr="001F4C2E">
        <w:rPr>
          <w:rFonts w:ascii="Calibri" w:hAnsi="Calibri"/>
          <w:color w:val="000000" w:themeColor="text1"/>
        </w:rPr>
        <w:t>Tanaka</w:t>
      </w:r>
      <w:r w:rsidR="00697977" w:rsidRPr="001F4C2E">
        <w:rPr>
          <w:rFonts w:ascii="Calibri" w:hAnsi="Calibri"/>
          <w:color w:val="000000" w:themeColor="text1"/>
        </w:rPr>
        <w:t xml:space="preserve"> </w:t>
      </w:r>
      <w:r w:rsidR="007636BC" w:rsidRPr="001F4C2E">
        <w:rPr>
          <w:rFonts w:ascii="Calibri" w:hAnsi="Calibri"/>
          <w:color w:val="000000" w:themeColor="text1"/>
        </w:rPr>
        <w:t xml:space="preserve">K, Mori S, </w:t>
      </w:r>
      <w:proofErr w:type="spellStart"/>
      <w:r w:rsidR="007636BC" w:rsidRPr="001F4C2E">
        <w:rPr>
          <w:rFonts w:ascii="Calibri" w:hAnsi="Calibri"/>
          <w:color w:val="000000" w:themeColor="text1"/>
        </w:rPr>
        <w:t>Maruo</w:t>
      </w:r>
      <w:proofErr w:type="spellEnd"/>
      <w:r w:rsidR="00697977" w:rsidRPr="001F4C2E">
        <w:rPr>
          <w:rFonts w:ascii="Calibri" w:hAnsi="Calibri"/>
          <w:color w:val="000000" w:themeColor="text1"/>
        </w:rPr>
        <w:t xml:space="preserve"> </w:t>
      </w:r>
      <w:r w:rsidR="007636BC" w:rsidRPr="001F4C2E">
        <w:rPr>
          <w:rFonts w:ascii="Calibri" w:hAnsi="Calibri"/>
          <w:color w:val="000000" w:themeColor="text1"/>
        </w:rPr>
        <w:t>K, Izumi</w:t>
      </w:r>
      <w:r w:rsidR="00697977" w:rsidRPr="001F4C2E">
        <w:rPr>
          <w:rFonts w:ascii="Calibri" w:hAnsi="Calibri"/>
          <w:color w:val="000000" w:themeColor="text1"/>
        </w:rPr>
        <w:t xml:space="preserve"> </w:t>
      </w:r>
      <w:r w:rsidR="007636BC" w:rsidRPr="001F4C2E">
        <w:rPr>
          <w:rFonts w:ascii="Calibri" w:hAnsi="Calibri"/>
          <w:color w:val="000000" w:themeColor="text1"/>
        </w:rPr>
        <w:t>O, Fukui</w:t>
      </w:r>
      <w:r w:rsidR="00697977" w:rsidRPr="001F4C2E">
        <w:rPr>
          <w:rFonts w:ascii="Calibri" w:hAnsi="Calibri"/>
          <w:color w:val="000000" w:themeColor="text1"/>
        </w:rPr>
        <w:t xml:space="preserve"> </w:t>
      </w:r>
      <w:r w:rsidR="007636BC" w:rsidRPr="001F4C2E">
        <w:rPr>
          <w:rFonts w:ascii="Calibri" w:hAnsi="Calibri"/>
          <w:color w:val="000000" w:themeColor="text1"/>
        </w:rPr>
        <w:t xml:space="preserve">T. </w:t>
      </w:r>
      <w:r w:rsidR="00697977" w:rsidRPr="001F4C2E">
        <w:rPr>
          <w:rFonts w:ascii="Calibri" w:hAnsi="Calibri"/>
          <w:color w:val="000000" w:themeColor="text1"/>
        </w:rPr>
        <w:t>Bi</w:t>
      </w:r>
      <w:r w:rsidR="00697977" w:rsidRPr="00697977">
        <w:rPr>
          <w:rFonts w:ascii="Calibri" w:hAnsi="Calibri"/>
        </w:rPr>
        <w:t>osynthesis of poly(3-hydroxybutyrate-</w:t>
      </w:r>
      <w:r w:rsidR="00697977" w:rsidRPr="00697977">
        <w:rPr>
          <w:rFonts w:ascii="Calibri" w:hAnsi="Calibri"/>
          <w:i/>
        </w:rPr>
        <w:t>co</w:t>
      </w:r>
      <w:r w:rsidR="00697977" w:rsidRPr="00697977">
        <w:rPr>
          <w:rFonts w:ascii="Calibri" w:hAnsi="Calibri"/>
        </w:rPr>
        <w:t>-3-hydroxyhexanoate) with high C</w:t>
      </w:r>
      <w:r w:rsidR="00697977" w:rsidRPr="00697977">
        <w:rPr>
          <w:rFonts w:ascii="Calibri" w:hAnsi="Calibri"/>
          <w:vertAlign w:val="subscript"/>
        </w:rPr>
        <w:t>6</w:t>
      </w:r>
      <w:r w:rsidR="00697977" w:rsidRPr="00697977">
        <w:rPr>
          <w:rFonts w:ascii="Calibri" w:hAnsi="Calibri"/>
        </w:rPr>
        <w:t>-monomer composition from CO</w:t>
      </w:r>
      <w:r w:rsidR="00697977" w:rsidRPr="00697977">
        <w:rPr>
          <w:rFonts w:ascii="Calibri" w:hAnsi="Calibri"/>
          <w:vertAlign w:val="subscript"/>
        </w:rPr>
        <w:t>2</w:t>
      </w:r>
      <w:r w:rsidR="00697977" w:rsidRPr="00697977">
        <w:rPr>
          <w:rFonts w:ascii="Calibri" w:hAnsi="Calibri"/>
        </w:rPr>
        <w:t xml:space="preserve"> by recombinant of </w:t>
      </w:r>
      <w:proofErr w:type="spellStart"/>
      <w:r w:rsidR="00697977" w:rsidRPr="00697977">
        <w:rPr>
          <w:rFonts w:ascii="Calibri" w:hAnsi="Calibri"/>
          <w:i/>
        </w:rPr>
        <w:t>Ralstonia</w:t>
      </w:r>
      <w:proofErr w:type="spellEnd"/>
      <w:r w:rsidR="00697977" w:rsidRPr="00697977">
        <w:rPr>
          <w:rFonts w:ascii="Calibri" w:hAnsi="Calibri"/>
          <w:i/>
        </w:rPr>
        <w:t xml:space="preserve"> </w:t>
      </w:r>
      <w:proofErr w:type="spellStart"/>
      <w:r w:rsidR="00697977" w:rsidRPr="00697977">
        <w:rPr>
          <w:rFonts w:ascii="Calibri" w:hAnsi="Calibri"/>
          <w:i/>
        </w:rPr>
        <w:t>eutropha</w:t>
      </w:r>
      <w:proofErr w:type="spellEnd"/>
      <w:r w:rsidR="00697977" w:rsidRPr="00697977">
        <w:rPr>
          <w:rFonts w:ascii="Calibri" w:hAnsi="Calibri"/>
        </w:rPr>
        <w:t>. Proceedings of 3</w:t>
      </w:r>
      <w:r w:rsidR="00697977" w:rsidRPr="004E30EA">
        <w:rPr>
          <w:rFonts w:ascii="Calibri" w:hAnsi="Calibri"/>
          <w:vertAlign w:val="superscript"/>
        </w:rPr>
        <w:t>rd</w:t>
      </w:r>
      <w:r w:rsidR="00697977" w:rsidRPr="00697977">
        <w:rPr>
          <w:rFonts w:ascii="Calibri" w:hAnsi="Calibri"/>
        </w:rPr>
        <w:t xml:space="preserve"> International Conference and Exhibition on Biopolymers &amp; Bioplastics, Sep</w:t>
      </w:r>
      <w:r w:rsidR="00697977">
        <w:rPr>
          <w:rFonts w:ascii="Calibri" w:hAnsi="Calibri"/>
        </w:rPr>
        <w:t xml:space="preserve"> 12-14 (2016) San Antonio</w:t>
      </w:r>
      <w:r w:rsidR="00697977" w:rsidRPr="00697977">
        <w:rPr>
          <w:rFonts w:ascii="Calibri" w:hAnsi="Calibri"/>
        </w:rPr>
        <w:t>, p.64</w:t>
      </w:r>
      <w:r w:rsidR="00697977">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2F384C" w:rsidRDefault="002F384C">
      <w:pPr>
        <w:pStyle w:val="a3"/>
        <w:rPr>
          <w:rFonts w:ascii="Calibri"/>
          <w:sz w:val="20"/>
        </w:rPr>
      </w:pPr>
    </w:p>
    <w:p w:rsidR="002F384C" w:rsidRDefault="002F384C" w:rsidP="002F384C">
      <w:pPr>
        <w:pStyle w:val="a3"/>
        <w:jc w:val="center"/>
        <w:rPr>
          <w:rFonts w:ascii="Calibri"/>
          <w:sz w:val="20"/>
        </w:rPr>
      </w:pPr>
      <w:r>
        <w:rPr>
          <w:rFonts w:ascii="Calibri"/>
          <w:noProof/>
          <w:sz w:val="4"/>
          <w:lang w:eastAsia="ja-JP"/>
        </w:rPr>
        <mc:AlternateContent>
          <mc:Choice Requires="wpg">
            <w:drawing>
              <wp:inline distT="0" distB="0" distL="0" distR="0" wp14:anchorId="6BFD04B9" wp14:editId="64AB19E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766477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F384C" w:rsidRDefault="002F384C">
      <w:pPr>
        <w:pStyle w:val="a3"/>
        <w:rPr>
          <w:rFonts w:ascii="Calibri"/>
          <w:sz w:val="20"/>
        </w:rPr>
      </w:pPr>
      <w:r>
        <w:rPr>
          <w:rFonts w:ascii="Arial"/>
          <w:noProof/>
          <w:color w:val="BF5A14"/>
          <w:lang w:eastAsia="ja-JP"/>
        </w:rPr>
        <w:drawing>
          <wp:anchor distT="0" distB="0" distL="0" distR="0" simplePos="0" relativeHeight="251672064" behindDoc="0" locked="0" layoutInCell="1" allowOverlap="0">
            <wp:simplePos x="0" y="0"/>
            <wp:positionH relativeFrom="column">
              <wp:posOffset>342900</wp:posOffset>
            </wp:positionH>
            <wp:positionV relativeFrom="line">
              <wp:posOffset>82550</wp:posOffset>
            </wp:positionV>
            <wp:extent cx="614045" cy="614045"/>
            <wp:effectExtent l="0" t="0" r="0" b="0"/>
            <wp:wrapSquare wrapText="bothSides"/>
            <wp:docPr id="2" name="図 2" descr="http://research.kindai.ac.jp/profile/image/portrait/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http://research.kindai.ac.jp/profile/image/portrait/88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7906" w:rsidRDefault="00387906" w:rsidP="002F384C">
      <w:pPr>
        <w:pStyle w:val="a3"/>
        <w:jc w:val="center"/>
        <w:rPr>
          <w:rFonts w:ascii="Calibri"/>
          <w:sz w:val="20"/>
        </w:rPr>
      </w:pPr>
    </w:p>
    <w:p w:rsidR="002F384C" w:rsidRDefault="002F384C">
      <w:pPr>
        <w:pStyle w:val="a3"/>
        <w:rPr>
          <w:rFonts w:ascii="Calibri"/>
          <w:sz w:val="20"/>
        </w:rPr>
      </w:pPr>
    </w:p>
    <w:p w:rsidR="00AE3E37" w:rsidRDefault="00AE3E37">
      <w:pPr>
        <w:pStyle w:val="a3"/>
        <w:spacing w:line="40" w:lineRule="exact"/>
        <w:ind w:left="2202"/>
        <w:rPr>
          <w:rFonts w:ascii="Calibri"/>
          <w:sz w:val="4"/>
        </w:rPr>
      </w:pPr>
    </w:p>
    <w:p w:rsidR="00387906" w:rsidRDefault="00387906">
      <w:pPr>
        <w:pStyle w:val="a3"/>
        <w:spacing w:line="40" w:lineRule="exact"/>
        <w:ind w:left="2202"/>
        <w:rPr>
          <w:rFonts w:ascii="Calibri"/>
          <w:sz w:val="4"/>
        </w:rPr>
      </w:pPr>
    </w:p>
    <w:p w:rsidR="00387906" w:rsidRDefault="00387906">
      <w:pPr>
        <w:pStyle w:val="a3"/>
        <w:spacing w:line="40" w:lineRule="exact"/>
        <w:ind w:left="2202"/>
        <w:rPr>
          <w:rFonts w:ascii="Calibri"/>
          <w:sz w:val="4"/>
        </w:rPr>
      </w:pPr>
    </w:p>
    <w:p w:rsidR="00387906" w:rsidRDefault="00387906">
      <w:pPr>
        <w:pStyle w:val="a3"/>
        <w:spacing w:line="40" w:lineRule="exact"/>
        <w:ind w:left="2202"/>
        <w:rPr>
          <w:rFonts w:ascii="Calibri"/>
          <w:sz w:val="4"/>
        </w:rPr>
      </w:pPr>
    </w:p>
    <w:p w:rsidR="00387906" w:rsidRDefault="00387906">
      <w:pPr>
        <w:pStyle w:val="a3"/>
        <w:spacing w:line="40" w:lineRule="exact"/>
        <w:ind w:left="2202"/>
        <w:rPr>
          <w:rFonts w:ascii="Calibri"/>
          <w:sz w:val="4"/>
        </w:rPr>
      </w:pPr>
    </w:p>
    <w:p w:rsidR="00387906" w:rsidRDefault="00387906">
      <w:pPr>
        <w:pStyle w:val="a3"/>
        <w:spacing w:line="40" w:lineRule="exact"/>
        <w:ind w:left="2202"/>
        <w:rPr>
          <w:rFonts w:ascii="Calibri"/>
          <w:sz w:val="4"/>
        </w:rPr>
      </w:pPr>
    </w:p>
    <w:p w:rsidR="00387906" w:rsidRDefault="00387906">
      <w:pPr>
        <w:pStyle w:val="a3"/>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2F384C">
        <w:rPr>
          <w:noProof/>
        </w:rPr>
        <w:t xml:space="preserve">   </w:t>
      </w:r>
      <w:r w:rsidR="00A9710C">
        <w:rPr>
          <w:rFonts w:ascii="Arial"/>
          <w:color w:val="BF5A14"/>
        </w:rPr>
        <w:t>Biography</w:t>
      </w:r>
      <w:r w:rsidR="00387906">
        <w:rPr>
          <w:rFonts w:ascii="Arial"/>
          <w:color w:val="BF5A14"/>
        </w:rPr>
        <w:t xml:space="preserve"> </w:t>
      </w:r>
    </w:p>
    <w:p w:rsidR="00AE3E37" w:rsidRDefault="00387906">
      <w:pPr>
        <w:spacing w:before="41" w:line="154" w:lineRule="exact"/>
        <w:ind w:left="213" w:right="231"/>
        <w:jc w:val="both"/>
        <w:rPr>
          <w:rFonts w:ascii="Arial"/>
          <w:sz w:val="14"/>
        </w:rPr>
      </w:pPr>
      <w:proofErr w:type="spellStart"/>
      <w:r w:rsidRPr="00387906">
        <w:rPr>
          <w:rFonts w:ascii="Arial"/>
          <w:sz w:val="14"/>
        </w:rPr>
        <w:t>K.Tanaka</w:t>
      </w:r>
      <w:proofErr w:type="spellEnd"/>
      <w:r w:rsidRPr="00387906">
        <w:rPr>
          <w:rFonts w:ascii="Arial"/>
          <w:sz w:val="14"/>
        </w:rPr>
        <w:t xml:space="preserve"> has completed his PhD </w:t>
      </w:r>
      <w:r>
        <w:rPr>
          <w:rFonts w:ascii="Arial"/>
          <w:sz w:val="14"/>
        </w:rPr>
        <w:t>at</w:t>
      </w:r>
      <w:r w:rsidRPr="00387906">
        <w:rPr>
          <w:rFonts w:ascii="Arial"/>
          <w:sz w:val="14"/>
        </w:rPr>
        <w:t xml:space="preserve"> Kyushu University</w:t>
      </w:r>
      <w:r>
        <w:rPr>
          <w:rFonts w:ascii="Arial"/>
          <w:sz w:val="14"/>
        </w:rPr>
        <w:t>, Fukuoka Japan</w:t>
      </w:r>
      <w:r w:rsidRPr="00387906">
        <w:rPr>
          <w:rFonts w:ascii="Arial"/>
          <w:sz w:val="14"/>
        </w:rPr>
        <w:t xml:space="preserve">. He is </w:t>
      </w:r>
      <w:r>
        <w:rPr>
          <w:rFonts w:ascii="Arial"/>
          <w:sz w:val="14"/>
        </w:rPr>
        <w:t xml:space="preserve">now </w:t>
      </w:r>
      <w:r w:rsidRPr="00387906">
        <w:rPr>
          <w:rFonts w:ascii="Arial"/>
          <w:sz w:val="14"/>
        </w:rPr>
        <w:t xml:space="preserve">a professor of Dept. Biological and Environmental Chemistry, </w:t>
      </w:r>
      <w:proofErr w:type="spellStart"/>
      <w:r w:rsidRPr="00387906">
        <w:rPr>
          <w:rFonts w:ascii="Arial"/>
          <w:sz w:val="14"/>
        </w:rPr>
        <w:t>Sch.Humanity</w:t>
      </w:r>
      <w:proofErr w:type="spellEnd"/>
      <w:r w:rsidRPr="00387906">
        <w:rPr>
          <w:rFonts w:ascii="Arial"/>
          <w:sz w:val="14"/>
        </w:rPr>
        <w:t xml:space="preserve">-Oriented Science &amp; Engineering, </w:t>
      </w:r>
      <w:proofErr w:type="spellStart"/>
      <w:r w:rsidRPr="00387906">
        <w:rPr>
          <w:rFonts w:ascii="Arial"/>
          <w:sz w:val="14"/>
        </w:rPr>
        <w:t>Kindai</w:t>
      </w:r>
      <w:proofErr w:type="spellEnd"/>
      <w:r w:rsidRPr="00387906">
        <w:rPr>
          <w:rFonts w:ascii="Arial"/>
          <w:sz w:val="14"/>
        </w:rPr>
        <w:t xml:space="preserve"> University. His research field is bioprocess engineering. He has published many papers for microbial production of biodegradable plastic from CO2 and biomass.</w:t>
      </w:r>
    </w:p>
    <w:p w:rsidR="00AE3E37" w:rsidRDefault="00A9710C">
      <w:pPr>
        <w:spacing w:before="62"/>
        <w:ind w:left="4217" w:right="4235"/>
        <w:jc w:val="center"/>
        <w:rPr>
          <w:rFonts w:ascii="Arial"/>
          <w:sz w:val="14"/>
        </w:rPr>
      </w:pPr>
      <w:r>
        <w:rPr>
          <w:rFonts w:ascii="Arial"/>
          <w:sz w:val="14"/>
        </w:rPr>
        <w:t xml:space="preserve">Email: </w:t>
      </w:r>
      <w:hyperlink r:id="rId11" w:history="1">
        <w:r w:rsidR="00387906" w:rsidRPr="000221BF">
          <w:rPr>
            <w:rStyle w:val="ac"/>
            <w:rFonts w:ascii="Arial"/>
            <w:sz w:val="14"/>
          </w:rPr>
          <w:t>tanaka@fuk.kindai.ac.jp</w:t>
        </w:r>
      </w:hyperlink>
    </w:p>
    <w:p w:rsidR="00AE3E37" w:rsidRPr="002F384C" w:rsidRDefault="00292ED9" w:rsidP="002F384C">
      <w:pPr>
        <w:pStyle w:val="a3"/>
        <w:spacing w:before="2"/>
        <w:rPr>
          <w:rFonts w:ascii="Arial"/>
          <w:sz w:val="19"/>
        </w:rPr>
      </w:pPr>
      <w:r>
        <w:rPr>
          <w:noProof/>
          <w:lang w:eastAsia="ja-JP"/>
        </w:rPr>
        <mc:AlternateContent>
          <mc:Choice Requires="wps">
            <w:drawing>
              <wp:anchor distT="0" distB="0" distL="0" distR="0" simplePos="0" relativeHeight="25164236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1C4F2A" id="Line 3" o:spid="_x0000_s1026" style="position:absolute;left:0;text-align:lef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F4257" w:rsidRDefault="00A9710C" w:rsidP="001F4257">
      <w:pPr>
        <w:spacing w:before="39"/>
        <w:ind w:left="100"/>
        <w:rPr>
          <w:rFonts w:ascii="Minion Pro"/>
          <w:b/>
          <w:sz w:val="20"/>
        </w:rPr>
        <w:sectPr w:rsidR="00AE3E37" w:rsidRPr="001F4257">
          <w:type w:val="continuous"/>
          <w:pgSz w:w="11910" w:h="16840"/>
          <w:pgMar w:top="1740" w:right="600" w:bottom="840" w:left="620" w:header="720" w:footer="720" w:gutter="0"/>
          <w:cols w:space="720"/>
        </w:sectPr>
      </w:pPr>
      <w:r w:rsidRPr="00B21A57">
        <w:rPr>
          <w:rFonts w:ascii="Minion Pro"/>
          <w:b/>
          <w:sz w:val="20"/>
        </w:rPr>
        <w:t>Notes/Comments:</w:t>
      </w:r>
    </w:p>
    <w:p w:rsidR="00AE3E37" w:rsidRPr="001F4257" w:rsidRDefault="00AE3E37">
      <w:pPr>
        <w:pStyle w:val="a3"/>
        <w:spacing w:before="3"/>
        <w:rPr>
          <w:rFonts w:ascii="Minion Pro" w:eastAsiaTheme="minorEastAsia"/>
          <w:sz w:val="26"/>
          <w:lang w:eastAsia="ja-JP"/>
        </w:rPr>
      </w:pPr>
    </w:p>
    <w:sectPr w:rsidR="00AE3E37" w:rsidRPr="001F425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4EC" w:rsidRDefault="002E64EC">
      <w:r>
        <w:separator/>
      </w:r>
    </w:p>
  </w:endnote>
  <w:endnote w:type="continuationSeparator" w:id="0">
    <w:p w:rsidR="002E64EC" w:rsidRDefault="002E6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4EC" w:rsidRDefault="002E64EC">
      <w:r>
        <w:separator/>
      </w:r>
    </w:p>
  </w:footnote>
  <w:footnote w:type="continuationSeparator" w:id="0">
    <w:p w:rsidR="002E64EC" w:rsidRDefault="002E6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7C00"/>
    <w:rsid w:val="001263DF"/>
    <w:rsid w:val="001C1328"/>
    <w:rsid w:val="001E6EBD"/>
    <w:rsid w:val="001F4257"/>
    <w:rsid w:val="001F4C2E"/>
    <w:rsid w:val="00214CBB"/>
    <w:rsid w:val="002455EC"/>
    <w:rsid w:val="0026188A"/>
    <w:rsid w:val="002828C1"/>
    <w:rsid w:val="00292ED9"/>
    <w:rsid w:val="002A3C41"/>
    <w:rsid w:val="002E64EC"/>
    <w:rsid w:val="002F384C"/>
    <w:rsid w:val="00314A34"/>
    <w:rsid w:val="00387906"/>
    <w:rsid w:val="003D01F9"/>
    <w:rsid w:val="003D171E"/>
    <w:rsid w:val="00404E5B"/>
    <w:rsid w:val="00406359"/>
    <w:rsid w:val="00414F7B"/>
    <w:rsid w:val="00421165"/>
    <w:rsid w:val="00421BF2"/>
    <w:rsid w:val="004355DC"/>
    <w:rsid w:val="004749B4"/>
    <w:rsid w:val="00494130"/>
    <w:rsid w:val="004E30EA"/>
    <w:rsid w:val="004F3523"/>
    <w:rsid w:val="005973B9"/>
    <w:rsid w:val="005B3A56"/>
    <w:rsid w:val="005C3A75"/>
    <w:rsid w:val="006060CE"/>
    <w:rsid w:val="0063497F"/>
    <w:rsid w:val="00657FF4"/>
    <w:rsid w:val="00697977"/>
    <w:rsid w:val="007636BC"/>
    <w:rsid w:val="007B2BD5"/>
    <w:rsid w:val="00822366"/>
    <w:rsid w:val="00873DF0"/>
    <w:rsid w:val="008756E6"/>
    <w:rsid w:val="00877CC1"/>
    <w:rsid w:val="008A08B6"/>
    <w:rsid w:val="008A3227"/>
    <w:rsid w:val="008A3D5A"/>
    <w:rsid w:val="008A5367"/>
    <w:rsid w:val="00900891"/>
    <w:rsid w:val="009253CD"/>
    <w:rsid w:val="00964A5D"/>
    <w:rsid w:val="009B2D44"/>
    <w:rsid w:val="009D70E0"/>
    <w:rsid w:val="00A07E82"/>
    <w:rsid w:val="00A96FC2"/>
    <w:rsid w:val="00A9710C"/>
    <w:rsid w:val="00AE3E37"/>
    <w:rsid w:val="00AF3CF0"/>
    <w:rsid w:val="00B21A57"/>
    <w:rsid w:val="00B22F50"/>
    <w:rsid w:val="00B3375F"/>
    <w:rsid w:val="00B60F59"/>
    <w:rsid w:val="00B644A1"/>
    <w:rsid w:val="00BA7145"/>
    <w:rsid w:val="00BB2C21"/>
    <w:rsid w:val="00C16C2F"/>
    <w:rsid w:val="00C33602"/>
    <w:rsid w:val="00CD6F55"/>
    <w:rsid w:val="00CF5DE0"/>
    <w:rsid w:val="00D401D2"/>
    <w:rsid w:val="00DE3104"/>
    <w:rsid w:val="00DF5BC7"/>
    <w:rsid w:val="00E26B10"/>
    <w:rsid w:val="00E27E07"/>
    <w:rsid w:val="00E714FC"/>
    <w:rsid w:val="00EA7B71"/>
    <w:rsid w:val="00EB2696"/>
    <w:rsid w:val="00ED5F5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anaka@fuk.kindai.ac.jp"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657</Words>
  <Characters>3748</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ユーザー</cp:lastModifiedBy>
  <cp:revision>2</cp:revision>
  <dcterms:created xsi:type="dcterms:W3CDTF">2018-04-20T21:26:00Z</dcterms:created>
  <dcterms:modified xsi:type="dcterms:W3CDTF">2018-04-20T21:26:00Z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