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AE0511" w:rsidP="00494130">
      <w:pPr>
        <w:pStyle w:val="1"/>
        <w:spacing w:before="170"/>
        <w:ind w:left="0"/>
      </w:pPr>
      <w:bookmarkStart w:id="0" w:name="_GoBack"/>
      <w:r>
        <w:rPr>
          <w:color w:val="337AB7"/>
        </w:rPr>
        <w:t>B</w:t>
      </w:r>
      <w:r w:rsidRPr="00AE0511">
        <w:rPr>
          <w:color w:val="337AB7"/>
        </w:rPr>
        <w:t>ioplastic</w:t>
      </w:r>
      <w:r>
        <w:rPr>
          <w:color w:val="337AB7"/>
        </w:rPr>
        <w:t xml:space="preserve"> </w:t>
      </w:r>
      <w:r w:rsidR="00B40EEC">
        <w:rPr>
          <w:color w:val="337AB7"/>
        </w:rPr>
        <w:t>packaging</w:t>
      </w:r>
      <w:r w:rsidRPr="00AE0511">
        <w:rPr>
          <w:color w:val="337AB7"/>
        </w:rPr>
        <w:t xml:space="preserve"> from banana pseudo-stem</w:t>
      </w:r>
      <w:r>
        <w:rPr>
          <w:color w:val="337AB7"/>
        </w:rPr>
        <w:t xml:space="preserve"> </w:t>
      </w:r>
      <w:r>
        <w:rPr>
          <w:rFonts w:cs="Angsana New"/>
          <w:color w:val="337AB7"/>
          <w:cs/>
          <w:lang w:bidi="th-TH"/>
        </w:rPr>
        <w:t>(</w:t>
      </w:r>
      <w:r w:rsidRPr="00064C7B">
        <w:rPr>
          <w:i/>
          <w:iCs/>
          <w:color w:val="337AB7"/>
        </w:rPr>
        <w:t>Musa spp</w:t>
      </w:r>
      <w:r w:rsidRPr="00064C7B">
        <w:rPr>
          <w:rFonts w:cs="Angsana New"/>
          <w:i/>
          <w:iCs/>
          <w:color w:val="337AB7"/>
          <w:cs/>
          <w:lang w:bidi="th-TH"/>
        </w:rPr>
        <w:t>.</w:t>
      </w:r>
      <w:r>
        <w:rPr>
          <w:rFonts w:cs="Angsana New"/>
          <w:color w:val="337AB7"/>
          <w:cs/>
          <w:lang w:bidi="th-TH"/>
        </w:rPr>
        <w:t>)</w:t>
      </w:r>
      <w:r w:rsidRPr="00AE0511">
        <w:rPr>
          <w:color w:val="337AB7"/>
        </w:rPr>
        <w:t xml:space="preserve"> </w:t>
      </w:r>
    </w:p>
    <w:bookmarkEnd w:id="0"/>
    <w:p w:rsidR="00AE0511" w:rsidRDefault="00AE0511" w:rsidP="00AE0511">
      <w:pPr>
        <w:pStyle w:val="a3"/>
        <w:spacing w:before="73" w:line="198" w:lineRule="exact"/>
        <w:ind w:left="100" w:right="5987"/>
        <w:rPr>
          <w:rFonts w:ascii="Arial"/>
        </w:rPr>
      </w:pPr>
      <w:r w:rsidRPr="000373F5">
        <w:rPr>
          <w:rFonts w:ascii="Arial"/>
        </w:rPr>
        <w:t>Siriporn Tengrang</w:t>
      </w:r>
      <w:r w:rsidRPr="000373F5">
        <w:rPr>
          <w:rFonts w:ascii="Arial" w:cs="Angsana New"/>
          <w:cs/>
          <w:lang w:bidi="th-TH"/>
        </w:rPr>
        <w:t>*</w:t>
      </w:r>
      <w:r>
        <w:rPr>
          <w:rFonts w:ascii="Arial"/>
        </w:rPr>
        <w:t>,</w:t>
      </w:r>
      <w:r w:rsidRPr="000373F5">
        <w:rPr>
          <w:rFonts w:ascii="Arial"/>
        </w:rPr>
        <w:t xml:space="preserve"> Wimonwan Wattanawichit</w:t>
      </w:r>
      <w:r>
        <w:rPr>
          <w:rFonts w:ascii="Arial"/>
        </w:rPr>
        <w:t>,</w:t>
      </w:r>
      <w:r w:rsidR="00541BB2">
        <w:rPr>
          <w:rFonts w:ascii="Arial"/>
        </w:rPr>
        <w:br/>
      </w:r>
      <w:r>
        <w:rPr>
          <w:rFonts w:ascii="Arial"/>
        </w:rPr>
        <w:t>Charuwan</w:t>
      </w:r>
      <w:r w:rsidRPr="00743FFF">
        <w:rPr>
          <w:rFonts w:ascii="Arial"/>
        </w:rPr>
        <w:t xml:space="preserve"> Rattaansakultham</w:t>
      </w:r>
      <w:r>
        <w:rPr>
          <w:rFonts w:ascii="Arial" w:cs="Angsana New"/>
          <w:lang w:bidi="th-TH"/>
        </w:rPr>
        <w:t xml:space="preserve">, </w:t>
      </w:r>
      <w:r w:rsidRPr="000373F5">
        <w:rPr>
          <w:rFonts w:ascii="Arial"/>
        </w:rPr>
        <w:t>Kanoksak Loylerd and Napatsorn Leabwan</w:t>
      </w:r>
      <w:r>
        <w:rPr>
          <w:rFonts w:ascii="Arial"/>
        </w:rPr>
        <w:t>,</w:t>
      </w:r>
      <w:r w:rsidRPr="000373F5">
        <w:rPr>
          <w:rFonts w:ascii="Arial"/>
        </w:rPr>
        <w:t>Department of Agricultural,</w:t>
      </w:r>
      <w:r>
        <w:rPr>
          <w:rFonts w:ascii="Arial" w:cs="Angsana New"/>
          <w:cs/>
          <w:lang w:bidi="th-TH"/>
        </w:rPr>
        <w:t xml:space="preserve"> </w:t>
      </w:r>
      <w:r w:rsidRPr="000373F5">
        <w:rPr>
          <w:rFonts w:ascii="Arial"/>
        </w:rPr>
        <w:t>Thailand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 w:cs="Angsana New"/>
          <w:sz w:val="21"/>
          <w:szCs w:val="21"/>
          <w:cs/>
          <w:lang w:bidi="th-TH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rFonts w:cs="Angsana New"/>
          <w:color w:val="BF5A14"/>
          <w:cs/>
          <w:lang w:bidi="th-TH"/>
        </w:rPr>
        <w:t xml:space="preserve"> </w:t>
      </w:r>
    </w:p>
    <w:p w:rsidR="00AE3E37" w:rsidRDefault="00541BB2">
      <w:pPr>
        <w:pStyle w:val="a3"/>
        <w:spacing w:before="90" w:line="280" w:lineRule="auto"/>
        <w:ind w:left="100"/>
        <w:jc w:val="both"/>
      </w:pPr>
      <w:r w:rsidRPr="00541BB2">
        <w:t>The aim of this study was to produce the bioplastic packaging from banana pseudo-stem</w:t>
      </w:r>
      <w:r>
        <w:t xml:space="preserve"> </w:t>
      </w:r>
      <w:r w:rsidRPr="00064C7B">
        <w:rPr>
          <w:rFonts w:cs="Angsana New"/>
          <w:i/>
          <w:iCs/>
          <w:cs/>
          <w:lang w:bidi="th-TH"/>
        </w:rPr>
        <w:t>(</w:t>
      </w:r>
      <w:r w:rsidRPr="00064C7B">
        <w:rPr>
          <w:rFonts w:cstheme="minorBidi"/>
          <w:i/>
          <w:iCs/>
          <w:szCs w:val="22"/>
          <w:lang w:bidi="th-TH"/>
        </w:rPr>
        <w:t>Musa spp</w:t>
      </w:r>
      <w:r w:rsidRPr="00064C7B">
        <w:rPr>
          <w:rFonts w:cs="Angsana New"/>
          <w:i/>
          <w:iCs/>
          <w:cs/>
          <w:lang w:bidi="th-TH"/>
        </w:rPr>
        <w:t>.</w:t>
      </w:r>
      <w:r>
        <w:rPr>
          <w:rFonts w:cs="Angsana New"/>
          <w:cs/>
          <w:lang w:bidi="th-TH"/>
        </w:rPr>
        <w:t xml:space="preserve"> </w:t>
      </w:r>
      <w:r w:rsidRPr="005963EC">
        <w:rPr>
          <w:rFonts w:cstheme="minorBidi"/>
          <w:szCs w:val="22"/>
          <w:lang w:bidi="th-TH"/>
        </w:rPr>
        <w:t>cv</w:t>
      </w:r>
      <w:r w:rsidRPr="005963EC">
        <w:rPr>
          <w:rFonts w:cs="Angsana New"/>
          <w:cs/>
          <w:lang w:bidi="th-TH"/>
        </w:rPr>
        <w:t xml:space="preserve">. </w:t>
      </w:r>
      <w:r>
        <w:rPr>
          <w:rFonts w:cstheme="minorBidi"/>
          <w:szCs w:val="22"/>
          <w:lang w:bidi="th-TH"/>
        </w:rPr>
        <w:t>Nam</w:t>
      </w:r>
      <w:r>
        <w:rPr>
          <w:rFonts w:cs="Angsana New"/>
          <w:cs/>
          <w:lang w:bidi="th-TH"/>
        </w:rPr>
        <w:t>-</w:t>
      </w:r>
      <w:r>
        <w:rPr>
          <w:rFonts w:cstheme="minorBidi"/>
          <w:szCs w:val="22"/>
          <w:lang w:bidi="th-TH"/>
        </w:rPr>
        <w:t>Wah</w:t>
      </w:r>
      <w:r>
        <w:rPr>
          <w:rFonts w:cs="Angsana New"/>
          <w:cs/>
          <w:lang w:bidi="th-TH"/>
        </w:rPr>
        <w:t>)</w:t>
      </w:r>
      <w:r w:rsidRPr="00541BB2">
        <w:t xml:space="preserve">. The </w:t>
      </w:r>
      <w:r w:rsidR="00CD49A1">
        <w:t>cellulose of banana</w:t>
      </w:r>
      <w:r w:rsidR="001D2608">
        <w:t xml:space="preserve"> </w:t>
      </w:r>
      <w:r w:rsidRPr="00541BB2">
        <w:t>pseudo</w:t>
      </w:r>
      <w:r w:rsidR="00CD49A1">
        <w:t>-</w:t>
      </w:r>
      <w:r w:rsidRPr="00541BB2">
        <w:t>stem</w:t>
      </w:r>
      <w:r w:rsidR="00CD49A1">
        <w:t xml:space="preserve"> </w:t>
      </w:r>
      <w:r w:rsidRPr="00541BB2">
        <w:t xml:space="preserve">was extracted </w:t>
      </w:r>
      <w:r w:rsidR="00CD49A1">
        <w:t>with</w:t>
      </w:r>
      <w:r w:rsidRPr="00541BB2">
        <w:t xml:space="preserve"> sodium hydroxide and then lignin removed with hydrogen peroxide.</w:t>
      </w:r>
      <w:r w:rsidR="001D2608">
        <w:t xml:space="preserve"> </w:t>
      </w:r>
      <w:r w:rsidRPr="00541BB2">
        <w:t xml:space="preserve">The cellulose powder was then synthesized to </w:t>
      </w:r>
      <w:r w:rsidR="001D2608">
        <w:t>biopolymer</w:t>
      </w:r>
      <w:r w:rsidR="001D2608">
        <w:rPr>
          <w:rFonts w:cstheme="minorBidi"/>
          <w:szCs w:val="22"/>
          <w:lang w:bidi="th-TH"/>
        </w:rPr>
        <w:t xml:space="preserve">: </w:t>
      </w:r>
      <w:r w:rsidRPr="00541BB2">
        <w:t xml:space="preserve">carboxymethyl cellulose (CMC) by chloroacetic acid in alkaline condition. The percent yield of cellulose from banana pseudo-stem was 20.25% whereas the yield of CMC was 140.89%. The obtained CMC powder had 95.33% purity and a degree of substitution (DS) at 0.768. It was water soluble with low viscosity at 114 cPs and appeared in pale yellow color. CMC solutions were added with 3 different additives viz. glycerol, sorbitol and polyethylene glycol at 10, 20, 30 and 40% (w/v) concentrations to form </w:t>
      </w:r>
      <w:r w:rsidR="001D2608">
        <w:t>bio</w:t>
      </w:r>
      <w:r w:rsidRPr="00541BB2">
        <w:t xml:space="preserve">plastic film. The higher content of all additives resulted to the thicker film, greater elongation (%), poorer water solubility and lower tensile strength. Film without any additives had the highest tensile strength. The films formed with 40% sorbitol had the highest elongation while oxygen could transmit through film with 40% polyethylene glycol at greater rate than other films.  Besides, films with 10% glycerol had the highest water solubility. All CMC-based </w:t>
      </w:r>
      <w:r w:rsidR="006C78D0">
        <w:t xml:space="preserve">bioplastic </w:t>
      </w:r>
      <w:r w:rsidRPr="00541BB2">
        <w:t>films could be degraded within 24 hours by burying it in high moisture content soil. Afterward, CMC films were processed to sachets for storing dry coffee powder. CMC-20% polyethylene glycol sachets could maintain quality of dry coffee powder if stored in refrigerated condition whereas CMC-30% polyethylene glycol could retain quality of dry coffee as similar as the coffee packed in aluminum foil bags at ambient air. The results indicated that bioplastic derived from the pseudo-stem of banana could be a potential material for dry food packaging.</w:t>
      </w:r>
    </w:p>
    <w:p w:rsidR="00AE3E37" w:rsidRDefault="00A9710C" w:rsidP="000D78D7">
      <w:pPr>
        <w:pStyle w:val="3"/>
        <w:spacing w:before="74" w:after="120"/>
        <w:ind w:left="102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6C78D0" w:rsidRDefault="006C78D0" w:rsidP="006C78D0">
      <w:pPr>
        <w:jc w:val="center"/>
      </w:pPr>
      <w:r>
        <w:rPr>
          <w:noProof/>
        </w:rPr>
        <w:drawing>
          <wp:inline distT="0" distB="0" distL="0" distR="0" wp14:anchorId="57601FB9" wp14:editId="1DADD779">
            <wp:extent cx="1188310" cy="1080000"/>
            <wp:effectExtent l="0" t="0" r="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6" r="5325" b="1482"/>
                    <a:stretch/>
                  </pic:blipFill>
                  <pic:spPr bwMode="auto">
                    <a:xfrm>
                      <a:off x="0" y="0"/>
                      <a:ext cx="118831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8D0" w:rsidRDefault="006C78D0" w:rsidP="000D78D7">
      <w:pPr>
        <w:spacing w:before="120" w:after="120"/>
        <w:jc w:val="center"/>
        <w:rPr>
          <w:color w:val="000000"/>
          <w:spacing w:val="4"/>
          <w:sz w:val="18"/>
          <w:szCs w:val="18"/>
        </w:rPr>
      </w:pPr>
      <w:r w:rsidRPr="001175AE">
        <w:rPr>
          <w:b/>
          <w:bCs/>
          <w:color w:val="000000"/>
          <w:spacing w:val="4"/>
          <w:sz w:val="18"/>
          <w:szCs w:val="18"/>
        </w:rPr>
        <w:t xml:space="preserve">Figure </w:t>
      </w:r>
      <w:r>
        <w:rPr>
          <w:b/>
          <w:bCs/>
          <w:color w:val="000000"/>
          <w:spacing w:val="4"/>
          <w:sz w:val="18"/>
          <w:szCs w:val="18"/>
        </w:rPr>
        <w:t>1</w:t>
      </w:r>
      <w:r w:rsidRPr="001175AE">
        <w:rPr>
          <w:b/>
          <w:bCs/>
          <w:color w:val="000000"/>
          <w:spacing w:val="4"/>
          <w:sz w:val="18"/>
          <w:szCs w:val="18"/>
        </w:rPr>
        <w:t xml:space="preserve"> </w:t>
      </w:r>
      <w:r w:rsidRPr="001175AE">
        <w:rPr>
          <w:color w:val="000000"/>
          <w:spacing w:val="4"/>
          <w:sz w:val="18"/>
          <w:szCs w:val="18"/>
        </w:rPr>
        <w:t>Bioplastic film from CMC</w:t>
      </w:r>
      <w:r w:rsidRPr="001175AE">
        <w:rPr>
          <w:rFonts w:cs="Angsana New"/>
          <w:color w:val="000000"/>
          <w:spacing w:val="4"/>
          <w:sz w:val="18"/>
          <w:szCs w:val="18"/>
          <w:cs/>
          <w:lang w:bidi="th-TH"/>
        </w:rPr>
        <w:t>-</w:t>
      </w:r>
      <w:r w:rsidRPr="001175AE">
        <w:rPr>
          <w:rFonts w:cs="Angsana New"/>
          <w:color w:val="000000"/>
          <w:sz w:val="18"/>
          <w:szCs w:val="18"/>
        </w:rPr>
        <w:t xml:space="preserve"> banana pseudo</w:t>
      </w:r>
      <w:r w:rsidRPr="001175AE">
        <w:rPr>
          <w:rFonts w:cs="Angsana New"/>
          <w:color w:val="000000"/>
          <w:sz w:val="18"/>
          <w:szCs w:val="18"/>
          <w:cs/>
          <w:lang w:bidi="th-TH"/>
        </w:rPr>
        <w:t>-</w:t>
      </w:r>
      <w:r w:rsidRPr="001175AE">
        <w:rPr>
          <w:rFonts w:cs="Angsana New"/>
          <w:color w:val="000000"/>
          <w:sz w:val="18"/>
          <w:szCs w:val="18"/>
        </w:rPr>
        <w:t>stem</w:t>
      </w:r>
      <w:r w:rsidRPr="001175AE">
        <w:rPr>
          <w:rFonts w:cs="Angsana New"/>
          <w:color w:val="000000"/>
          <w:spacing w:val="4"/>
          <w:sz w:val="18"/>
          <w:szCs w:val="18"/>
          <w:cs/>
          <w:lang w:bidi="th-TH"/>
        </w:rPr>
        <w:t>.</w:t>
      </w:r>
    </w:p>
    <w:p w:rsidR="006C78D0" w:rsidRPr="006C78D0" w:rsidRDefault="006C78D0" w:rsidP="006C78D0">
      <w:pPr>
        <w:spacing w:before="120"/>
        <w:jc w:val="center"/>
        <w:rPr>
          <w:color w:val="000000"/>
          <w:spacing w:val="4"/>
          <w:sz w:val="18"/>
          <w:szCs w:val="18"/>
        </w:rPr>
      </w:pPr>
      <w:r w:rsidRPr="006C78D0">
        <w:drawing>
          <wp:inline distT="0" distB="0" distL="0" distR="0">
            <wp:extent cx="3369129" cy="1229879"/>
            <wp:effectExtent l="0" t="0" r="3175" b="889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9" b="11938"/>
                    <a:stretch/>
                  </pic:blipFill>
                  <pic:spPr bwMode="auto">
                    <a:xfrm>
                      <a:off x="0" y="0"/>
                      <a:ext cx="3379436" cy="123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8D0" w:rsidRPr="00535363" w:rsidRDefault="006C78D0" w:rsidP="006C78D0">
      <w:pPr>
        <w:spacing w:before="120"/>
        <w:rPr>
          <w:color w:val="000000"/>
          <w:spacing w:val="4"/>
          <w:sz w:val="18"/>
          <w:szCs w:val="18"/>
        </w:rPr>
      </w:pPr>
      <w:r w:rsidRPr="006C78D0">
        <w:rPr>
          <w:b/>
          <w:bCs/>
          <w:color w:val="000000"/>
          <w:spacing w:val="4"/>
          <w:sz w:val="18"/>
          <w:szCs w:val="18"/>
        </w:rPr>
        <w:t xml:space="preserve">Figure </w:t>
      </w:r>
      <w:r w:rsidRPr="006C78D0">
        <w:rPr>
          <w:b/>
          <w:bCs/>
          <w:color w:val="000000"/>
          <w:spacing w:val="4"/>
          <w:sz w:val="18"/>
          <w:szCs w:val="18"/>
        </w:rPr>
        <w:t>2</w:t>
      </w:r>
      <w:r w:rsidRPr="006C78D0">
        <w:rPr>
          <w:color w:val="000000"/>
          <w:spacing w:val="4"/>
          <w:sz w:val="18"/>
          <w:szCs w:val="18"/>
        </w:rPr>
        <w:t xml:space="preserve"> Effect of additive types and concentrations on appearance</w:t>
      </w:r>
      <w:r>
        <w:rPr>
          <w:color w:val="000000"/>
          <w:spacing w:val="4"/>
          <w:sz w:val="18"/>
          <w:szCs w:val="18"/>
        </w:rPr>
        <w:t xml:space="preserve"> </w:t>
      </w:r>
      <w:r w:rsidRPr="006C78D0">
        <w:rPr>
          <w:color w:val="000000"/>
          <w:spacing w:val="4"/>
          <w:sz w:val="18"/>
          <w:szCs w:val="18"/>
        </w:rPr>
        <w:t>of coffee in CMC film packages, (a1-a4) CMC film with 10-40 wt%</w:t>
      </w:r>
      <w:r>
        <w:rPr>
          <w:color w:val="000000"/>
          <w:spacing w:val="4"/>
          <w:sz w:val="18"/>
          <w:szCs w:val="18"/>
        </w:rPr>
        <w:t xml:space="preserve"> </w:t>
      </w:r>
      <w:r w:rsidRPr="006C78D0">
        <w:rPr>
          <w:color w:val="000000"/>
          <w:spacing w:val="4"/>
          <w:sz w:val="18"/>
          <w:szCs w:val="18"/>
        </w:rPr>
        <w:t>glycerol, (b1-b4) CMC film with 10-40 wt% Sorbitol and (c1-c4) CMC film with 10-40 wt% polyethylene glycol.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</w:t>
      </w:r>
      <w:r w:rsidR="003F1BB8">
        <w:rPr>
          <w:rFonts w:ascii="Arial"/>
          <w:b/>
          <w:color w:val="BF5A14"/>
          <w:sz w:val="20"/>
        </w:rPr>
        <w:t>s</w:t>
      </w:r>
    </w:p>
    <w:p w:rsidR="006D2BF0" w:rsidRDefault="006D2BF0" w:rsidP="006D2BF0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pacing w:val="-4"/>
          <w:sz w:val="18"/>
        </w:rPr>
      </w:pPr>
      <w:r>
        <w:rPr>
          <w:spacing w:val="-4"/>
          <w:sz w:val="18"/>
        </w:rPr>
        <w:t xml:space="preserve">Tengrang S, Wattanawichit W, Rattanasakultham C, Enmak P and Sukhasem S </w:t>
      </w:r>
      <w:r>
        <w:rPr>
          <w:rFonts w:cs="Angsana New"/>
          <w:spacing w:val="-4"/>
          <w:sz w:val="18"/>
          <w:szCs w:val="18"/>
          <w:cs/>
          <w:lang w:bidi="th-TH"/>
        </w:rPr>
        <w:t>(</w:t>
      </w:r>
      <w:r>
        <w:rPr>
          <w:spacing w:val="-4"/>
          <w:sz w:val="18"/>
        </w:rPr>
        <w:t>2017</w:t>
      </w:r>
      <w:r>
        <w:rPr>
          <w:rFonts w:cs="Angsana New"/>
          <w:spacing w:val="-4"/>
          <w:sz w:val="18"/>
          <w:szCs w:val="18"/>
          <w:cs/>
          <w:lang w:bidi="th-TH"/>
        </w:rPr>
        <w:t xml:space="preserve">) </w:t>
      </w:r>
      <w:r w:rsidRPr="00163107">
        <w:rPr>
          <w:spacing w:val="-4"/>
          <w:sz w:val="18"/>
        </w:rPr>
        <w:t>Ethylene Absorber Paper from Durian Husk for Prolonging the Storage life of Fruit</w:t>
      </w:r>
      <w:r>
        <w:rPr>
          <w:rFonts w:cs="Angsana New"/>
          <w:spacing w:val="-4"/>
          <w:sz w:val="18"/>
          <w:szCs w:val="18"/>
          <w:cs/>
          <w:lang w:bidi="th-TH"/>
        </w:rPr>
        <w:t xml:space="preserve">. </w:t>
      </w:r>
      <w:r>
        <w:rPr>
          <w:spacing w:val="-4"/>
          <w:sz w:val="18"/>
        </w:rPr>
        <w:t>J Food Process Technol 8</w:t>
      </w:r>
      <w:r>
        <w:rPr>
          <w:rFonts w:cs="Angsana New"/>
          <w:spacing w:val="-4"/>
          <w:sz w:val="18"/>
          <w:szCs w:val="18"/>
          <w:cs/>
          <w:lang w:bidi="th-TH"/>
        </w:rPr>
        <w:t>:</w:t>
      </w:r>
      <w:r>
        <w:rPr>
          <w:spacing w:val="-4"/>
          <w:sz w:val="18"/>
        </w:rPr>
        <w:t xml:space="preserve">9 </w:t>
      </w:r>
      <w:r>
        <w:rPr>
          <w:rFonts w:cs="Angsana New"/>
          <w:spacing w:val="-4"/>
          <w:sz w:val="18"/>
          <w:szCs w:val="18"/>
          <w:cs/>
          <w:lang w:bidi="th-TH"/>
        </w:rPr>
        <w:t>(</w:t>
      </w:r>
      <w:r>
        <w:rPr>
          <w:spacing w:val="-4"/>
          <w:sz w:val="18"/>
        </w:rPr>
        <w:t>Suppl</w:t>
      </w:r>
      <w:r>
        <w:rPr>
          <w:rFonts w:cs="Angsana New"/>
          <w:spacing w:val="-4"/>
          <w:sz w:val="18"/>
          <w:szCs w:val="18"/>
          <w:cs/>
          <w:lang w:bidi="th-TH"/>
        </w:rPr>
        <w:t>).</w:t>
      </w:r>
    </w:p>
    <w:p w:rsidR="006D2BF0" w:rsidRPr="00E27BCC" w:rsidRDefault="006D2BF0" w:rsidP="006D2BF0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rFonts w:cs="Angsana New"/>
          <w:lang w:bidi="th-TH"/>
        </w:rPr>
      </w:pPr>
      <w:r w:rsidRPr="00163107">
        <w:rPr>
          <w:spacing w:val="-4"/>
          <w:sz w:val="18"/>
        </w:rPr>
        <w:t>Tengrang S, Leabwan N, Loylerd K</w:t>
      </w:r>
      <w:r>
        <w:rPr>
          <w:spacing w:val="-4"/>
          <w:sz w:val="18"/>
        </w:rPr>
        <w:t>, Enmak P, Changprasert S and Korppiboon A</w:t>
      </w:r>
      <w:r w:rsidRPr="00163107">
        <w:rPr>
          <w:rFonts w:cs="Angsana New"/>
          <w:spacing w:val="-4"/>
          <w:sz w:val="18"/>
          <w:szCs w:val="18"/>
          <w:cs/>
          <w:lang w:bidi="th-TH"/>
        </w:rPr>
        <w:t xml:space="preserve"> (</w:t>
      </w:r>
      <w:r w:rsidRPr="00163107">
        <w:rPr>
          <w:spacing w:val="-4"/>
          <w:sz w:val="18"/>
        </w:rPr>
        <w:t>2017</w:t>
      </w:r>
      <w:r w:rsidRPr="00163107">
        <w:rPr>
          <w:rFonts w:cs="Angsana New"/>
          <w:spacing w:val="-4"/>
          <w:sz w:val="18"/>
          <w:szCs w:val="18"/>
          <w:cs/>
          <w:lang w:bidi="th-TH"/>
        </w:rPr>
        <w:t xml:space="preserve">). </w:t>
      </w:r>
      <w:r w:rsidRPr="00F61914">
        <w:rPr>
          <w:spacing w:val="-4"/>
          <w:sz w:val="18"/>
        </w:rPr>
        <w:t>Observations of the effect of different bioplastic packaging on prolonging the storage life of rambutan and biodegrability of the packaging</w:t>
      </w:r>
      <w:r>
        <w:rPr>
          <w:rFonts w:cs="Angsana New"/>
          <w:spacing w:val="-4"/>
          <w:sz w:val="18"/>
          <w:szCs w:val="18"/>
          <w:cs/>
          <w:lang w:bidi="th-TH"/>
        </w:rPr>
        <w:t xml:space="preserve">. </w:t>
      </w:r>
      <w:r>
        <w:rPr>
          <w:spacing w:val="-4"/>
          <w:sz w:val="18"/>
        </w:rPr>
        <w:t>Acta Horticulturae 1186</w:t>
      </w:r>
      <w:r>
        <w:rPr>
          <w:rFonts w:cs="Angsana New"/>
          <w:spacing w:val="-4"/>
          <w:sz w:val="18"/>
          <w:szCs w:val="18"/>
          <w:cs/>
          <w:lang w:bidi="th-TH"/>
        </w:rPr>
        <w:t xml:space="preserve">: </w:t>
      </w:r>
      <w:r>
        <w:rPr>
          <w:spacing w:val="-4"/>
          <w:sz w:val="18"/>
        </w:rPr>
        <w:t>177</w:t>
      </w:r>
      <w:r>
        <w:rPr>
          <w:rFonts w:cs="Angsana New"/>
          <w:spacing w:val="-4"/>
          <w:sz w:val="18"/>
          <w:szCs w:val="18"/>
          <w:cs/>
          <w:lang w:bidi="th-TH"/>
        </w:rPr>
        <w:t>-</w:t>
      </w:r>
      <w:r>
        <w:rPr>
          <w:spacing w:val="-4"/>
          <w:sz w:val="18"/>
        </w:rPr>
        <w:t>184</w:t>
      </w:r>
      <w:r>
        <w:rPr>
          <w:rFonts w:cs="Angsana New"/>
          <w:spacing w:val="-4"/>
          <w:sz w:val="18"/>
          <w:szCs w:val="18"/>
          <w:cs/>
          <w:lang w:bidi="th-TH"/>
        </w:rPr>
        <w:t>.</w:t>
      </w:r>
    </w:p>
    <w:p w:rsidR="00AE3E37" w:rsidRPr="000D78D7" w:rsidRDefault="006702A7" w:rsidP="000D78D7">
      <w:pPr>
        <w:pStyle w:val="a5"/>
        <w:numPr>
          <w:ilvl w:val="0"/>
          <w:numId w:val="3"/>
        </w:numPr>
        <w:tabs>
          <w:tab w:val="left" w:pos="384"/>
        </w:tabs>
        <w:spacing w:before="103"/>
        <w:ind w:right="138"/>
        <w:rPr>
          <w:rFonts w:cs="Angsana New"/>
          <w:cs/>
          <w:lang w:bidi="th-TH"/>
        </w:rPr>
        <w:sectPr w:rsidR="00AE3E37" w:rsidRPr="000D78D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63107">
        <w:rPr>
          <w:spacing w:val="-4"/>
          <w:sz w:val="18"/>
        </w:rPr>
        <w:t xml:space="preserve">Tengrang S, Leabwan N, Wattanawichit W, Loylerd K, Vichitcholchai T, and Sukhasem S </w:t>
      </w:r>
      <w:r w:rsidRPr="00163107">
        <w:rPr>
          <w:rFonts w:cs="Angsana New"/>
          <w:spacing w:val="-4"/>
          <w:sz w:val="18"/>
          <w:szCs w:val="18"/>
          <w:cs/>
          <w:lang w:bidi="th-TH"/>
        </w:rPr>
        <w:t>(</w:t>
      </w:r>
      <w:r w:rsidRPr="00163107">
        <w:rPr>
          <w:spacing w:val="-4"/>
          <w:sz w:val="18"/>
        </w:rPr>
        <w:t>2017</w:t>
      </w:r>
      <w:r w:rsidRPr="00163107">
        <w:rPr>
          <w:rFonts w:cs="Angsana New"/>
          <w:spacing w:val="-4"/>
          <w:sz w:val="18"/>
          <w:szCs w:val="18"/>
          <w:cs/>
          <w:lang w:bidi="th-TH"/>
        </w:rPr>
        <w:t xml:space="preserve">). </w:t>
      </w:r>
      <w:r w:rsidRPr="00163107">
        <w:rPr>
          <w:spacing w:val="-4"/>
          <w:sz w:val="18"/>
        </w:rPr>
        <w:t>Research and development of bio</w:t>
      </w:r>
      <w:r w:rsidRPr="00163107">
        <w:rPr>
          <w:rFonts w:cs="Angsana New"/>
          <w:spacing w:val="-4"/>
          <w:sz w:val="18"/>
          <w:szCs w:val="18"/>
          <w:cs/>
          <w:lang w:bidi="th-TH"/>
        </w:rPr>
        <w:t>-</w:t>
      </w:r>
      <w:r w:rsidRPr="00163107">
        <w:rPr>
          <w:spacing w:val="-4"/>
          <w:sz w:val="18"/>
        </w:rPr>
        <w:t>plate from durian hus</w:t>
      </w:r>
      <w:r>
        <w:rPr>
          <w:spacing w:val="-4"/>
          <w:sz w:val="18"/>
        </w:rPr>
        <w:t>k</w:t>
      </w:r>
      <w:r>
        <w:rPr>
          <w:rFonts w:cs="Angsana New"/>
          <w:spacing w:val="-4"/>
          <w:sz w:val="18"/>
          <w:szCs w:val="18"/>
          <w:cs/>
          <w:lang w:bidi="th-TH"/>
        </w:rPr>
        <w:t>.</w:t>
      </w:r>
      <w:r>
        <w:rPr>
          <w:spacing w:val="-4"/>
          <w:sz w:val="18"/>
        </w:rPr>
        <w:t xml:space="preserve"> Acta Horticulturae 1186</w:t>
      </w:r>
      <w:r>
        <w:rPr>
          <w:rFonts w:cs="Angsana New"/>
          <w:spacing w:val="-4"/>
          <w:sz w:val="18"/>
          <w:szCs w:val="18"/>
          <w:cs/>
          <w:lang w:bidi="th-TH"/>
        </w:rPr>
        <w:t xml:space="preserve">: </w:t>
      </w:r>
      <w:r>
        <w:rPr>
          <w:spacing w:val="-4"/>
          <w:sz w:val="18"/>
        </w:rPr>
        <w:t>157</w:t>
      </w:r>
      <w:r>
        <w:rPr>
          <w:rFonts w:cs="Angsana New"/>
          <w:spacing w:val="-4"/>
          <w:sz w:val="18"/>
          <w:szCs w:val="18"/>
          <w:cs/>
          <w:lang w:bidi="th-TH"/>
        </w:rPr>
        <w:t>-</w:t>
      </w:r>
      <w:r>
        <w:rPr>
          <w:spacing w:val="-4"/>
          <w:sz w:val="18"/>
        </w:rPr>
        <w:t>163</w:t>
      </w:r>
      <w:r>
        <w:rPr>
          <w:rFonts w:cs="Angsana New"/>
          <w:spacing w:val="-4"/>
          <w:sz w:val="18"/>
          <w:szCs w:val="18"/>
          <w:cs/>
          <w:lang w:bidi="th-TH"/>
        </w:rPr>
        <w:t>.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9B840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0D78D7" w:rsidRDefault="000D78D7" w:rsidP="000D78D7">
      <w:pPr>
        <w:spacing w:before="92"/>
        <w:ind w:right="4234"/>
        <w:rPr>
          <w:rFonts w:ascii="Arial"/>
        </w:rPr>
      </w:pPr>
      <w:r>
        <w:rPr>
          <w:rFonts w:cs="Angsana New"/>
          <w:noProof/>
          <w:cs/>
          <w:lang w:bidi="th-TH"/>
        </w:rPr>
        <w:t xml:space="preserve">              </w:t>
      </w:r>
      <w:r w:rsidRPr="000C7002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4034AD2" wp14:editId="6D5A3CE4">
            <wp:extent cx="553176" cy="620840"/>
            <wp:effectExtent l="0" t="0" r="0" b="8255"/>
            <wp:docPr id="22" name="Picture 22" descr="D:\Paris_21-27 Oct 17\การประชุม\DSC06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Paris_21-27 Oct 17\การประชุม\DSC064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95" t="25125" r="9151" b="41455"/>
                    <a:stretch/>
                  </pic:blipFill>
                  <pic:spPr bwMode="auto">
                    <a:xfrm>
                      <a:off x="0" y="0"/>
                      <a:ext cx="574652" cy="64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cs="Angsana New"/>
          <w:color w:val="BF5A14"/>
          <w:cs/>
          <w:lang w:bidi="th-TH"/>
        </w:rPr>
        <w:t xml:space="preserve"> </w:t>
      </w:r>
      <w:r>
        <w:rPr>
          <w:rFonts w:ascii="Arial"/>
          <w:color w:val="BF5A14"/>
        </w:rPr>
        <w:t>Biography</w:t>
      </w:r>
      <w:r>
        <w:rPr>
          <w:rFonts w:ascii="Arial" w:cs="Angsana New"/>
          <w:color w:val="BF5A14"/>
          <w:cs/>
          <w:lang w:bidi="th-TH"/>
        </w:rPr>
        <w:t xml:space="preserve"> </w:t>
      </w:r>
    </w:p>
    <w:p w:rsidR="000D78D7" w:rsidRDefault="000D78D7" w:rsidP="000D78D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76BEC">
        <w:rPr>
          <w:rFonts w:ascii="Arial"/>
          <w:sz w:val="14"/>
        </w:rPr>
        <w:t>Siriporn Tengrang is presently the Scientist of the Organization</w:t>
      </w:r>
      <w:r w:rsidRPr="00C76BEC">
        <w:rPr>
          <w:rFonts w:ascii="Arial" w:cs="Angsana New"/>
          <w:sz w:val="14"/>
          <w:szCs w:val="14"/>
          <w:cs/>
          <w:lang w:bidi="th-TH"/>
        </w:rPr>
        <w:t xml:space="preserve">: </w:t>
      </w:r>
      <w:r w:rsidRPr="00C76BEC">
        <w:rPr>
          <w:rFonts w:ascii="Arial"/>
          <w:sz w:val="14"/>
        </w:rPr>
        <w:t>Crop Processing Research and Development Group, Postharvest and Processing Research and Development Office, Department of Agriculture,</w:t>
      </w:r>
      <w:r>
        <w:rPr>
          <w:rFonts w:ascii="Arial" w:cs="Angsana New"/>
          <w:sz w:val="14"/>
          <w:szCs w:val="14"/>
          <w:cs/>
          <w:lang w:bidi="th-TH"/>
        </w:rPr>
        <w:t xml:space="preserve"> </w:t>
      </w:r>
      <w:r w:rsidRPr="00C76BEC">
        <w:rPr>
          <w:rFonts w:ascii="Arial"/>
          <w:sz w:val="14"/>
        </w:rPr>
        <w:t>Chatuchak, Bangkok, Thailand</w:t>
      </w:r>
      <w:r w:rsidRPr="00C76BEC">
        <w:rPr>
          <w:rFonts w:ascii="Arial" w:cs="Angsana New"/>
          <w:sz w:val="14"/>
          <w:szCs w:val="14"/>
          <w:cs/>
          <w:lang w:bidi="th-TH"/>
        </w:rPr>
        <w:t xml:space="preserve">. </w:t>
      </w:r>
      <w:r w:rsidRPr="00C76BEC">
        <w:rPr>
          <w:rFonts w:ascii="Arial"/>
          <w:sz w:val="14"/>
        </w:rPr>
        <w:t>Her recent research revolves around</w:t>
      </w:r>
      <w:r w:rsidRPr="00C76BEC">
        <w:rPr>
          <w:rFonts w:ascii="Arial" w:cs="Angsana New"/>
          <w:sz w:val="14"/>
          <w:szCs w:val="14"/>
          <w:cs/>
          <w:lang w:bidi="th-TH"/>
        </w:rPr>
        <w:t xml:space="preserve">: </w:t>
      </w:r>
      <w:r w:rsidRPr="00C76BEC">
        <w:rPr>
          <w:rFonts w:ascii="Arial"/>
          <w:sz w:val="14"/>
        </w:rPr>
        <w:t>bioplastic from agricultural residue, bio</w:t>
      </w:r>
      <w:r w:rsidRPr="00C76BEC">
        <w:rPr>
          <w:rFonts w:ascii="Arial" w:cs="Angsana New"/>
          <w:sz w:val="14"/>
          <w:szCs w:val="14"/>
          <w:cs/>
          <w:lang w:bidi="th-TH"/>
        </w:rPr>
        <w:t>-</w:t>
      </w:r>
      <w:r w:rsidRPr="00C76BEC">
        <w:rPr>
          <w:rFonts w:ascii="Arial"/>
          <w:sz w:val="14"/>
        </w:rPr>
        <w:t>packaging from cassava starch and antimicrobial packaging</w:t>
      </w:r>
      <w:r>
        <w:rPr>
          <w:rFonts w:ascii="Arial" w:cs="Angsana New"/>
          <w:sz w:val="14"/>
          <w:szCs w:val="14"/>
          <w:cs/>
          <w:lang w:bidi="th-TH"/>
        </w:rPr>
        <w:t>.</w:t>
      </w:r>
    </w:p>
    <w:p w:rsidR="000D78D7" w:rsidRDefault="000D78D7" w:rsidP="000D78D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>
        <w:rPr>
          <w:rFonts w:ascii="Arial" w:cs="Angsana New"/>
          <w:sz w:val="14"/>
          <w:szCs w:val="14"/>
          <w:cs/>
          <w:lang w:bidi="th-TH"/>
        </w:rPr>
        <w:t xml:space="preserve">: </w:t>
      </w:r>
      <w:hyperlink r:id="rId12" w:history="1">
        <w:r w:rsidRPr="00551125">
          <w:rPr>
            <w:rStyle w:val="ac"/>
            <w:rFonts w:ascii="Arial"/>
            <w:sz w:val="14"/>
          </w:rPr>
          <w:t>aom153@hotmail</w:t>
        </w:r>
        <w:r w:rsidRPr="00551125">
          <w:rPr>
            <w:rStyle w:val="ac"/>
            <w:rFonts w:ascii="Arial" w:cs="Angsana New"/>
            <w:sz w:val="14"/>
            <w:szCs w:val="14"/>
            <w:cs/>
            <w:lang w:bidi="th-TH"/>
          </w:rPr>
          <w:t>.</w:t>
        </w:r>
        <w:r w:rsidRPr="00551125">
          <w:rPr>
            <w:rStyle w:val="ac"/>
            <w:rFonts w:ascii="Arial"/>
            <w:sz w:val="14"/>
          </w:rPr>
          <w:t>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B403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40EEC" w:rsidRDefault="00AE3E37">
      <w:pPr>
        <w:pStyle w:val="a3"/>
        <w:spacing w:before="7"/>
        <w:rPr>
          <w:rFonts w:ascii="Arial"/>
          <w:sz w:val="29"/>
          <w:szCs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</w:t>
      </w:r>
      <w:r w:rsidRPr="00B21A57">
        <w:rPr>
          <w:rFonts w:ascii="Minion Pro" w:cs="Angsana New"/>
          <w:b/>
          <w:bCs/>
          <w:sz w:val="20"/>
          <w:szCs w:val="20"/>
          <w:cs/>
          <w:lang w:bidi="th-TH"/>
        </w:rPr>
        <w:t>/</w:t>
      </w:r>
      <w:r w:rsidRPr="00B21A57">
        <w:rPr>
          <w:rFonts w:ascii="Minion Pro"/>
          <w:b/>
          <w:sz w:val="20"/>
        </w:rPr>
        <w:t>Comments</w:t>
      </w:r>
      <w:r w:rsidRPr="00B21A57">
        <w:rPr>
          <w:rFonts w:ascii="Minion Pro" w:cs="Angsana New"/>
          <w:b/>
          <w:bCs/>
          <w:sz w:val="20"/>
          <w:szCs w:val="20"/>
          <w:cs/>
          <w:lang w:bidi="th-TH"/>
        </w:rPr>
        <w:t>:</w:t>
      </w:r>
    </w:p>
    <w:p w:rsidR="00AE3E37" w:rsidRDefault="00AE3E37">
      <w:pPr>
        <w:rPr>
          <w:rFonts w:ascii="Minion Pro" w:cs="Angsana New"/>
          <w:sz w:val="24"/>
          <w:szCs w:val="24"/>
          <w:cs/>
          <w:lang w:bidi="th-TH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02E" w:rsidRDefault="00AB402E">
      <w:r>
        <w:separator/>
      </w:r>
    </w:p>
  </w:endnote>
  <w:endnote w:type="continuationSeparator" w:id="0">
    <w:p w:rsidR="00AB402E" w:rsidRDefault="00AB4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 xml:space="preserve">: 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2167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 xml:space="preserve">: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2167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(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6"/>
                              <w:szCs w:val="16"/>
                              <w:cs/>
                              <w:lang w:bidi="th-TH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(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6"/>
                        <w:szCs w:val="16"/>
                        <w:cs/>
                        <w:lang w:bidi="th-TH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02E" w:rsidRDefault="00AB402E">
      <w:r>
        <w:separator/>
      </w:r>
    </w:p>
  </w:footnote>
  <w:footnote w:type="continuationSeparator" w:id="0">
    <w:p w:rsidR="00AB402E" w:rsidRDefault="00AB4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T Furuta et al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.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, J Pai n Relief 2016, 5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: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3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>(</w:t>
                          </w: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r w:rsidRPr="005B3A56">
                            <w:rPr>
                              <w:rFonts w:ascii="Arial" w:cs="Angsana New"/>
                              <w:color w:val="FFFFFF" w:themeColor="background1"/>
                              <w:sz w:val="14"/>
                              <w:szCs w:val="14"/>
                              <w:cs/>
                              <w:lang w:bidi="th-TH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://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dx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doi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org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10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4172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/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2167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-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0846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C1</w:t>
                            </w:r>
                            <w:r w:rsidRPr="005B3A56">
                              <w:rPr>
                                <w:rFonts w:ascii="Arial" w:cs="Angsana New"/>
                                <w:color w:val="FFFFFF" w:themeColor="background1"/>
                                <w:sz w:val="14"/>
                                <w:szCs w:val="14"/>
                                <w:cs/>
                                <w:lang w:bidi="th-TH"/>
                              </w:rPr>
                              <w:t>.</w:t>
                            </w:r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T Furuta et al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.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, J Pai n Relief 2016, 5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: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3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>(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r w:rsidRPr="005B3A56">
                      <w:rPr>
                        <w:rFonts w:ascii="Arial" w:cs="Angsana New"/>
                        <w:color w:val="FFFFFF" w:themeColor="background1"/>
                        <w:sz w:val="14"/>
                        <w:szCs w:val="14"/>
                        <w:cs/>
                        <w:lang w:bidi="th-TH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://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dx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doi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org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/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10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4172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/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2167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-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0846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C1</w:t>
                      </w:r>
                      <w:r w:rsidRPr="005B3A56">
                        <w:rPr>
                          <w:rFonts w:ascii="Arial" w:cs="Angsana New"/>
                          <w:color w:val="FFFFFF" w:themeColor="background1"/>
                          <w:sz w:val="14"/>
                          <w:szCs w:val="14"/>
                          <w:cs/>
                          <w:lang w:bidi="th-TH"/>
                        </w:rPr>
                        <w:t>.</w:t>
                      </w:r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(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June 15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-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16, 2016   Philadelphia, USA</w:t>
                          </w:r>
                          <w:r w:rsidRPr="005B3A56">
                            <w:rPr>
                              <w:rFonts w:ascii="Minion Pro" w:cs="Angsana New"/>
                              <w:color w:val="FFFFFF" w:themeColor="background1"/>
                              <w:sz w:val="24"/>
                              <w:szCs w:val="24"/>
                              <w:cs/>
                              <w:lang w:bidi="th-TH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(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June 15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-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16, 2016   Philadelphia, USA</w:t>
                    </w:r>
                    <w:r w:rsidRPr="005B3A56">
                      <w:rPr>
                        <w:rFonts w:ascii="Minion Pro" w:cs="Angsana New"/>
                        <w:color w:val="FFFFFF" w:themeColor="background1"/>
                        <w:sz w:val="24"/>
                        <w:szCs w:val="24"/>
                        <w:cs/>
                        <w:lang w:bidi="th-TH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D78D7"/>
    <w:rsid w:val="000E2911"/>
    <w:rsid w:val="001263DF"/>
    <w:rsid w:val="001D2608"/>
    <w:rsid w:val="002455EC"/>
    <w:rsid w:val="00292ED9"/>
    <w:rsid w:val="003F1BB8"/>
    <w:rsid w:val="00404E5B"/>
    <w:rsid w:val="00414F7B"/>
    <w:rsid w:val="004355DC"/>
    <w:rsid w:val="004749B4"/>
    <w:rsid w:val="00494130"/>
    <w:rsid w:val="004F3523"/>
    <w:rsid w:val="00541BB2"/>
    <w:rsid w:val="005973B9"/>
    <w:rsid w:val="005B3A56"/>
    <w:rsid w:val="006060CE"/>
    <w:rsid w:val="0063497F"/>
    <w:rsid w:val="006702A7"/>
    <w:rsid w:val="006C78D0"/>
    <w:rsid w:val="006D2BF0"/>
    <w:rsid w:val="00873DF0"/>
    <w:rsid w:val="008756E6"/>
    <w:rsid w:val="008A08B6"/>
    <w:rsid w:val="009B2D44"/>
    <w:rsid w:val="00A07E82"/>
    <w:rsid w:val="00A9710C"/>
    <w:rsid w:val="00AB402E"/>
    <w:rsid w:val="00AE0511"/>
    <w:rsid w:val="00AE3E37"/>
    <w:rsid w:val="00B21A57"/>
    <w:rsid w:val="00B40EEC"/>
    <w:rsid w:val="00C33602"/>
    <w:rsid w:val="00CD49A1"/>
    <w:rsid w:val="00CD6F55"/>
    <w:rsid w:val="00D12D19"/>
    <w:rsid w:val="00DD2380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2B9EC"/>
  <w15:docId w15:val="{AE1EA241-2E6D-445D-A76C-4F0C774A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เนื้อความ อักขระ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aom153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computer</cp:lastModifiedBy>
  <cp:revision>9</cp:revision>
  <dcterms:created xsi:type="dcterms:W3CDTF">2018-03-07T16:17:00Z</dcterms:created>
  <dcterms:modified xsi:type="dcterms:W3CDTF">2018-03-08T02:13:00Z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