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E6243" w:rsidP="00494130">
      <w:pPr>
        <w:pStyle w:val="1"/>
        <w:spacing w:before="170"/>
        <w:ind w:left="0"/>
      </w:pPr>
      <w:r w:rsidRPr="002E6243">
        <w:rPr>
          <w:color w:val="337AB7"/>
        </w:rPr>
        <w:t xml:space="preserve">Efficient large-scale preparation of defect-free few-layer </w:t>
      </w:r>
      <w:proofErr w:type="spellStart"/>
      <w:r w:rsidRPr="002E6243">
        <w:rPr>
          <w:color w:val="337AB7"/>
        </w:rPr>
        <w:t>graphene</w:t>
      </w:r>
      <w:proofErr w:type="spellEnd"/>
      <w:r w:rsidRPr="002E6243">
        <w:rPr>
          <w:color w:val="337AB7"/>
        </w:rPr>
        <w:t xml:space="preserve"> using a conjugated ionic liquid as green media</w:t>
      </w:r>
    </w:p>
    <w:p w:rsidR="002E6243" w:rsidRDefault="002E6243" w:rsidP="005973B9">
      <w:pPr>
        <w:pStyle w:val="a3"/>
        <w:spacing w:before="73" w:line="198" w:lineRule="exact"/>
        <w:ind w:left="100" w:right="5987"/>
        <w:rPr>
          <w:rFonts w:ascii="Arial"/>
        </w:rPr>
      </w:pPr>
      <w:r>
        <w:rPr>
          <w:rFonts w:ascii="Arial"/>
        </w:rPr>
        <w:t>Ye Chen</w:t>
      </w:r>
      <w:r w:rsidR="005973B9">
        <w:rPr>
          <w:rFonts w:ascii="Arial"/>
        </w:rPr>
        <w:t xml:space="preserve">, </w:t>
      </w:r>
      <w:proofErr w:type="spellStart"/>
      <w:r w:rsidRPr="002E6243">
        <w:rPr>
          <w:rFonts w:ascii="Arial"/>
        </w:rPr>
        <w:t>Donghua</w:t>
      </w:r>
      <w:proofErr w:type="spellEnd"/>
      <w:r w:rsidRPr="002E6243">
        <w:rPr>
          <w:rFonts w:ascii="Arial"/>
        </w:rPr>
        <w:t xml:space="preserve"> University</w:t>
      </w:r>
      <w:r w:rsidR="005973B9">
        <w:rPr>
          <w:rFonts w:ascii="Arial"/>
        </w:rPr>
        <w:t xml:space="preserve">, </w:t>
      </w:r>
      <w:r>
        <w:rPr>
          <w:rFonts w:ascii="Arial"/>
        </w:rPr>
        <w:t>Shanghai, China</w:t>
      </w:r>
    </w:p>
    <w:p w:rsidR="002E6243" w:rsidRPr="002E6243" w:rsidRDefault="002E6243" w:rsidP="002E6243">
      <w:pPr>
        <w:pStyle w:val="a3"/>
        <w:spacing w:before="73" w:line="198" w:lineRule="exact"/>
        <w:ind w:left="100" w:right="5987"/>
        <w:rPr>
          <w:rFonts w:ascii="Arial" w:eastAsiaTheme="minorEastAsia"/>
          <w:lang w:eastAsia="zh-CN"/>
        </w:rPr>
      </w:pPr>
      <w:proofErr w:type="spellStart"/>
      <w:r>
        <w:rPr>
          <w:rFonts w:ascii="Arial" w:eastAsiaTheme="minorEastAsia" w:hint="eastAsia"/>
          <w:lang w:eastAsia="zh-CN"/>
        </w:rPr>
        <w:t>Chunyu</w:t>
      </w:r>
      <w:proofErr w:type="spellEnd"/>
      <w:r>
        <w:rPr>
          <w:rFonts w:ascii="Arial" w:eastAsiaTheme="minorEastAsia" w:hint="eastAsia"/>
          <w:lang w:eastAsia="zh-CN"/>
        </w:rPr>
        <w:t xml:space="preserve"> Wang,</w:t>
      </w:r>
      <w:r>
        <w:rPr>
          <w:rFonts w:ascii="Arial"/>
        </w:rPr>
        <w:t xml:space="preserve"> </w:t>
      </w:r>
      <w:proofErr w:type="spellStart"/>
      <w:r w:rsidRPr="002E6243">
        <w:rPr>
          <w:rFonts w:ascii="Arial"/>
        </w:rPr>
        <w:t>Donghua</w:t>
      </w:r>
      <w:proofErr w:type="spellEnd"/>
      <w:r w:rsidRPr="002E6243">
        <w:rPr>
          <w:rFonts w:ascii="Arial"/>
        </w:rPr>
        <w:t xml:space="preserve"> University</w:t>
      </w:r>
      <w:r>
        <w:rPr>
          <w:rFonts w:ascii="Arial"/>
        </w:rPr>
        <w:t>, Shanghai, China</w:t>
      </w:r>
    </w:p>
    <w:p w:rsidR="002E6243" w:rsidRDefault="002E6243" w:rsidP="002E6243">
      <w:pPr>
        <w:pStyle w:val="a3"/>
        <w:spacing w:before="73" w:line="198" w:lineRule="exact"/>
        <w:ind w:left="100" w:right="5987"/>
        <w:rPr>
          <w:rFonts w:ascii="Arial"/>
        </w:rPr>
      </w:pPr>
      <w:proofErr w:type="spellStart"/>
      <w:r>
        <w:rPr>
          <w:rFonts w:ascii="Arial"/>
        </w:rPr>
        <w:t>Huaping</w:t>
      </w:r>
      <w:proofErr w:type="spellEnd"/>
      <w:r>
        <w:rPr>
          <w:rFonts w:ascii="Arial"/>
        </w:rPr>
        <w:t xml:space="preserve"> Wang, </w:t>
      </w:r>
      <w:proofErr w:type="spellStart"/>
      <w:r w:rsidRPr="002E6243">
        <w:rPr>
          <w:rFonts w:ascii="Arial"/>
        </w:rPr>
        <w:t>Donghua</w:t>
      </w:r>
      <w:proofErr w:type="spellEnd"/>
      <w:r w:rsidRPr="002E6243">
        <w:rPr>
          <w:rFonts w:ascii="Arial"/>
        </w:rPr>
        <w:t xml:space="preserve"> University</w:t>
      </w:r>
      <w:r>
        <w:rPr>
          <w:rFonts w:ascii="Arial"/>
        </w:rPr>
        <w:t>, Shanghai,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AE3E37" w:rsidRDefault="002E6243">
      <w:pPr>
        <w:pStyle w:val="a3"/>
        <w:spacing w:before="90" w:line="280" w:lineRule="auto"/>
        <w:ind w:left="100"/>
        <w:jc w:val="both"/>
      </w:pPr>
      <w:proofErr w:type="spellStart"/>
      <w:r w:rsidRPr="002E6243">
        <w:t>Graphene</w:t>
      </w:r>
      <w:proofErr w:type="spellEnd"/>
      <w:r w:rsidRPr="002E6243">
        <w:t xml:space="preserve"> has received extensive attention and wide application in </w:t>
      </w:r>
      <w:r w:rsidR="00EE43FB" w:rsidRPr="00EE43FB">
        <w:t>electrica</w:t>
      </w:r>
      <w:r w:rsidR="00EE43FB">
        <w:t xml:space="preserve">l device, energy materials, </w:t>
      </w:r>
      <w:r>
        <w:t>and bio</w:t>
      </w:r>
      <w:r w:rsidRPr="002E6243">
        <w:t>materials, due to its large surface area and excellent performance in mechanical, thermal conductive, electric</w:t>
      </w:r>
      <w:r>
        <w:t xml:space="preserve">al and optical properties. </w:t>
      </w:r>
      <w:r w:rsidRPr="002E6243">
        <w:t xml:space="preserve">All the properties depend on the distinct structure of </w:t>
      </w:r>
      <w:proofErr w:type="spellStart"/>
      <w:r w:rsidRPr="002E6243">
        <w:t>graphene</w:t>
      </w:r>
      <w:proofErr w:type="spellEnd"/>
      <w:r w:rsidRPr="002E6243">
        <w:t xml:space="preserve">, such as layers, scale, surface defects. However, the difficulty of fast and efficient preparing high-quality </w:t>
      </w:r>
      <w:proofErr w:type="spellStart"/>
      <w:r w:rsidRPr="002E6243">
        <w:t>graphene</w:t>
      </w:r>
      <w:proofErr w:type="spellEnd"/>
      <w:r w:rsidRPr="002E6243">
        <w:t xml:space="preserve"> limits its industrial application.</w:t>
      </w:r>
      <w:r w:rsidR="00EE43FB" w:rsidRPr="00EE43FB">
        <w:t xml:space="preserve"> In this study, a conjugated IL named 1-methyl-3-pyrenemethyl-imidazolium </w:t>
      </w:r>
      <w:proofErr w:type="spellStart"/>
      <w:r w:rsidR="00EE43FB" w:rsidRPr="00EE43FB">
        <w:t>hexafluorophosphate</w:t>
      </w:r>
      <w:proofErr w:type="spellEnd"/>
      <w:r w:rsidR="00EE43FB" w:rsidRPr="00EE43FB">
        <w:t xml:space="preserve"> ([MPIM</w:t>
      </w:r>
      <w:proofErr w:type="gramStart"/>
      <w:r w:rsidR="00EE43FB" w:rsidRPr="00EE43FB">
        <w:t>][</w:t>
      </w:r>
      <w:proofErr w:type="gramEnd"/>
      <w:r w:rsidR="00EE43FB" w:rsidRPr="00EE43FB">
        <w:t xml:space="preserve">PF6]) was synthesized and used to exfoliate graphite into </w:t>
      </w:r>
      <w:proofErr w:type="spellStart"/>
      <w:r w:rsidR="00EE43FB" w:rsidRPr="00EE43FB">
        <w:t>graphene</w:t>
      </w:r>
      <w:proofErr w:type="spellEnd"/>
      <w:r w:rsidR="00EE43FB" w:rsidRPr="00EE43FB">
        <w:t xml:space="preserve"> with the assistance of microwave irradiation. Owing to the </w:t>
      </w:r>
      <w:proofErr w:type="spellStart"/>
      <w:r w:rsidR="00EE43FB" w:rsidRPr="00EE43FB">
        <w:t>cation</w:t>
      </w:r>
      <w:proofErr w:type="spellEnd"/>
      <w:r w:rsidR="00EE43FB" w:rsidRPr="00EE43FB">
        <w:t>-π interaction and additional strong π-π interaction between [MPIM</w:t>
      </w:r>
      <w:proofErr w:type="gramStart"/>
      <w:r w:rsidR="00EE43FB" w:rsidRPr="00EE43FB">
        <w:t>][</w:t>
      </w:r>
      <w:proofErr w:type="gramEnd"/>
      <w:r w:rsidR="00EE43FB" w:rsidRPr="00EE43FB">
        <w:t xml:space="preserve">PF6] and graphite, large-scale, defect-free and few-layer high-quality </w:t>
      </w:r>
      <w:proofErr w:type="spellStart"/>
      <w:r w:rsidR="00EE43FB" w:rsidRPr="00EE43FB">
        <w:t>graphene</w:t>
      </w:r>
      <w:proofErr w:type="spellEnd"/>
      <w:r w:rsidR="00EE43FB" w:rsidRPr="00EE43FB">
        <w:t xml:space="preserve"> (GNP</w:t>
      </w:r>
      <w:r w:rsidR="00EE43FB" w:rsidRPr="00891D59">
        <w:rPr>
          <w:vertAlign w:val="superscript"/>
        </w:rPr>
        <w:t>IL</w:t>
      </w:r>
      <w:r w:rsidR="00EE43FB" w:rsidRPr="00EE43FB">
        <w:t xml:space="preserve">) was efficiently prepared. </w:t>
      </w:r>
      <w:r w:rsidR="00334334" w:rsidRPr="00334334">
        <w:t>And the results show that a relatively high yield of 40% is obtained.</w:t>
      </w:r>
      <w:r w:rsidR="00334334">
        <w:t xml:space="preserve"> </w:t>
      </w:r>
      <w:r w:rsidR="00EE43FB" w:rsidRPr="00EE43FB">
        <w:t>Moreover, the GNP</w:t>
      </w:r>
      <w:r w:rsidR="00EE43FB" w:rsidRPr="00891D59">
        <w:rPr>
          <w:vertAlign w:val="superscript"/>
        </w:rPr>
        <w:t>IL</w:t>
      </w:r>
      <w:r w:rsidR="00EE43FB" w:rsidRPr="00EE43FB">
        <w:t xml:space="preserve"> has good </w:t>
      </w:r>
      <w:proofErr w:type="spellStart"/>
      <w:r w:rsidR="00EE43FB" w:rsidRPr="00EE43FB">
        <w:t>dispersability</w:t>
      </w:r>
      <w:proofErr w:type="spellEnd"/>
      <w:r w:rsidR="00EE43FB" w:rsidRPr="00EE43FB">
        <w:t xml:space="preserve"> and conductivity due to the presence of ionic liquids in the interlayer.</w:t>
      </w:r>
      <w:r w:rsidR="00334334" w:rsidRPr="00334334">
        <w:t xml:space="preserve"> The high-quality GNP</w:t>
      </w:r>
      <w:r w:rsidR="00334334" w:rsidRPr="00334334">
        <w:rPr>
          <w:vertAlign w:val="superscript"/>
        </w:rPr>
        <w:t>IL</w:t>
      </w:r>
      <w:r w:rsidR="00334334" w:rsidRPr="00334334">
        <w:t xml:space="preserve"> could be dispersed in organic solvent homogeneously and stably with a high content, which is beneficial for its further applications.</w:t>
      </w:r>
      <w:r w:rsidR="00891D59">
        <w:t xml:space="preserve"> </w:t>
      </w:r>
      <w:r w:rsidR="00891D59" w:rsidRPr="00891D59">
        <w:t xml:space="preserve">The AFM results show that the ionic liquid-functionalized </w:t>
      </w:r>
      <w:proofErr w:type="spellStart"/>
      <w:r w:rsidR="00891D59" w:rsidRPr="00891D59">
        <w:t>graphene</w:t>
      </w:r>
      <w:proofErr w:type="spellEnd"/>
      <w:r w:rsidR="00891D59" w:rsidRPr="00891D59">
        <w:t xml:space="preserve"> has a thickness of 4 to 6 nm and 5 to 10 layers. FTIR curves further prove ionic liqui</w:t>
      </w:r>
      <w:r w:rsidR="00891D59">
        <w:t xml:space="preserve">ds exist in the </w:t>
      </w:r>
      <w:proofErr w:type="spellStart"/>
      <w:r w:rsidR="00891D59">
        <w:t>graphene</w:t>
      </w:r>
      <w:proofErr w:type="spellEnd"/>
      <w:r w:rsidR="00891D59">
        <w:t xml:space="preserve"> sheets</w:t>
      </w:r>
      <w:r w:rsidR="00891D59" w:rsidRPr="00891D59">
        <w:t xml:space="preserve">. UV-Vis is used to characterize the </w:t>
      </w:r>
      <w:proofErr w:type="spellStart"/>
      <w:r w:rsidR="00891D59" w:rsidRPr="00891D59">
        <w:t>dispersibility</w:t>
      </w:r>
      <w:proofErr w:type="spellEnd"/>
      <w:r w:rsidR="00891D59" w:rsidRPr="00891D59">
        <w:t xml:space="preserve"> of the </w:t>
      </w:r>
      <w:proofErr w:type="spellStart"/>
      <w:r w:rsidR="00891D59" w:rsidRPr="00891D59">
        <w:t>graphene</w:t>
      </w:r>
      <w:proofErr w:type="spellEnd"/>
      <w:r w:rsidR="00891D59" w:rsidRPr="00891D59">
        <w:t xml:space="preserve"> in the organic solvent.</w:t>
      </w:r>
      <w:r w:rsidR="00334334">
        <w:t xml:space="preserve"> </w:t>
      </w:r>
      <w:r w:rsidR="00334334" w:rsidRPr="00334334">
        <w:t>Furthermore, this GNPIL is used to improve the conductivity</w:t>
      </w:r>
      <w:r w:rsidR="00334334">
        <w:t xml:space="preserve"> and</w:t>
      </w:r>
      <w:r w:rsidR="00334334" w:rsidRPr="00334334">
        <w:t xml:space="preserve"> </w:t>
      </w:r>
      <w:r w:rsidR="004A215A">
        <w:t xml:space="preserve">mechanical property of polymer. </w:t>
      </w:r>
      <w:r w:rsidR="004A215A" w:rsidRPr="004A215A">
        <w:t xml:space="preserve">Compared with the resistivity of pure </w:t>
      </w:r>
      <w:r w:rsidR="004A215A">
        <w:t>polymer</w:t>
      </w:r>
      <w:r w:rsidR="004A215A" w:rsidRPr="004A215A">
        <w:t xml:space="preserve">, the resistivity of the composites decreases by eleven orders of magnitude, when 0.75 </w:t>
      </w:r>
      <w:proofErr w:type="spellStart"/>
      <w:r w:rsidR="004A215A" w:rsidRPr="004A215A">
        <w:t>wt</w:t>
      </w:r>
      <w:proofErr w:type="spellEnd"/>
      <w:r w:rsidR="004A215A" w:rsidRPr="004A215A">
        <w:t xml:space="preserve">% </w:t>
      </w:r>
      <w:proofErr w:type="spellStart"/>
      <w:r w:rsidR="004A215A" w:rsidRPr="004A215A">
        <w:t>graphene</w:t>
      </w:r>
      <w:proofErr w:type="spellEnd"/>
      <w:r w:rsidR="004A215A" w:rsidRPr="004A215A">
        <w:t xml:space="preserve"> is added. With the increase of </w:t>
      </w:r>
      <w:proofErr w:type="spellStart"/>
      <w:r w:rsidR="004A215A" w:rsidRPr="004A215A">
        <w:t>graphene</w:t>
      </w:r>
      <w:proofErr w:type="spellEnd"/>
      <w:r w:rsidR="004A215A" w:rsidRPr="004A215A">
        <w:t xml:space="preserve"> content, the tensile strength of the composites increases gradually and when the content is 0.75 </w:t>
      </w:r>
      <w:proofErr w:type="spellStart"/>
      <w:r w:rsidR="004A215A" w:rsidRPr="004A215A">
        <w:t>wt</w:t>
      </w:r>
      <w:proofErr w:type="spellEnd"/>
      <w:r w:rsidR="004A215A" w:rsidRPr="004A215A">
        <w:t xml:space="preserve">%, the tensile strength reaches the maximum, after that, it decreases. However, the thermal properties of composites do not change too much after the addition of </w:t>
      </w:r>
      <w:proofErr w:type="spellStart"/>
      <w:r w:rsidR="004A215A" w:rsidRPr="004A215A">
        <w:t>graphene</w:t>
      </w:r>
      <w:proofErr w:type="spellEnd"/>
      <w:r w:rsidR="004A215A" w:rsidRPr="004A215A">
        <w:t>, so the composite still maintains good thermal properties.</w:t>
      </w:r>
    </w:p>
    <w:p w:rsidR="00AE3E37" w:rsidRDefault="00A9710C">
      <w:pPr>
        <w:pStyle w:val="3"/>
        <w:spacing w:before="74"/>
      </w:pPr>
      <w:r>
        <w:rPr>
          <w:b w:val="0"/>
        </w:rPr>
        <w:br w:type="column"/>
      </w:r>
      <w:r>
        <w:rPr>
          <w:color w:val="BF5A14"/>
        </w:rPr>
        <w:t>Image</w:t>
      </w:r>
    </w:p>
    <w:p w:rsidR="00AE3E37" w:rsidRDefault="003775E2">
      <w:pPr>
        <w:pStyle w:val="a3"/>
        <w:spacing w:before="2"/>
        <w:rPr>
          <w:rFonts w:ascii="Arial"/>
          <w:b/>
          <w:sz w:val="16"/>
        </w:rPr>
      </w:pPr>
      <w:r w:rsidRPr="003775E2">
        <w:rPr>
          <w:rFonts w:ascii="Arial"/>
          <w:b/>
          <w:noProof/>
          <w:sz w:val="16"/>
          <w:lang w:eastAsia="zh-CN"/>
        </w:rPr>
        <w:drawing>
          <wp:inline distT="0" distB="0" distL="0" distR="0" wp14:anchorId="5CD6D50E" wp14:editId="16555049">
            <wp:extent cx="2761452" cy="1866265"/>
            <wp:effectExtent l="0" t="0" r="1270"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2763222" cy="1867461"/>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w:t>
      </w:r>
      <w:r w:rsidR="002603D3">
        <w:rPr>
          <w:rFonts w:ascii="Arial"/>
          <w:b/>
          <w:color w:val="BF5A14"/>
          <w:sz w:val="20"/>
        </w:rPr>
        <w:t>ferences</w:t>
      </w:r>
    </w:p>
    <w:p w:rsidR="005973B9" w:rsidRDefault="00334334" w:rsidP="00334334">
      <w:pPr>
        <w:pStyle w:val="a4"/>
        <w:numPr>
          <w:ilvl w:val="0"/>
          <w:numId w:val="3"/>
        </w:numPr>
        <w:tabs>
          <w:tab w:val="left" w:pos="384"/>
        </w:tabs>
        <w:spacing w:before="103" w:line="216" w:lineRule="exact"/>
        <w:ind w:right="138"/>
        <w:rPr>
          <w:sz w:val="18"/>
        </w:rPr>
      </w:pPr>
      <w:r w:rsidRPr="00334334">
        <w:rPr>
          <w:sz w:val="18"/>
        </w:rPr>
        <w:t xml:space="preserve">Chen Y., Tao J., Deng L., Li L., Li J., Yang Y., </w:t>
      </w:r>
      <w:proofErr w:type="spellStart"/>
      <w:r w:rsidRPr="00334334">
        <w:rPr>
          <w:sz w:val="18"/>
        </w:rPr>
        <w:t>Khashab</w:t>
      </w:r>
      <w:proofErr w:type="spellEnd"/>
      <w:r w:rsidRPr="00334334">
        <w:rPr>
          <w:sz w:val="18"/>
        </w:rPr>
        <w:t xml:space="preserve"> N.M.</w:t>
      </w:r>
      <w:r w:rsidR="002603D3">
        <w:rPr>
          <w:sz w:val="18"/>
        </w:rPr>
        <w:t>(</w:t>
      </w:r>
      <w:r w:rsidR="002603D3" w:rsidRPr="00334334">
        <w:rPr>
          <w:sz w:val="18"/>
        </w:rPr>
        <w:t>2013)</w:t>
      </w:r>
      <w:r w:rsidRPr="00334334">
        <w:rPr>
          <w:sz w:val="18"/>
        </w:rPr>
        <w:t xml:space="preserve"> </w:t>
      </w:r>
      <w:proofErr w:type="spellStart"/>
      <w:r w:rsidRPr="00334334">
        <w:rPr>
          <w:sz w:val="18"/>
        </w:rPr>
        <w:t>Polyetherimide</w:t>
      </w:r>
      <w:proofErr w:type="spellEnd"/>
      <w:r w:rsidRPr="00334334">
        <w:rPr>
          <w:sz w:val="18"/>
        </w:rPr>
        <w:t xml:space="preserve">/Bucky Gels </w:t>
      </w:r>
      <w:proofErr w:type="spellStart"/>
      <w:r w:rsidRPr="00334334">
        <w:rPr>
          <w:sz w:val="18"/>
        </w:rPr>
        <w:t>Nanocomposites</w:t>
      </w:r>
      <w:proofErr w:type="spellEnd"/>
      <w:r w:rsidRPr="00334334">
        <w:rPr>
          <w:sz w:val="18"/>
        </w:rPr>
        <w:t xml:space="preserve"> with Superior Conductivity and Thermal Stability</w:t>
      </w:r>
      <w:r w:rsidR="002603D3">
        <w:rPr>
          <w:sz w:val="18"/>
        </w:rPr>
        <w:t>, ACS Appl. Mater. Interfaces 15:</w:t>
      </w:r>
      <w:r w:rsidRPr="00334334">
        <w:rPr>
          <w:sz w:val="18"/>
        </w:rPr>
        <w:t>7478-7484</w:t>
      </w:r>
      <w:r w:rsidR="005973B9" w:rsidRPr="005973B9">
        <w:rPr>
          <w:sz w:val="18"/>
        </w:rPr>
        <w:t>.</w:t>
      </w:r>
    </w:p>
    <w:p w:rsidR="00334334" w:rsidRPr="00334334" w:rsidRDefault="00334334" w:rsidP="00334334">
      <w:pPr>
        <w:pStyle w:val="a4"/>
        <w:numPr>
          <w:ilvl w:val="0"/>
          <w:numId w:val="3"/>
        </w:numPr>
        <w:rPr>
          <w:sz w:val="18"/>
        </w:rPr>
      </w:pPr>
      <w:r w:rsidRPr="00334334">
        <w:rPr>
          <w:sz w:val="18"/>
        </w:rPr>
        <w:t xml:space="preserve">Chen Y., Tao J., </w:t>
      </w:r>
      <w:proofErr w:type="spellStart"/>
      <w:r w:rsidRPr="00334334">
        <w:rPr>
          <w:sz w:val="18"/>
        </w:rPr>
        <w:t>Hammami</w:t>
      </w:r>
      <w:proofErr w:type="spellEnd"/>
      <w:r w:rsidRPr="00334334">
        <w:rPr>
          <w:sz w:val="18"/>
        </w:rPr>
        <w:t xml:space="preserve"> MA., Hoang P</w:t>
      </w:r>
      <w:r>
        <w:rPr>
          <w:sz w:val="18"/>
        </w:rPr>
        <w:t>.</w:t>
      </w:r>
      <w:r w:rsidRPr="00334334">
        <w:rPr>
          <w:sz w:val="18"/>
        </w:rPr>
        <w:t xml:space="preserve">, and </w:t>
      </w:r>
      <w:proofErr w:type="spellStart"/>
      <w:r w:rsidRPr="00334334">
        <w:rPr>
          <w:sz w:val="18"/>
        </w:rPr>
        <w:t>Khashab</w:t>
      </w:r>
      <w:proofErr w:type="spellEnd"/>
      <w:r w:rsidRPr="00334334">
        <w:rPr>
          <w:sz w:val="18"/>
        </w:rPr>
        <w:t xml:space="preserve"> N.M.</w:t>
      </w:r>
      <w:r w:rsidR="002603D3">
        <w:rPr>
          <w:sz w:val="18"/>
        </w:rPr>
        <w:t>(</w:t>
      </w:r>
      <w:r w:rsidR="002603D3" w:rsidRPr="00334334">
        <w:rPr>
          <w:sz w:val="18"/>
        </w:rPr>
        <w:t>2016</w:t>
      </w:r>
      <w:r w:rsidR="002603D3">
        <w:rPr>
          <w:sz w:val="18"/>
        </w:rPr>
        <w:t>)</w:t>
      </w:r>
      <w:r w:rsidRPr="00334334">
        <w:rPr>
          <w:sz w:val="18"/>
        </w:rPr>
        <w:t xml:space="preserve"> Self-Assembly of Single-Crystal Silver Micro-Flakes on Reduced </w:t>
      </w:r>
      <w:proofErr w:type="spellStart"/>
      <w:r w:rsidRPr="00334334">
        <w:rPr>
          <w:sz w:val="18"/>
        </w:rPr>
        <w:t>Graphene</w:t>
      </w:r>
      <w:proofErr w:type="spellEnd"/>
      <w:r w:rsidRPr="00334334">
        <w:rPr>
          <w:sz w:val="18"/>
        </w:rPr>
        <w:t xml:space="preserve"> Oxide and Their Use </w:t>
      </w:r>
      <w:r w:rsidR="004A215A">
        <w:rPr>
          <w:sz w:val="18"/>
        </w:rPr>
        <w:t>in Ultrasensitive Sensors. Adv.</w:t>
      </w:r>
      <w:r w:rsidRPr="00334334">
        <w:rPr>
          <w:sz w:val="18"/>
        </w:rPr>
        <w:t xml:space="preserve"> Mater</w:t>
      </w:r>
      <w:r w:rsidR="004A215A">
        <w:rPr>
          <w:sz w:val="18"/>
        </w:rPr>
        <w:t>.</w:t>
      </w:r>
      <w:r w:rsidRPr="00334334">
        <w:rPr>
          <w:sz w:val="18"/>
        </w:rPr>
        <w:t xml:space="preserve"> Interfaces.</w:t>
      </w:r>
      <w:r w:rsidR="002603D3">
        <w:rPr>
          <w:sz w:val="18"/>
        </w:rPr>
        <w:t xml:space="preserve"> </w:t>
      </w:r>
      <w:r>
        <w:rPr>
          <w:sz w:val="18"/>
        </w:rPr>
        <w:t>1500658</w:t>
      </w:r>
    </w:p>
    <w:p w:rsidR="005973B9" w:rsidRDefault="002603D3" w:rsidP="002603D3">
      <w:pPr>
        <w:pStyle w:val="a4"/>
        <w:numPr>
          <w:ilvl w:val="0"/>
          <w:numId w:val="3"/>
        </w:numPr>
        <w:tabs>
          <w:tab w:val="left" w:pos="384"/>
        </w:tabs>
        <w:spacing w:line="216" w:lineRule="exact"/>
        <w:ind w:right="137"/>
        <w:rPr>
          <w:sz w:val="18"/>
        </w:rPr>
      </w:pPr>
      <w:r w:rsidRPr="002603D3">
        <w:rPr>
          <w:sz w:val="18"/>
        </w:rPr>
        <w:t>Liu C.Z., Ye S.B., Feng J.C.</w:t>
      </w:r>
      <w:r>
        <w:rPr>
          <w:sz w:val="18"/>
        </w:rPr>
        <w:t xml:space="preserve"> </w:t>
      </w:r>
      <w:r w:rsidRPr="002603D3">
        <w:rPr>
          <w:sz w:val="18"/>
        </w:rPr>
        <w:t xml:space="preserve">(2017) Promoting the dispersion of </w:t>
      </w:r>
      <w:proofErr w:type="spellStart"/>
      <w:r w:rsidRPr="002603D3">
        <w:rPr>
          <w:sz w:val="18"/>
        </w:rPr>
        <w:t>graphene</w:t>
      </w:r>
      <w:proofErr w:type="spellEnd"/>
      <w:r w:rsidRPr="002603D3">
        <w:rPr>
          <w:sz w:val="18"/>
        </w:rPr>
        <w:t xml:space="preserve"> and crystallization of poly (lactic acid) with a freezing-dried </w:t>
      </w:r>
      <w:proofErr w:type="spellStart"/>
      <w:r w:rsidRPr="002603D3">
        <w:rPr>
          <w:sz w:val="18"/>
        </w:rPr>
        <w:t>graphene</w:t>
      </w:r>
      <w:proofErr w:type="spellEnd"/>
      <w:r w:rsidRPr="002603D3">
        <w:rPr>
          <w:sz w:val="18"/>
        </w:rPr>
        <w:t xml:space="preserve">/PEG </w:t>
      </w:r>
      <w:proofErr w:type="spellStart"/>
      <w:r w:rsidRPr="002603D3">
        <w:rPr>
          <w:sz w:val="18"/>
        </w:rPr>
        <w:t>masterbatch</w:t>
      </w:r>
      <w:proofErr w:type="spellEnd"/>
      <w:r w:rsidRPr="002603D3">
        <w:rPr>
          <w:sz w:val="18"/>
        </w:rPr>
        <w:t>, Compos. Sci. Technol. 144</w:t>
      </w:r>
      <w:r>
        <w:rPr>
          <w:sz w:val="18"/>
        </w:rPr>
        <w:t>:</w:t>
      </w:r>
      <w:r w:rsidRPr="002603D3">
        <w:rPr>
          <w:sz w:val="18"/>
        </w:rPr>
        <w:t xml:space="preserve"> 215-222</w:t>
      </w:r>
      <w:r w:rsidR="005973B9">
        <w:rPr>
          <w:sz w:val="18"/>
        </w:rPr>
        <w:t>.</w:t>
      </w:r>
    </w:p>
    <w:p w:rsidR="004A215A" w:rsidRDefault="004A215A" w:rsidP="004A215A">
      <w:pPr>
        <w:pStyle w:val="a4"/>
        <w:numPr>
          <w:ilvl w:val="0"/>
          <w:numId w:val="3"/>
        </w:numPr>
        <w:tabs>
          <w:tab w:val="left" w:pos="384"/>
        </w:tabs>
        <w:spacing w:line="216" w:lineRule="exact"/>
        <w:ind w:right="137"/>
        <w:rPr>
          <w:sz w:val="18"/>
        </w:rPr>
      </w:pPr>
      <w:proofErr w:type="spellStart"/>
      <w:r w:rsidRPr="004A215A">
        <w:rPr>
          <w:sz w:val="18"/>
        </w:rPr>
        <w:t>Zarasvand</w:t>
      </w:r>
      <w:proofErr w:type="spellEnd"/>
      <w:r w:rsidRPr="004A215A">
        <w:rPr>
          <w:sz w:val="18"/>
        </w:rPr>
        <w:t xml:space="preserve"> K.A., </w:t>
      </w:r>
      <w:proofErr w:type="spellStart"/>
      <w:r w:rsidRPr="004A215A">
        <w:rPr>
          <w:sz w:val="18"/>
        </w:rPr>
        <w:t>Golestanian</w:t>
      </w:r>
      <w:proofErr w:type="spellEnd"/>
      <w:r w:rsidRPr="004A215A">
        <w:rPr>
          <w:sz w:val="18"/>
        </w:rPr>
        <w:t xml:space="preserve"> H. </w:t>
      </w:r>
      <w:r w:rsidRPr="004A215A">
        <w:rPr>
          <w:sz w:val="18"/>
        </w:rPr>
        <w:t>(2017)</w:t>
      </w:r>
      <w:r w:rsidRPr="004A215A">
        <w:rPr>
          <w:sz w:val="18"/>
        </w:rPr>
        <w:t xml:space="preserve"> </w:t>
      </w:r>
      <w:proofErr w:type="gramStart"/>
      <w:r w:rsidRPr="004A215A">
        <w:rPr>
          <w:sz w:val="18"/>
        </w:rPr>
        <w:t>Investigating</w:t>
      </w:r>
      <w:proofErr w:type="gramEnd"/>
      <w:r w:rsidRPr="004A215A">
        <w:rPr>
          <w:sz w:val="18"/>
        </w:rPr>
        <w:t xml:space="preserve"> the effects of number and distribution of GNP layers on </w:t>
      </w:r>
      <w:proofErr w:type="spellStart"/>
      <w:r w:rsidRPr="004A215A">
        <w:rPr>
          <w:sz w:val="18"/>
        </w:rPr>
        <w:t>graphene</w:t>
      </w:r>
      <w:proofErr w:type="spellEnd"/>
      <w:r w:rsidRPr="004A215A">
        <w:rPr>
          <w:sz w:val="18"/>
        </w:rPr>
        <w:t xml:space="preserve"> reinforced polymer properties: Physical, numerical and micromechanical methods, Compos. Sci. Technol. 139</w:t>
      </w:r>
      <w:r>
        <w:rPr>
          <w:sz w:val="18"/>
        </w:rPr>
        <w:t>:</w:t>
      </w:r>
      <w:r w:rsidRPr="004A215A">
        <w:rPr>
          <w:sz w:val="18"/>
        </w:rPr>
        <w:t xml:space="preserve"> 117-126</w:t>
      </w:r>
    </w:p>
    <w:p w:rsidR="004A6B85" w:rsidRDefault="004A6B85" w:rsidP="004A6B85">
      <w:pPr>
        <w:pStyle w:val="a4"/>
        <w:numPr>
          <w:ilvl w:val="0"/>
          <w:numId w:val="3"/>
        </w:numPr>
        <w:tabs>
          <w:tab w:val="left" w:pos="384"/>
        </w:tabs>
        <w:spacing w:line="216" w:lineRule="exact"/>
        <w:ind w:right="137"/>
        <w:rPr>
          <w:sz w:val="18"/>
        </w:rPr>
      </w:pPr>
      <w:proofErr w:type="spellStart"/>
      <w:r w:rsidRPr="004A6B85">
        <w:rPr>
          <w:sz w:val="18"/>
        </w:rPr>
        <w:t>Kuilla</w:t>
      </w:r>
      <w:proofErr w:type="spellEnd"/>
      <w:r w:rsidRPr="004A6B85">
        <w:rPr>
          <w:sz w:val="18"/>
        </w:rPr>
        <w:t xml:space="preserve"> T., </w:t>
      </w:r>
      <w:proofErr w:type="spellStart"/>
      <w:r w:rsidRPr="004A6B85">
        <w:rPr>
          <w:sz w:val="18"/>
        </w:rPr>
        <w:t>Bhadra</w:t>
      </w:r>
      <w:proofErr w:type="spellEnd"/>
      <w:r w:rsidRPr="004A6B85">
        <w:rPr>
          <w:sz w:val="18"/>
        </w:rPr>
        <w:t xml:space="preserve"> S., </w:t>
      </w:r>
      <w:r w:rsidRPr="004A6B85">
        <w:rPr>
          <w:sz w:val="18"/>
        </w:rPr>
        <w:t>Yao</w:t>
      </w:r>
      <w:r w:rsidRPr="004A6B85">
        <w:rPr>
          <w:sz w:val="18"/>
        </w:rPr>
        <w:t xml:space="preserve"> D.H., </w:t>
      </w:r>
      <w:r w:rsidRPr="004A6B85">
        <w:rPr>
          <w:sz w:val="18"/>
        </w:rPr>
        <w:t>Kim</w:t>
      </w:r>
      <w:r w:rsidRPr="004A6B85">
        <w:rPr>
          <w:sz w:val="18"/>
        </w:rPr>
        <w:t xml:space="preserve"> N.H., </w:t>
      </w:r>
      <w:r w:rsidRPr="004A6B85">
        <w:rPr>
          <w:sz w:val="18"/>
        </w:rPr>
        <w:t>Bose</w:t>
      </w:r>
      <w:r w:rsidRPr="004A6B85">
        <w:rPr>
          <w:sz w:val="18"/>
        </w:rPr>
        <w:t xml:space="preserve"> S., </w:t>
      </w:r>
      <w:r w:rsidRPr="004A6B85">
        <w:rPr>
          <w:sz w:val="18"/>
        </w:rPr>
        <w:t>Lee</w:t>
      </w:r>
      <w:r w:rsidRPr="004A6B85">
        <w:rPr>
          <w:sz w:val="18"/>
        </w:rPr>
        <w:t xml:space="preserve"> J.H. </w:t>
      </w:r>
      <w:r w:rsidRPr="004A6B85">
        <w:rPr>
          <w:sz w:val="18"/>
        </w:rPr>
        <w:t>(2010</w:t>
      </w:r>
      <w:proofErr w:type="gramStart"/>
      <w:r w:rsidRPr="004A6B85">
        <w:rPr>
          <w:sz w:val="18"/>
        </w:rPr>
        <w:t xml:space="preserve">) </w:t>
      </w:r>
      <w:r w:rsidRPr="004A6B85">
        <w:rPr>
          <w:sz w:val="18"/>
        </w:rPr>
        <w:t xml:space="preserve"> Recent</w:t>
      </w:r>
      <w:proofErr w:type="gramEnd"/>
      <w:r w:rsidRPr="004A6B85">
        <w:rPr>
          <w:sz w:val="18"/>
        </w:rPr>
        <w:t xml:space="preserve"> advances in </w:t>
      </w:r>
      <w:proofErr w:type="spellStart"/>
      <w:r w:rsidRPr="004A6B85">
        <w:rPr>
          <w:sz w:val="18"/>
        </w:rPr>
        <w:t>graphene</w:t>
      </w:r>
      <w:proofErr w:type="spellEnd"/>
      <w:r w:rsidRPr="004A6B85">
        <w:rPr>
          <w:sz w:val="18"/>
        </w:rPr>
        <w:t xml:space="preserve"> based polymer composites, </w:t>
      </w:r>
      <w:proofErr w:type="spellStart"/>
      <w:r w:rsidRPr="004A6B85">
        <w:rPr>
          <w:sz w:val="18"/>
        </w:rPr>
        <w:t>Prog</w:t>
      </w:r>
      <w:proofErr w:type="spellEnd"/>
      <w:r w:rsidRPr="004A6B85">
        <w:rPr>
          <w:sz w:val="18"/>
        </w:rPr>
        <w:t xml:space="preserve">. </w:t>
      </w:r>
      <w:proofErr w:type="spellStart"/>
      <w:r w:rsidRPr="004A6B85">
        <w:rPr>
          <w:sz w:val="18"/>
        </w:rPr>
        <w:t>Polym</w:t>
      </w:r>
      <w:proofErr w:type="spellEnd"/>
      <w:r w:rsidRPr="004A6B85">
        <w:rPr>
          <w:sz w:val="18"/>
        </w:rPr>
        <w:t>. Sci. 35</w:t>
      </w:r>
      <w:r>
        <w:rPr>
          <w:sz w:val="18"/>
        </w:rPr>
        <w:t>:</w:t>
      </w:r>
      <w:r w:rsidRPr="004A6B85">
        <w:rPr>
          <w:sz w:val="18"/>
        </w:rPr>
        <w:t>1350-1375.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5AE07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4495F">
        <w:rPr>
          <w:noProof/>
          <w:lang w:eastAsia="zh-CN"/>
        </w:rPr>
        <w:drawing>
          <wp:inline distT="0" distB="0" distL="0" distR="0" wp14:anchorId="03C52DA3">
            <wp:extent cx="797450" cy="831850"/>
            <wp:effectExtent l="0" t="0" r="317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8910" t="11131" r="20594" b="18367"/>
                    <a:stretch/>
                  </pic:blipFill>
                  <pic:spPr bwMode="auto">
                    <a:xfrm>
                      <a:off x="0" y="0"/>
                      <a:ext cx="804612" cy="83932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A215A2">
      <w:pPr>
        <w:spacing w:before="41" w:line="154" w:lineRule="exact"/>
        <w:ind w:left="213" w:right="231"/>
        <w:jc w:val="both"/>
        <w:rPr>
          <w:rFonts w:ascii="Arial"/>
          <w:sz w:val="14"/>
        </w:rPr>
      </w:pPr>
      <w:r w:rsidRPr="00A215A2">
        <w:rPr>
          <w:rFonts w:ascii="Arial"/>
          <w:sz w:val="14"/>
        </w:rPr>
        <w:t xml:space="preserve">Ye Chen has completed his PhD from </w:t>
      </w:r>
      <w:proofErr w:type="spellStart"/>
      <w:r w:rsidRPr="00A215A2">
        <w:rPr>
          <w:rFonts w:ascii="Arial"/>
          <w:sz w:val="14"/>
        </w:rPr>
        <w:t>Donghua</w:t>
      </w:r>
      <w:proofErr w:type="spellEnd"/>
      <w:r w:rsidRPr="00A215A2">
        <w:rPr>
          <w:rFonts w:ascii="Arial"/>
          <w:sz w:val="14"/>
        </w:rPr>
        <w:t xml:space="preserve"> University in China at 2011 and postdoctoral studies from King Abdullah University of Science and Technology (KAUST) in Saudi Arabia. Now he joined into College of Material Science and Engineering in </w:t>
      </w:r>
      <w:proofErr w:type="spellStart"/>
      <w:r w:rsidRPr="00A215A2">
        <w:rPr>
          <w:rFonts w:ascii="Arial"/>
          <w:sz w:val="14"/>
        </w:rPr>
        <w:t>Donghua</w:t>
      </w:r>
      <w:proofErr w:type="spellEnd"/>
      <w:r w:rsidRPr="00A215A2">
        <w:rPr>
          <w:rFonts w:ascii="Arial"/>
          <w:sz w:val="14"/>
        </w:rPr>
        <w:t xml:space="preserve"> University as an associate profe</w:t>
      </w:r>
      <w:r w:rsidR="00CB6353">
        <w:rPr>
          <w:rFonts w:ascii="Arial"/>
          <w:sz w:val="14"/>
        </w:rPr>
        <w:t>ssor. His research is about</w:t>
      </w:r>
      <w:r w:rsidR="004A215A">
        <w:rPr>
          <w:rFonts w:ascii="Arial"/>
          <w:sz w:val="14"/>
        </w:rPr>
        <w:t xml:space="preserve"> biomaterials</w:t>
      </w:r>
      <w:r w:rsidR="00CB6353">
        <w:rPr>
          <w:rFonts w:ascii="Arial"/>
          <w:sz w:val="14"/>
        </w:rPr>
        <w:t xml:space="preserve"> science</w:t>
      </w:r>
      <w:r w:rsidRPr="00A215A2">
        <w:rPr>
          <w:rFonts w:ascii="Arial"/>
          <w:sz w:val="14"/>
        </w:rPr>
        <w:t xml:space="preserve">, the preparation of advanced </w:t>
      </w:r>
      <w:proofErr w:type="spellStart"/>
      <w:r w:rsidRPr="00A215A2">
        <w:rPr>
          <w:rFonts w:ascii="Arial"/>
          <w:sz w:val="14"/>
        </w:rPr>
        <w:t>nanocomposites</w:t>
      </w:r>
      <w:proofErr w:type="spellEnd"/>
      <w:r w:rsidRPr="00A215A2">
        <w:rPr>
          <w:rFonts w:ascii="Arial"/>
          <w:sz w:val="14"/>
        </w:rPr>
        <w:t xml:space="preserve"> and its application. </w:t>
      </w:r>
      <w:r w:rsidR="00F85E40">
        <w:rPr>
          <w:rFonts w:ascii="Arial"/>
          <w:sz w:val="14"/>
        </w:rPr>
        <w:t>Now</w:t>
      </w:r>
      <w:r w:rsidR="00F85E40" w:rsidRPr="00F85E40">
        <w:rPr>
          <w:rFonts w:ascii="Arial"/>
          <w:sz w:val="14"/>
        </w:rPr>
        <w:t xml:space="preserve"> </w:t>
      </w:r>
      <w:r w:rsidR="00F85E40">
        <w:rPr>
          <w:rFonts w:ascii="Arial"/>
          <w:sz w:val="14"/>
        </w:rPr>
        <w:t xml:space="preserve">as </w:t>
      </w:r>
      <w:r w:rsidR="00F85E40">
        <w:rPr>
          <w:rFonts w:ascii="Arial"/>
          <w:sz w:val="14"/>
        </w:rPr>
        <w:t xml:space="preserve">a </w:t>
      </w:r>
      <w:r w:rsidR="00F85E40" w:rsidRPr="00F85E40">
        <w:rPr>
          <w:rFonts w:ascii="Arial"/>
          <w:sz w:val="14"/>
        </w:rPr>
        <w:t>subject head</w:t>
      </w:r>
      <w:r w:rsidR="00F85E40">
        <w:rPr>
          <w:rFonts w:ascii="Arial"/>
          <w:sz w:val="14"/>
        </w:rPr>
        <w:t>,</w:t>
      </w:r>
      <w:r w:rsidR="00F85E40">
        <w:rPr>
          <w:rFonts w:ascii="Arial"/>
          <w:sz w:val="14"/>
        </w:rPr>
        <w:t xml:space="preserve"> he</w:t>
      </w:r>
      <w:r w:rsidR="00F85E40">
        <w:rPr>
          <w:rFonts w:ascii="Arial"/>
          <w:sz w:val="14"/>
        </w:rPr>
        <w:t xml:space="preserve"> </w:t>
      </w:r>
      <w:r w:rsidR="00F85E40" w:rsidRPr="00F85E40">
        <w:rPr>
          <w:rFonts w:ascii="Arial"/>
          <w:sz w:val="14"/>
        </w:rPr>
        <w:t>participated in</w:t>
      </w:r>
      <w:r w:rsidR="00F85E40">
        <w:rPr>
          <w:rFonts w:ascii="Arial"/>
          <w:sz w:val="14"/>
        </w:rPr>
        <w:t xml:space="preserve"> a </w:t>
      </w:r>
      <w:r w:rsidR="00F85E40" w:rsidRPr="00F85E40">
        <w:rPr>
          <w:rFonts w:ascii="Arial"/>
          <w:sz w:val="14"/>
        </w:rPr>
        <w:t>National key R &amp; D Program</w:t>
      </w:r>
      <w:r w:rsidR="00F85E40">
        <w:rPr>
          <w:rFonts w:ascii="Arial"/>
          <w:sz w:val="14"/>
        </w:rPr>
        <w:t xml:space="preserve"> of </w:t>
      </w:r>
      <w:r w:rsidR="00F85E40" w:rsidRPr="00F85E40">
        <w:rPr>
          <w:rFonts w:ascii="Arial"/>
          <w:sz w:val="14"/>
        </w:rPr>
        <w:t>Ministry of Science and Technology</w:t>
      </w:r>
      <w:r w:rsidR="00F85E40">
        <w:rPr>
          <w:rFonts w:ascii="Arial"/>
          <w:sz w:val="14"/>
        </w:rPr>
        <w:t xml:space="preserve"> of China. </w:t>
      </w:r>
      <w:r w:rsidR="00CB6353">
        <w:rPr>
          <w:rFonts w:ascii="Arial"/>
          <w:sz w:val="14"/>
        </w:rPr>
        <w:t xml:space="preserve">He has got more than 10 patents including US patents, and has published more than 30 papers in </w:t>
      </w:r>
      <w:r w:rsidR="00CB6353" w:rsidRPr="00CB6353">
        <w:rPr>
          <w:rFonts w:ascii="Arial"/>
          <w:sz w:val="14"/>
        </w:rPr>
        <w:t xml:space="preserve">ACS </w:t>
      </w:r>
      <w:proofErr w:type="spellStart"/>
      <w:r w:rsidR="00CB6353" w:rsidRPr="00CB6353">
        <w:rPr>
          <w:rFonts w:ascii="Arial"/>
          <w:sz w:val="14"/>
        </w:rPr>
        <w:t>Appl.Mater.Interfaces</w:t>
      </w:r>
      <w:proofErr w:type="spellEnd"/>
      <w:r w:rsidR="00CB6353" w:rsidRPr="00CB6353">
        <w:rPr>
          <w:rFonts w:ascii="Arial"/>
          <w:sz w:val="14"/>
        </w:rPr>
        <w:t>, Adv. Mater. Interfaces, Polymer</w:t>
      </w:r>
      <w:r w:rsidR="00CB6353">
        <w:rPr>
          <w:rFonts w:ascii="Arial"/>
          <w:sz w:val="14"/>
        </w:rPr>
        <w:t xml:space="preserve"> etc. This work was supported</w:t>
      </w:r>
      <w:r w:rsidR="00F85E40">
        <w:rPr>
          <w:rFonts w:ascii="Arial"/>
          <w:sz w:val="14"/>
        </w:rPr>
        <w:t xml:space="preserve"> by</w:t>
      </w:r>
      <w:r w:rsidR="00CB6353" w:rsidRPr="00CB6353">
        <w:rPr>
          <w:rFonts w:ascii="Arial"/>
          <w:sz w:val="14"/>
        </w:rPr>
        <w:t xml:space="preserve"> the National Natural Science Foundation of China </w:t>
      </w:r>
      <w:r w:rsidR="00F85E40">
        <w:rPr>
          <w:rFonts w:ascii="Arial"/>
          <w:sz w:val="14"/>
        </w:rPr>
        <w:t xml:space="preserve">and </w:t>
      </w:r>
      <w:r w:rsidR="00CB6353" w:rsidRPr="00CB6353">
        <w:rPr>
          <w:rFonts w:ascii="Arial"/>
          <w:sz w:val="14"/>
        </w:rPr>
        <w:t xml:space="preserve">Shanghai </w:t>
      </w:r>
      <w:proofErr w:type="spellStart"/>
      <w:r w:rsidR="00CB6353" w:rsidRPr="00CB6353">
        <w:rPr>
          <w:rFonts w:ascii="Arial"/>
          <w:sz w:val="14"/>
        </w:rPr>
        <w:t>Pujiang</w:t>
      </w:r>
      <w:proofErr w:type="spellEnd"/>
      <w:r w:rsidR="00CB6353" w:rsidRPr="00CB6353">
        <w:rPr>
          <w:rFonts w:ascii="Arial"/>
          <w:sz w:val="14"/>
        </w:rPr>
        <w:t xml:space="preserve"> Program</w:t>
      </w:r>
      <w:r w:rsidR="00F85E40">
        <w:rPr>
          <w:rFonts w:ascii="Arial"/>
          <w:sz w:val="14"/>
        </w:rPr>
        <w:t>.</w:t>
      </w:r>
      <w:r w:rsidR="00CB6353" w:rsidRPr="00CB6353">
        <w:rPr>
          <w:rFonts w:ascii="Arial"/>
          <w:sz w:val="14"/>
        </w:rPr>
        <w:t xml:space="preserve"> </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1" w:history="1">
        <w:r w:rsidR="00001DFE" w:rsidRPr="00F024B5">
          <w:rPr>
            <w:rStyle w:val="a8"/>
            <w:rFonts w:ascii="Arial"/>
            <w:sz w:val="14"/>
          </w:rPr>
          <w:t>chenye@dhu.edu.cn</w:t>
        </w:r>
      </w:hyperlink>
      <w:r w:rsidR="00001DFE">
        <w:rPr>
          <w:rFonts w:ascii="Arial"/>
          <w:sz w:val="14"/>
        </w:rPr>
        <w:t xml:space="preserve"> </w:t>
      </w:r>
    </w:p>
    <w:p w:rsidR="00AE3E37" w:rsidRPr="00B21A57" w:rsidRDefault="00292ED9" w:rsidP="00F85E40">
      <w:pPr>
        <w:pStyle w:val="a3"/>
        <w:spacing w:before="2"/>
        <w:rPr>
          <w:rFonts w:ascii="Minion Pro"/>
          <w:b/>
          <w:sz w:val="20"/>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43A2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F85E40">
      <w:pPr>
        <w:pStyle w:val="a3"/>
        <w:spacing w:before="3"/>
        <w:rPr>
          <w:rFonts w:ascii="Minion Pro"/>
          <w:sz w:val="26"/>
        </w:rPr>
      </w:pPr>
      <w:r w:rsidRPr="00B21A57">
        <w:rPr>
          <w:rFonts w:ascii="Minion Pro"/>
          <w:b/>
          <w:sz w:val="20"/>
        </w:rPr>
        <w:t>Notes/Comments:</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64D" w:rsidRDefault="0037564D">
      <w:r>
        <w:separator/>
      </w:r>
    </w:p>
  </w:endnote>
  <w:endnote w:type="continuationSeparator" w:id="0">
    <w:p w:rsidR="0037564D" w:rsidRDefault="00375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64D" w:rsidRDefault="0037564D">
      <w:r>
        <w:separator/>
      </w:r>
    </w:p>
  </w:footnote>
  <w:footnote w:type="continuationSeparator" w:id="0">
    <w:p w:rsidR="0037564D" w:rsidRDefault="003756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1DFE"/>
    <w:rsid w:val="000E2911"/>
    <w:rsid w:val="001263DF"/>
    <w:rsid w:val="002455EC"/>
    <w:rsid w:val="002603D3"/>
    <w:rsid w:val="00292ED9"/>
    <w:rsid w:val="002E6243"/>
    <w:rsid w:val="00334334"/>
    <w:rsid w:val="0037564D"/>
    <w:rsid w:val="003775E2"/>
    <w:rsid w:val="00404E5B"/>
    <w:rsid w:val="00414F7B"/>
    <w:rsid w:val="004355DC"/>
    <w:rsid w:val="004749B4"/>
    <w:rsid w:val="00494130"/>
    <w:rsid w:val="004A215A"/>
    <w:rsid w:val="004A6B85"/>
    <w:rsid w:val="004F3523"/>
    <w:rsid w:val="005973B9"/>
    <w:rsid w:val="005B3A56"/>
    <w:rsid w:val="006060CE"/>
    <w:rsid w:val="0063497F"/>
    <w:rsid w:val="00827680"/>
    <w:rsid w:val="00873DF0"/>
    <w:rsid w:val="008756E6"/>
    <w:rsid w:val="00891D59"/>
    <w:rsid w:val="008A08B6"/>
    <w:rsid w:val="009B2D44"/>
    <w:rsid w:val="00A07E82"/>
    <w:rsid w:val="00A215A2"/>
    <w:rsid w:val="00A9710C"/>
    <w:rsid w:val="00AE3E37"/>
    <w:rsid w:val="00B21A57"/>
    <w:rsid w:val="00C33602"/>
    <w:rsid w:val="00CB6353"/>
    <w:rsid w:val="00CD6F55"/>
    <w:rsid w:val="00DE3104"/>
    <w:rsid w:val="00E26B10"/>
    <w:rsid w:val="00EE43FB"/>
    <w:rsid w:val="00F4495F"/>
    <w:rsid w:val="00F72EEA"/>
    <w:rsid w:val="00F84CAE"/>
    <w:rsid w:val="00F85E40"/>
    <w:rsid w:val="00FC55FC"/>
    <w:rsid w:val="00FD122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988A38-CB94-47CE-8FF4-055C7C1E0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enye@dhu.edu.cn"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tedchan</cp:lastModifiedBy>
  <cp:revision>3</cp:revision>
  <dcterms:created xsi:type="dcterms:W3CDTF">2018-02-02T06:18:00Z</dcterms:created>
  <dcterms:modified xsi:type="dcterms:W3CDTF">2018-02-02T15:53:00Z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