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C79" w:rsidRPr="006D7C79" w:rsidRDefault="006D7C79" w:rsidP="006D7C79">
      <w:pPr>
        <w:bidi w:val="0"/>
        <w:spacing w:after="200" w:line="288" w:lineRule="auto"/>
        <w:rPr>
          <w:rFonts w:ascii="Calibri" w:eastAsia="Calibri" w:hAnsi="Calibri" w:cs="Arial"/>
          <w:b/>
          <w:sz w:val="22"/>
          <w:szCs w:val="22"/>
          <w:lang w:bidi="ar-SA"/>
        </w:rPr>
      </w:pPr>
      <w:r w:rsidRPr="006D7C79">
        <w:rPr>
          <w:rFonts w:ascii="Calibri" w:eastAsia="Calibri" w:hAnsi="Calibri" w:cs="Arial"/>
          <w:b/>
          <w:sz w:val="22"/>
          <w:szCs w:val="22"/>
          <w:lang w:bidi="ar-SA"/>
        </w:rPr>
        <w:t>Title:</w:t>
      </w:r>
      <w:r w:rsidRPr="006D7C79">
        <w:rPr>
          <w:rFonts w:ascii="Calibri" w:eastAsia="Calibri" w:hAnsi="Calibri" w:cs="Arial"/>
          <w:sz w:val="22"/>
          <w:szCs w:val="22"/>
          <w:lang w:bidi="ar-SA"/>
        </w:rPr>
        <w:t xml:space="preserve"> </w:t>
      </w:r>
      <w:r w:rsidRPr="006D7C79">
        <w:rPr>
          <w:rFonts w:ascii="Calibri" w:eastAsia="Calibri" w:hAnsi="Calibri" w:cs="Arial"/>
          <w:b/>
          <w:i/>
          <w:sz w:val="22"/>
          <w:szCs w:val="22"/>
          <w:lang w:bidi="ar-SA"/>
        </w:rPr>
        <w:t>A comment on inhibitors application in signal transduction pathways study</w:t>
      </w:r>
    </w:p>
    <w:p w:rsidR="006D7C79" w:rsidRPr="006D7C79" w:rsidRDefault="006D7C79" w:rsidP="006D7C79">
      <w:pPr>
        <w:bidi w:val="0"/>
        <w:spacing w:after="200" w:line="288" w:lineRule="auto"/>
        <w:rPr>
          <w:rFonts w:ascii="Calibri" w:eastAsia="Calibri" w:hAnsi="Calibri" w:cs="Arial"/>
          <w:b/>
          <w:sz w:val="22"/>
          <w:szCs w:val="22"/>
          <w:lang w:bidi="ar-SA"/>
        </w:rPr>
      </w:pPr>
      <w:r w:rsidRPr="006D7C79">
        <w:rPr>
          <w:rFonts w:ascii="Calibri" w:eastAsia="Calibri" w:hAnsi="Calibri" w:cs="Arial"/>
          <w:b/>
          <w:sz w:val="22"/>
          <w:szCs w:val="22"/>
          <w:lang w:bidi="ar-SA"/>
        </w:rPr>
        <w:t>Authors:</w:t>
      </w:r>
      <w:r w:rsidRPr="006D7C79">
        <w:rPr>
          <w:rFonts w:ascii="Calibri" w:eastAsia="Calibri" w:hAnsi="Calibri" w:cs="Arial"/>
          <w:sz w:val="22"/>
          <w:szCs w:val="22"/>
          <w:lang w:bidi="ar-SA"/>
        </w:rPr>
        <w:t xml:space="preserve"> </w:t>
      </w:r>
      <w:r w:rsidRPr="006D7C79">
        <w:rPr>
          <w:rFonts w:ascii="Calibri" w:eastAsia="Calibri" w:hAnsi="Calibri" w:cs="Arial"/>
          <w:b/>
          <w:sz w:val="22"/>
          <w:szCs w:val="22"/>
          <w:lang w:bidi="ar-SA"/>
        </w:rPr>
        <w:t>Zafar gholinejad1</w:t>
      </w:r>
    </w:p>
    <w:p w:rsidR="006D7C79" w:rsidRPr="006D7C79" w:rsidRDefault="006D7C79" w:rsidP="006D7C79">
      <w:pPr>
        <w:bidi w:val="0"/>
        <w:spacing w:after="200" w:line="288" w:lineRule="auto"/>
        <w:rPr>
          <w:rFonts w:ascii="Calibri" w:eastAsia="Calibri" w:hAnsi="Calibri" w:cs="Arial"/>
          <w:b/>
          <w:sz w:val="22"/>
          <w:szCs w:val="22"/>
          <w:lang w:bidi="ar-SA"/>
        </w:rPr>
      </w:pPr>
      <w:r w:rsidRPr="006D7C79">
        <w:rPr>
          <w:rFonts w:ascii="Calibri" w:eastAsia="Calibri" w:hAnsi="Calibri" w:cs="Arial"/>
          <w:b/>
          <w:sz w:val="22"/>
          <w:szCs w:val="22"/>
          <w:lang w:bidi="ar-SA"/>
        </w:rPr>
        <w:t>Affiliations: 1 Department of Biochemistry, Faculty of Medicine, Urmia University of Medical Sciences,</w:t>
      </w:r>
    </w:p>
    <w:p w:rsidR="006D7C79" w:rsidRPr="006D7C79" w:rsidRDefault="006D7C79" w:rsidP="006D7C79">
      <w:pPr>
        <w:bidi w:val="0"/>
        <w:spacing w:after="200" w:line="288" w:lineRule="auto"/>
        <w:rPr>
          <w:rFonts w:ascii="Calibri" w:eastAsia="Calibri" w:hAnsi="Calibri" w:cs="Arial"/>
          <w:b/>
          <w:sz w:val="22"/>
          <w:szCs w:val="22"/>
          <w:lang w:bidi="ar-SA"/>
        </w:rPr>
      </w:pPr>
      <w:r w:rsidRPr="006D7C79">
        <w:rPr>
          <w:rFonts w:ascii="Calibri" w:eastAsia="Calibri" w:hAnsi="Calibri" w:cs="Arial"/>
          <w:b/>
          <w:sz w:val="22"/>
          <w:szCs w:val="22"/>
          <w:lang w:bidi="ar-SA"/>
        </w:rPr>
        <w:t xml:space="preserve">Urmia, Iran  </w:t>
      </w:r>
    </w:p>
    <w:p w:rsidR="006D7C79" w:rsidRPr="006D7C79" w:rsidRDefault="006D7C79" w:rsidP="006D7C79">
      <w:pPr>
        <w:bidi w:val="0"/>
        <w:spacing w:after="200" w:line="288" w:lineRule="auto"/>
        <w:rPr>
          <w:rFonts w:ascii="Calibri" w:eastAsia="Calibri" w:hAnsi="Calibri" w:cs="Arial"/>
          <w:b/>
          <w:sz w:val="22"/>
          <w:szCs w:val="22"/>
          <w:lang w:bidi="ar-SA"/>
        </w:rPr>
      </w:pPr>
      <w:r w:rsidRPr="006D7C79">
        <w:rPr>
          <w:rFonts w:ascii="Calibri" w:eastAsia="Calibri" w:hAnsi="Calibri" w:cs="Arial"/>
          <w:b/>
          <w:sz w:val="22"/>
          <w:szCs w:val="22"/>
          <w:lang w:bidi="ar-SA"/>
        </w:rPr>
        <w:t>Contact email:</w:t>
      </w:r>
      <w:r w:rsidRPr="006D7C79">
        <w:rPr>
          <w:rFonts w:ascii="Calibri" w:eastAsia="Calibri" w:hAnsi="Calibri" w:cs="Arial"/>
          <w:i/>
          <w:sz w:val="22"/>
          <w:szCs w:val="22"/>
          <w:lang w:bidi="ar-SA"/>
        </w:rPr>
        <w:t xml:space="preserve">  ghzafar@yahoo.com</w:t>
      </w:r>
    </w:p>
    <w:p w:rsidR="006D7C79" w:rsidRPr="006D7C79" w:rsidRDefault="006D7C79" w:rsidP="006D7C79">
      <w:pPr>
        <w:bidi w:val="0"/>
        <w:spacing w:after="0" w:line="276" w:lineRule="auto"/>
        <w:rPr>
          <w:rFonts w:ascii="Calibri" w:eastAsia="Calibri" w:hAnsi="Calibri" w:cs="Arial"/>
          <w:sz w:val="22"/>
          <w:szCs w:val="22"/>
          <w:lang w:bidi="ar-SA"/>
        </w:rPr>
      </w:pPr>
    </w:p>
    <w:p w:rsidR="006D7C79" w:rsidRPr="006D7C79" w:rsidRDefault="006D7C79" w:rsidP="006D7C79">
      <w:pPr>
        <w:bidi w:val="0"/>
        <w:spacing w:after="0" w:line="276" w:lineRule="auto"/>
        <w:rPr>
          <w:rFonts w:ascii="Calibri" w:eastAsia="Calibri" w:hAnsi="Calibri" w:cs="Arial"/>
          <w:i/>
          <w:szCs w:val="24"/>
          <w:lang w:bidi="ar-SA"/>
        </w:rPr>
      </w:pPr>
      <w:r w:rsidRPr="006D7C79">
        <w:rPr>
          <w:rFonts w:ascii="Calibri" w:eastAsia="Calibri" w:hAnsi="Calibri" w:cs="Arial"/>
          <w:b/>
          <w:sz w:val="22"/>
          <w:szCs w:val="22"/>
          <w:lang w:bidi="ar-SA"/>
        </w:rPr>
        <w:t xml:space="preserve">Abstract: </w:t>
      </w:r>
    </w:p>
    <w:p w:rsidR="006D7C79" w:rsidRPr="006D7C79" w:rsidRDefault="006D7C79" w:rsidP="006D7C79">
      <w:pPr>
        <w:bidi w:val="0"/>
        <w:spacing w:after="0" w:line="276" w:lineRule="auto"/>
        <w:jc w:val="both"/>
        <w:rPr>
          <w:rFonts w:ascii="Calibri" w:eastAsia="Calibri" w:hAnsi="Calibri" w:cs="Arial"/>
          <w:i/>
          <w:szCs w:val="24"/>
          <w:lang w:bidi="ar-SA"/>
        </w:rPr>
      </w:pPr>
      <w:r w:rsidRPr="006D7C79">
        <w:rPr>
          <w:rFonts w:ascii="Calibri" w:eastAsia="Calibri" w:hAnsi="Calibri" w:cs="Arial"/>
          <w:i/>
          <w:szCs w:val="24"/>
          <w:lang w:bidi="ar-SA"/>
        </w:rPr>
        <w:t>Signal transduction pathways are an interesting and important area in biomedical researches. To understanding effects of a material on Signal transduction pathways, researchers use specific inhibitors for pathways. Attenuation of effects in presence of inhibitors implicate that the material effects mediated by certain signal transduction pathways. Then immunoblotting with antibodies against phosphorylated and total forms of key protein indicate signaling activation and confirmed pervious results. Application of inhibiters in immunoblotting step seem unnecessary. Because inactive form of signaling pathways in investigated material and inhibitors co-treatment model could concluded that inhibitors acts perfectly and  dose not signify material insufficiency in activation of signaling. On other hand activation in co-treatment model may indicate that inhibitors used at ineffective doses and does not implicate that studied materials are a potent signaling pathways activators. Unfortunately in some studies immunoblotting performed in presence of inhibitors that have no informative data and are not cost and time benefit.</w:t>
      </w:r>
    </w:p>
    <w:p w:rsidR="0069533A" w:rsidRDefault="0069533A">
      <w:pPr>
        <w:rPr>
          <w:rFonts w:hint="cs"/>
        </w:rPr>
      </w:pPr>
      <w:bookmarkStart w:id="0" w:name="_GoBack"/>
      <w:bookmarkEnd w:id="0"/>
    </w:p>
    <w:sectPr w:rsidR="0069533A" w:rsidSect="00976EB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5B8"/>
    <w:rsid w:val="00522D63"/>
    <w:rsid w:val="0069533A"/>
    <w:rsid w:val="006D7C79"/>
    <w:rsid w:val="00976EBC"/>
    <w:rsid w:val="00ED55B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8227DC-89F2-47AB-92C9-D6C4BD57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Mitra"/>
        <w:sz w:val="24"/>
        <w:szCs w:val="28"/>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unhideWhenUsed/>
    <w:rsid w:val="00522D63"/>
    <w:pPr>
      <w:bidi w:val="0"/>
      <w:spacing w:before="360" w:after="0" w:line="360" w:lineRule="auto"/>
      <w:contextualSpacing/>
      <w:jc w:val="right"/>
    </w:pPr>
    <w:rPr>
      <w:rFonts w:eastAsiaTheme="minorEastAsia" w:cs="B Nazanin"/>
      <w:cap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1193</Characters>
  <Application>Microsoft Office Word</Application>
  <DocSecurity>0</DocSecurity>
  <Lines>9</Lines>
  <Paragraphs>2</Paragraphs>
  <ScaleCrop>false</ScaleCrop>
  <Company/>
  <LinksUpToDate>false</LinksUpToDate>
  <CharactersWithSpaces>1400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dc:creator>
  <cp:keywords/>
  <dc:description/>
  <cp:lastModifiedBy>NG</cp:lastModifiedBy>
  <cp:revision>2</cp:revision>
  <dcterms:created xsi:type="dcterms:W3CDTF">2017-08-31T19:34:00Z</dcterms:created>
  <dcterms:modified xsi:type="dcterms:W3CDTF">2017-08-31T19:34:00Z</dcterms:modified>
</cp:coreProperties>
</file>