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D912A" w14:textId="35C74982" w:rsidR="00B06B94" w:rsidRPr="00EC19EB" w:rsidRDefault="00EC19EB" w:rsidP="00E558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Abstract </w:t>
      </w:r>
      <w:r w:rsidR="00B06B94" w:rsidRPr="00EC19EB">
        <w:rPr>
          <w:rFonts w:ascii="Times New Roman" w:hAnsi="Times New Roman" w:cs="Times New Roman"/>
          <w:b/>
          <w:sz w:val="28"/>
          <w:szCs w:val="28"/>
        </w:rPr>
        <w:t>Title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C75E9" w:rsidRPr="00CC75E9">
        <w:rPr>
          <w:rFonts w:ascii="Times New Roman" w:hAnsi="Times New Roman" w:cs="Times New Roman"/>
          <w:sz w:val="28"/>
          <w:szCs w:val="28"/>
        </w:rPr>
        <w:t>(</w:t>
      </w:r>
      <w:r w:rsidR="008C21B9" w:rsidRPr="00102423">
        <w:rPr>
          <w:rFonts w:ascii="AdvOT863180fb" w:hAnsi="AdvOT863180fb" w:cs="AdvOT863180fb"/>
          <w:color w:val="000000"/>
          <w:lang w:val="en-US"/>
        </w:rPr>
        <w:t>Does a ketogenic diet have bene</w:t>
      </w:r>
      <w:r w:rsidR="008C21B9" w:rsidRPr="00102423">
        <w:rPr>
          <w:rFonts w:ascii="AdvOT863180fb+fb" w:hAnsi="AdvOT863180fb+fb" w:cs="AdvOT863180fb+fb"/>
          <w:color w:val="000000"/>
          <w:lang w:val="en-US"/>
        </w:rPr>
        <w:t>fi</w:t>
      </w:r>
      <w:r w:rsidR="008C21B9" w:rsidRPr="00102423">
        <w:rPr>
          <w:rFonts w:ascii="AdvOT863180fb" w:hAnsi="AdvOT863180fb" w:cs="AdvOT863180fb"/>
          <w:color w:val="000000"/>
          <w:lang w:val="en-US"/>
        </w:rPr>
        <w:t>cial effects on patients with breast cancer</w:t>
      </w:r>
      <w:r w:rsidR="008C21B9">
        <w:rPr>
          <w:rFonts w:ascii="AdvOT863180fb" w:hAnsi="AdvOT863180fb" w:cs="AdvOT863180fb"/>
          <w:color w:val="000000"/>
          <w:lang w:val="en-US"/>
        </w:rPr>
        <w:t>?</w:t>
      </w:r>
      <w:r w:rsidR="008C21B9" w:rsidRPr="00102423">
        <w:rPr>
          <w:rFonts w:ascii="AdvOT863180fb" w:hAnsi="AdvOT863180fb" w:cs="AdvOT863180fb"/>
          <w:color w:val="000000"/>
          <w:lang w:val="en-US"/>
        </w:rPr>
        <w:t xml:space="preserve"> a randomized controlled clinical trial</w:t>
      </w:r>
      <w:r w:rsidR="00CC75E9" w:rsidRPr="00CC75E9">
        <w:rPr>
          <w:rFonts w:ascii="Times New Roman" w:hAnsi="Times New Roman" w:cs="Times New Roman"/>
          <w:sz w:val="28"/>
          <w:szCs w:val="28"/>
        </w:rPr>
        <w:t>)</w:t>
      </w:r>
    </w:p>
    <w:p w14:paraId="6316B5B2" w14:textId="77777777" w:rsidR="00E55872" w:rsidRDefault="00E55872" w:rsidP="00E55872">
      <w:pP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proofErr w:type="spellStart"/>
      <w:r w:rsidRPr="00B508B5">
        <w:rPr>
          <w:rFonts w:ascii="Times New Roman" w:hAnsi="Times New Roman" w:cs="Times New Roman"/>
          <w:color w:val="000000"/>
          <w:sz w:val="24"/>
          <w:szCs w:val="24"/>
        </w:rPr>
        <w:t>Adeleh</w:t>
      </w:r>
      <w:proofErr w:type="spellEnd"/>
      <w:r w:rsidRPr="00B508B5">
        <w:rPr>
          <w:rFonts w:ascii="Times New Roman" w:hAnsi="Times New Roman" w:cs="Times New Roman"/>
          <w:color w:val="000000"/>
          <w:sz w:val="24"/>
          <w:szCs w:val="24"/>
        </w:rPr>
        <w:t xml:space="preserve"> Khodabakhshi</w:t>
      </w:r>
      <w:r w:rsidRPr="00B508B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79456BC4" w14:textId="77777777" w:rsidR="00E55872" w:rsidRPr="00E55872" w:rsidRDefault="00E55872" w:rsidP="00E55872">
      <w:pPr>
        <w:rPr>
          <w:rFonts w:asciiTheme="majorBidi" w:hAnsiTheme="majorBidi" w:cstheme="majorBidi"/>
          <w:sz w:val="20"/>
          <w:szCs w:val="20"/>
          <w:vertAlign w:val="superscript"/>
        </w:rPr>
      </w:pPr>
      <w:r>
        <w:rPr>
          <w:rFonts w:ascii="AdvOT863180fb" w:hAnsi="AdvOT863180fb" w:cs="AdvOT863180fb"/>
          <w:sz w:val="21"/>
          <w:szCs w:val="21"/>
        </w:rPr>
        <w:t>Thomas N. Seyfried</w:t>
      </w:r>
      <w:r>
        <w:rPr>
          <w:rFonts w:ascii="AdvOT863180fb" w:hAnsi="AdvOT863180fb" w:cs="AdvOT863180fb"/>
          <w:sz w:val="21"/>
          <w:szCs w:val="21"/>
          <w:vertAlign w:val="superscript"/>
        </w:rPr>
        <w:t>2</w:t>
      </w:r>
    </w:p>
    <w:p w14:paraId="774432F0" w14:textId="77777777" w:rsidR="00E55872" w:rsidRDefault="00E55872" w:rsidP="00E55872">
      <w:pPr>
        <w:rPr>
          <w:rFonts w:asciiTheme="majorBidi" w:hAnsiTheme="majorBidi" w:cstheme="majorBidi"/>
          <w:sz w:val="20"/>
          <w:szCs w:val="20"/>
        </w:rPr>
      </w:pPr>
    </w:p>
    <w:p w14:paraId="0E632165" w14:textId="77777777" w:rsidR="00EC19EB" w:rsidRPr="00E55872" w:rsidRDefault="00E55872" w:rsidP="00E5587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1</w:t>
      </w:r>
      <w:r w:rsidRPr="00E55872">
        <w:rPr>
          <w:rFonts w:asciiTheme="majorBidi" w:hAnsiTheme="majorBidi" w:cstheme="majorBidi"/>
          <w:sz w:val="20"/>
          <w:szCs w:val="20"/>
        </w:rPr>
        <w:t>Department of Nutrition, School of Public Health, Kerman University of Medical Sciences, Kerman, Iran</w:t>
      </w:r>
    </w:p>
    <w:p w14:paraId="0C04CB14" w14:textId="77777777" w:rsidR="00E55872" w:rsidRPr="00E55872" w:rsidRDefault="00C55E79" w:rsidP="00E55872">
      <w:pPr>
        <w:rPr>
          <w:rFonts w:asciiTheme="majorBidi" w:hAnsiTheme="majorBidi" w:cstheme="majorBidi"/>
          <w:i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2</w:t>
      </w:r>
      <w:r w:rsidR="00E55872" w:rsidRPr="00E55872">
        <w:rPr>
          <w:rFonts w:asciiTheme="majorBidi" w:hAnsiTheme="majorBidi" w:cstheme="majorBidi"/>
          <w:sz w:val="20"/>
          <w:szCs w:val="20"/>
        </w:rPr>
        <w:t>Department of Biology, Boston College, Chestnut Hill, MA, United States</w:t>
      </w:r>
    </w:p>
    <w:p w14:paraId="2EEF7843" w14:textId="77777777" w:rsidR="00B06B94" w:rsidRPr="00AB1A14" w:rsidRDefault="00B06B94" w:rsidP="00E55872">
      <w:pPr>
        <w:rPr>
          <w:rFonts w:asciiTheme="majorBidi" w:hAnsiTheme="majorBidi" w:cstheme="majorBidi"/>
          <w:sz w:val="28"/>
          <w:szCs w:val="28"/>
        </w:rPr>
      </w:pPr>
      <w:r w:rsidRPr="00AB1A14">
        <w:rPr>
          <w:rFonts w:asciiTheme="majorBidi" w:hAnsiTheme="majorBidi" w:cstheme="majorBidi"/>
          <w:b/>
          <w:sz w:val="28"/>
          <w:szCs w:val="28"/>
        </w:rPr>
        <w:t>Abstract</w:t>
      </w:r>
      <w:r w:rsidRPr="00AB1A14">
        <w:rPr>
          <w:rFonts w:asciiTheme="majorBidi" w:hAnsiTheme="majorBidi" w:cstheme="majorBidi"/>
          <w:sz w:val="28"/>
          <w:szCs w:val="28"/>
        </w:rPr>
        <w:t xml:space="preserve"> </w:t>
      </w:r>
      <w:r w:rsidR="00EC19EB" w:rsidRPr="00AB1A14">
        <w:rPr>
          <w:rFonts w:asciiTheme="majorBidi" w:hAnsiTheme="majorBidi" w:cstheme="majorBidi"/>
          <w:sz w:val="28"/>
          <w:szCs w:val="28"/>
        </w:rPr>
        <w:t xml:space="preserve">content </w:t>
      </w:r>
      <w:r w:rsidRPr="00AB1A14">
        <w:rPr>
          <w:rFonts w:asciiTheme="majorBidi" w:hAnsiTheme="majorBidi" w:cstheme="majorBidi"/>
          <w:sz w:val="28"/>
          <w:szCs w:val="28"/>
        </w:rPr>
        <w:t>{Max word</w:t>
      </w:r>
      <w:r w:rsidR="002A0F8F" w:rsidRPr="00AB1A14">
        <w:rPr>
          <w:rFonts w:asciiTheme="majorBidi" w:hAnsiTheme="majorBidi" w:cstheme="majorBidi"/>
          <w:sz w:val="28"/>
          <w:szCs w:val="28"/>
        </w:rPr>
        <w:t>s</w:t>
      </w:r>
      <w:r w:rsidRPr="00AB1A14">
        <w:rPr>
          <w:rFonts w:asciiTheme="majorBidi" w:hAnsiTheme="majorBidi" w:cstheme="majorBidi"/>
          <w:sz w:val="28"/>
          <w:szCs w:val="28"/>
        </w:rPr>
        <w:t xml:space="preserve"> limit 250}</w:t>
      </w:r>
      <w:r w:rsidR="009C1F2E">
        <w:rPr>
          <w:rFonts w:asciiTheme="majorBidi" w:hAnsiTheme="majorBidi" w:cstheme="majorBidi"/>
          <w:sz w:val="28"/>
          <w:szCs w:val="28"/>
        </w:rPr>
        <w:t xml:space="preserve"> </w:t>
      </w:r>
    </w:p>
    <w:p w14:paraId="33E56C72" w14:textId="77777777" w:rsidR="00AB1A14" w:rsidRPr="00AB1A14" w:rsidRDefault="00EC19EB" w:rsidP="00DA0E8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sz w:val="28"/>
          <w:szCs w:val="28"/>
        </w:rPr>
        <w:t xml:space="preserve">     </w:t>
      </w:r>
      <w:r w:rsidR="00AB1A14" w:rsidRPr="00AB1A14">
        <w:rPr>
          <w:rFonts w:asciiTheme="majorBidi" w:hAnsiTheme="majorBidi" w:cstheme="majorBidi"/>
          <w:color w:val="000000"/>
          <w:sz w:val="28"/>
          <w:szCs w:val="28"/>
        </w:rPr>
        <w:t>Background: Ketogenic metabolic therapy (KMT) using ketogenic d</w:t>
      </w:r>
      <w:r w:rsidR="00AB1A14">
        <w:rPr>
          <w:rFonts w:asciiTheme="majorBidi" w:hAnsiTheme="majorBidi" w:cstheme="majorBidi"/>
          <w:color w:val="000000"/>
          <w:sz w:val="28"/>
          <w:szCs w:val="28"/>
        </w:rPr>
        <w:t xml:space="preserve">iets (KD) is emerging as viable </w:t>
      </w:r>
      <w:r w:rsidR="00AB1A14" w:rsidRPr="00AB1A14">
        <w:rPr>
          <w:rFonts w:asciiTheme="majorBidi" w:hAnsiTheme="majorBidi" w:cstheme="majorBidi"/>
          <w:color w:val="000000"/>
          <w:sz w:val="28"/>
          <w:szCs w:val="28"/>
        </w:rPr>
        <w:t>alternative or complementary strategy for managing cancer; however, few clin</w:t>
      </w:r>
      <w:r w:rsidR="00DA0E8C">
        <w:rPr>
          <w:rFonts w:asciiTheme="majorBidi" w:hAnsiTheme="majorBidi" w:cstheme="majorBidi"/>
          <w:color w:val="000000"/>
          <w:sz w:val="28"/>
          <w:szCs w:val="28"/>
        </w:rPr>
        <w:t xml:space="preserve">ical trials have been reported. </w:t>
      </w:r>
      <w:r w:rsidR="00AB1A14" w:rsidRPr="00AB1A14">
        <w:rPr>
          <w:rFonts w:asciiTheme="majorBidi" w:hAnsiTheme="majorBidi" w:cstheme="majorBidi"/>
          <w:color w:val="000000"/>
          <w:sz w:val="28"/>
          <w:szCs w:val="28"/>
        </w:rPr>
        <w:t>The present study aimed to evaluate the effects of a KD in pat</w:t>
      </w:r>
      <w:r w:rsidR="00AB1A14">
        <w:rPr>
          <w:rFonts w:asciiTheme="majorBidi" w:hAnsiTheme="majorBidi" w:cstheme="majorBidi"/>
          <w:color w:val="000000"/>
          <w:sz w:val="28"/>
          <w:szCs w:val="28"/>
        </w:rPr>
        <w:t xml:space="preserve">ients with locally advanced and </w:t>
      </w:r>
      <w:r w:rsidR="00AB1A14" w:rsidRPr="00AB1A14">
        <w:rPr>
          <w:rFonts w:asciiTheme="majorBidi" w:hAnsiTheme="majorBidi" w:cstheme="majorBidi"/>
          <w:color w:val="000000"/>
          <w:sz w:val="28"/>
          <w:szCs w:val="28"/>
        </w:rPr>
        <w:t>metastatic breast cancer receiving chemotherapy.</w:t>
      </w:r>
    </w:p>
    <w:p w14:paraId="037E1D8C" w14:textId="77777777" w:rsidR="00AB1A14" w:rsidRPr="00AB1A14" w:rsidRDefault="00AB1A14" w:rsidP="00DA0E8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>Methods: A total of 80 patients undergoing treatment with chemothera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py were randomly assigned to KD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or control group for 12 weeks. Concurrent with the admission, midway </w:t>
      </w:r>
      <w:r w:rsidR="00DA0E8C">
        <w:rPr>
          <w:rFonts w:asciiTheme="majorBidi" w:hAnsiTheme="majorBidi" w:cstheme="majorBidi"/>
          <w:color w:val="000000"/>
          <w:sz w:val="28"/>
          <w:szCs w:val="28"/>
        </w:rPr>
        <w:t xml:space="preserve">point, and at 12 weeks, fasting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blood samples were collected for evaluation of insulin, IGF-1, CEA, CA15-3, ESR, CRP, IL-10, and TNF-a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Sonography for patients with locally advanced disease and CT or MRI sca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ns for patients with metastatic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disease were done on admission and at 12 weeks. At the completion of </w:t>
      </w:r>
      <w:r w:rsidR="00DA0E8C">
        <w:rPr>
          <w:rFonts w:asciiTheme="majorBidi" w:hAnsiTheme="majorBidi" w:cstheme="majorBidi"/>
          <w:color w:val="000000"/>
          <w:sz w:val="28"/>
          <w:szCs w:val="28"/>
        </w:rPr>
        <w:t xml:space="preserve">the chemotherapy, patients with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locally advanced disease underwent surgery and stage was recalculated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</w:rPr>
        <w:t>Also</w:t>
      </w:r>
      <w:proofErr w:type="gramEnd"/>
      <w:r>
        <w:rPr>
          <w:rFonts w:asciiTheme="majorBidi" w:hAnsiTheme="majorBidi" w:cstheme="majorBidi"/>
          <w:color w:val="000000"/>
          <w:sz w:val="28"/>
          <w:szCs w:val="28"/>
        </w:rPr>
        <w:t xml:space="preserve"> patients with metastases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were evaluated for response rate.</w:t>
      </w:r>
    </w:p>
    <w:p w14:paraId="184025F4" w14:textId="77777777" w:rsidR="00AB1A14" w:rsidRPr="00AB1A14" w:rsidRDefault="00AB1A14" w:rsidP="00AB1A1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Results: TNF-a decreased significantly after 12 weeks of treatment (MD: 0.64 [CI 95%: _3.7, 5] P &lt;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0.001),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while IL-10 increased (MD: 0.95 [CI 95%: _1,3] P &lt; 0.001) in the inter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vention compared to the control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group. Patients in the KD group had lower adjusted serum insulin compared to the control group (MD:-</w:t>
      </w:r>
    </w:p>
    <w:p w14:paraId="6FFCCDEA" w14:textId="77777777" w:rsidR="00AB1A14" w:rsidRPr="00AB1A14" w:rsidRDefault="00AB1A14" w:rsidP="00AB1A1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>1.1 [CI 95%: _3,1] p &lt; 0.002). KD lead to a reduction in tumor size in the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KD compared to the control (27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vs 6 mm, P </w:t>
      </w:r>
      <w:r>
        <w:rPr>
          <w:rFonts w:asciiTheme="majorBidi" w:hAnsiTheme="majorBidi" w:cstheme="majorBidi"/>
          <w:color w:val="000000"/>
          <w:sz w:val="28"/>
          <w:szCs w:val="28"/>
        </w:rPr>
        <w:t>&lt;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 0.01). Stage decreased significantly in patients with locally advanced disease in the KD</w:t>
      </w:r>
    </w:p>
    <w:p w14:paraId="507486C3" w14:textId="77777777" w:rsidR="00AB1A14" w:rsidRPr="00AB1A14" w:rsidRDefault="00AB1A14" w:rsidP="00AB1A1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>group after 12 weeks (P &lt; 0.01). No significant differences in response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rate were observed in patients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with metastatic disease.</w:t>
      </w:r>
    </w:p>
    <w:p w14:paraId="2162D151" w14:textId="77777777" w:rsidR="00AB1A14" w:rsidRPr="00AB1A14" w:rsidRDefault="00AB1A14" w:rsidP="00AB1A1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Conclusions: KMT in breast cancer patients might exert beneficial effects through decreasing TNF-a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and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insulin and increasing IL-10. KD may result in a better response throu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gh reductions in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</w:rPr>
        <w:t>tumor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</w:rPr>
        <w:t xml:space="preserve"> size and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downstaging in patients with locally advanced disease; however, more 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studies are needed to elucidate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the potential beneficial effects of KD in patients with metastases.</w:t>
      </w:r>
    </w:p>
    <w:p w14:paraId="502718C4" w14:textId="77777777" w:rsidR="002E3F7F" w:rsidRDefault="00AB1A14" w:rsidP="00914D1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lastRenderedPageBreak/>
        <w:t>Trial registration: This trial has been registered on Iranian Registry of Clinical Trials (IRCT) under the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AB1A14">
        <w:rPr>
          <w:rFonts w:asciiTheme="majorBidi" w:hAnsiTheme="majorBidi" w:cstheme="majorBidi"/>
          <w:color w:val="000000"/>
          <w:sz w:val="28"/>
          <w:szCs w:val="28"/>
        </w:rPr>
        <w:t>identification code: IRCT20171105037259N2.</w:t>
      </w:r>
    </w:p>
    <w:p w14:paraId="3ABD71DC" w14:textId="77777777" w:rsidR="002E3F7F" w:rsidRDefault="002E3F7F" w:rsidP="00914D1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8"/>
          <w:szCs w:val="28"/>
        </w:rPr>
      </w:pPr>
    </w:p>
    <w:p w14:paraId="32079EE7" w14:textId="0274B5D0" w:rsidR="0029052F" w:rsidRPr="006D6BC3" w:rsidRDefault="00AB1A14" w:rsidP="0029052F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sz w:val="24"/>
          <w:szCs w:val="24"/>
          <w:lang w:val="en-US"/>
        </w:rPr>
      </w:pPr>
      <w:r w:rsidRPr="00AB1A14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hyperlink r:id="rId4" w:history="1">
        <w:r w:rsidR="002E3F7F" w:rsidRPr="00435BDE">
          <w:rPr>
            <w:rStyle w:val="Hyperlink"/>
            <w:rFonts w:ascii="Times New Roman" w:hAnsi="Times New Roman" w:cs="Times New Roman"/>
          </w:rPr>
          <w:t>1</w:t>
        </w:r>
      </w:hyperlink>
      <w:r w:rsidR="00914D1B" w:rsidRPr="00914D1B">
        <w:rPr>
          <w:rFonts w:ascii="Times New Roman" w:hAnsi="Times New Roman" w:cs="Times New Roman"/>
        </w:rPr>
        <w:t>.</w:t>
      </w:r>
      <w:r w:rsidR="002E3F7F">
        <w:rPr>
          <w:rFonts w:ascii="Times New Roman" w:hAnsi="Times New Roman" w:cs="Times New Roman"/>
        </w:rPr>
        <w:t xml:space="preserve">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Khodabakhshi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A, Akbari ME, Mirzaei HR,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Mehrad-Majd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H,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Kalamian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M,</w:t>
      </w:r>
      <w:r w:rsidR="00914D1B" w:rsidRPr="00914D1B">
        <w:rPr>
          <w:rFonts w:ascii="AdvOT863180fb" w:hAnsi="AdvOT863180fb" w:cs="AdvOT863180fb"/>
          <w:lang w:val="en-US"/>
        </w:rPr>
        <w:t xml:space="preserve">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Davoodi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SH. Feasibility, safety, and bene</w:t>
      </w:r>
      <w:r w:rsidR="00914D1B" w:rsidRPr="00914D1B">
        <w:rPr>
          <w:rFonts w:ascii="AdvOT863180fb+fb" w:hAnsi="AdvOT863180fb+fb" w:cs="AdvOT863180fb+fb"/>
          <w:lang w:val="en-US"/>
        </w:rPr>
        <w:t>fi</w:t>
      </w:r>
      <w:r w:rsidR="00914D1B" w:rsidRPr="00914D1B">
        <w:rPr>
          <w:rFonts w:ascii="AdvOT863180fb" w:hAnsi="AdvOT863180fb" w:cs="AdvOT863180fb"/>
          <w:lang w:val="en-US"/>
        </w:rPr>
        <w:t>cial effects of MCT-based Ketogenic</w:t>
      </w:r>
      <w:r w:rsidR="00914D1B">
        <w:rPr>
          <w:rFonts w:ascii="AdvOT863180fb" w:hAnsi="AdvOT863180fb" w:cs="AdvOT863180fb"/>
          <w:lang w:val="en-US"/>
        </w:rPr>
        <w:t xml:space="preserve"> </w:t>
      </w:r>
      <w:r w:rsidR="00914D1B" w:rsidRPr="00914D1B">
        <w:rPr>
          <w:rFonts w:ascii="AdvOT863180fb" w:hAnsi="AdvOT863180fb" w:cs="AdvOT863180fb"/>
          <w:lang w:val="en-US"/>
        </w:rPr>
        <w:t xml:space="preserve">diet for breast Cancer treatment: a randomized controlled trial study. </w:t>
      </w:r>
      <w:proofErr w:type="spellStart"/>
      <w:r w:rsidR="00914D1B" w:rsidRPr="00914D1B">
        <w:rPr>
          <w:rFonts w:ascii="AdvOT863180fb" w:hAnsi="AdvOT863180fb" w:cs="AdvOT863180fb"/>
          <w:lang w:val="en-US"/>
        </w:rPr>
        <w:t>Nutr</w:t>
      </w:r>
      <w:proofErr w:type="spellEnd"/>
      <w:r w:rsidR="00914D1B" w:rsidRPr="00914D1B">
        <w:rPr>
          <w:rFonts w:ascii="AdvOT863180fb" w:hAnsi="AdvOT863180fb" w:cs="AdvOT863180fb"/>
          <w:lang w:val="en-US"/>
        </w:rPr>
        <w:t xml:space="preserve"> </w:t>
      </w:r>
      <w:r w:rsidR="00914D1B" w:rsidRPr="00914D1B">
        <w:rPr>
          <w:rFonts w:ascii="AdvOT863180fb" w:hAnsi="AdvOT863180fb" w:cs="AdvOT863180fb"/>
          <w:lang w:val="en-US"/>
        </w:rPr>
        <w:t xml:space="preserve">Cancer </w:t>
      </w:r>
      <w:proofErr w:type="gramStart"/>
      <w:r w:rsidR="00914D1B" w:rsidRPr="00914D1B">
        <w:rPr>
          <w:rFonts w:ascii="AdvOT863180fb" w:hAnsi="AdvOT863180fb" w:cs="AdvOT863180fb"/>
          <w:lang w:val="en-US"/>
        </w:rPr>
        <w:t>2020;72:627</w:t>
      </w:r>
      <w:proofErr w:type="gramEnd"/>
      <w:r w:rsidR="00914D1B" w:rsidRPr="00914D1B">
        <w:rPr>
          <w:rFonts w:ascii="AdvPS44A44B" w:hAnsi="AdvPS44A44B" w:cs="AdvPS44A44B"/>
          <w:lang w:val="en-US"/>
        </w:rPr>
        <w:t>e</w:t>
      </w:r>
      <w:r w:rsidR="00914D1B" w:rsidRPr="00914D1B">
        <w:rPr>
          <w:rFonts w:ascii="AdvOT863180fb" w:hAnsi="AdvOT863180fb" w:cs="AdvOT863180fb"/>
          <w:lang w:val="en-US"/>
        </w:rPr>
        <w:t>34</w:t>
      </w:r>
      <w:r w:rsidR="00914D1B" w:rsidRPr="006D6BC3">
        <w:rPr>
          <w:rFonts w:ascii="AdvOT863180fb" w:hAnsi="AdvOT863180fb" w:cs="AdvOT863180fb"/>
          <w:sz w:val="24"/>
          <w:szCs w:val="24"/>
          <w:lang w:val="en-US"/>
        </w:rPr>
        <w:t>.</w:t>
      </w:r>
      <w:r w:rsidR="002A0F8F" w:rsidRPr="006D6BC3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</w:t>
      </w:r>
      <w:r w:rsidR="006D6BC3" w:rsidRPr="006D6BC3">
        <w:rPr>
          <w:rFonts w:ascii="Times New Roman" w:hAnsi="Times New Roman" w:cs="Times New Roman"/>
          <w:sz w:val="24"/>
          <w:szCs w:val="24"/>
        </w:rPr>
        <w:t xml:space="preserve"> </w:t>
      </w:r>
      <w:r w:rsidR="002E3F7F" w:rsidRPr="006D6BC3">
        <w:rPr>
          <w:rFonts w:ascii="Times New Roman" w:hAnsi="Times New Roman" w:cs="Times New Roman"/>
          <w:sz w:val="24"/>
          <w:szCs w:val="24"/>
        </w:rPr>
        <w:t xml:space="preserve">2. </w:t>
      </w:r>
      <w:r w:rsidR="002A0F8F" w:rsidRPr="006D6BC3">
        <w:rPr>
          <w:rFonts w:ascii="Times New Roman" w:hAnsi="Times New Roman" w:cs="Times New Roman"/>
          <w:sz w:val="24"/>
          <w:szCs w:val="24"/>
        </w:rPr>
        <w:t>--</w:t>
      </w:r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Cohen CW, Fontaine KR, </w:t>
      </w:r>
      <w:proofErr w:type="spellStart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>Arend</w:t>
      </w:r>
      <w:proofErr w:type="spellEnd"/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 RC, Gower BA. A ketogenic diet is acceptable</w:t>
      </w:r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 xml:space="preserve"> </w:t>
      </w:r>
      <w:r w:rsidR="0029052F" w:rsidRPr="006D6BC3">
        <w:rPr>
          <w:rFonts w:ascii="AdvOT863180fb" w:hAnsi="AdvOT863180fb" w:cs="AdvOT863180fb"/>
          <w:sz w:val="24"/>
          <w:szCs w:val="24"/>
          <w:lang w:val="en-US"/>
        </w:rPr>
        <w:t>in women with ovarian and endometrial cancer and has no adverse effects</w:t>
      </w:r>
    </w:p>
    <w:p w14:paraId="6967C4E1" w14:textId="77777777" w:rsidR="0029052F" w:rsidRPr="006D6BC3" w:rsidRDefault="0029052F" w:rsidP="0029052F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sz w:val="24"/>
          <w:szCs w:val="24"/>
          <w:lang w:val="en-US"/>
        </w:rPr>
      </w:pPr>
      <w:r w:rsidRPr="006D6BC3">
        <w:rPr>
          <w:rFonts w:ascii="AdvOT863180fb" w:hAnsi="AdvOT863180fb" w:cs="AdvOT863180fb"/>
          <w:sz w:val="24"/>
          <w:szCs w:val="24"/>
          <w:lang w:val="en-US"/>
        </w:rPr>
        <w:t xml:space="preserve">on blood lipids: a randomized, controlled trial. </w:t>
      </w:r>
      <w:proofErr w:type="spellStart"/>
      <w:r w:rsidRPr="006D6BC3">
        <w:rPr>
          <w:rFonts w:ascii="AdvOT863180fb" w:hAnsi="AdvOT863180fb" w:cs="AdvOT863180fb"/>
          <w:sz w:val="24"/>
          <w:szCs w:val="24"/>
          <w:lang w:val="en-US"/>
        </w:rPr>
        <w:t>Nutr</w:t>
      </w:r>
      <w:proofErr w:type="spellEnd"/>
      <w:r w:rsidRPr="006D6BC3">
        <w:rPr>
          <w:rFonts w:ascii="AdvOT863180fb" w:hAnsi="AdvOT863180fb" w:cs="AdvOT863180fb"/>
          <w:sz w:val="24"/>
          <w:szCs w:val="24"/>
          <w:lang w:val="en-US"/>
        </w:rPr>
        <w:t xml:space="preserve"> Cancer 2020;72:</w:t>
      </w:r>
    </w:p>
    <w:p w14:paraId="321AB260" w14:textId="6516CA26" w:rsidR="00102423" w:rsidRDefault="0029052F" w:rsidP="002905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D6BC3">
        <w:rPr>
          <w:rFonts w:ascii="AdvOT863180fb" w:hAnsi="AdvOT863180fb" w:cs="AdvOT863180fb"/>
          <w:sz w:val="24"/>
          <w:szCs w:val="24"/>
          <w:lang w:val="en-US"/>
        </w:rPr>
        <w:t>584</w:t>
      </w:r>
      <w:r w:rsidRPr="006D6BC3">
        <w:rPr>
          <w:rFonts w:ascii="AdvPS44A44B" w:hAnsi="AdvPS44A44B" w:cs="AdvPS44A44B"/>
          <w:sz w:val="24"/>
          <w:szCs w:val="24"/>
          <w:lang w:val="en-US"/>
        </w:rPr>
        <w:t>e</w:t>
      </w:r>
      <w:proofErr w:type="gramStart"/>
      <w:r w:rsidRPr="006D6BC3">
        <w:rPr>
          <w:rFonts w:ascii="AdvOT863180fb" w:hAnsi="AdvOT863180fb" w:cs="AdvOT863180fb"/>
          <w:sz w:val="24"/>
          <w:szCs w:val="24"/>
          <w:lang w:val="en-US"/>
        </w:rPr>
        <w:t>94.</w:t>
      </w:r>
      <w:r w:rsidR="002A0F8F" w:rsidRPr="006D6BC3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</w:t>
      </w:r>
      <w:proofErr w:type="gramEnd"/>
    </w:p>
    <w:p w14:paraId="5CD3FC9F" w14:textId="77777777" w:rsidR="00102423" w:rsidRDefault="00102423" w:rsidP="001024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D801F38" w14:textId="3A71DA5F" w:rsidR="00BC77D6" w:rsidRDefault="00107829" w:rsidP="00102423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lang w:val="en-US"/>
        </w:rPr>
      </w:pPr>
      <w:r>
        <w:rPr>
          <w:rFonts w:ascii="AdvOT863180fb" w:hAnsi="AdvOT863180fb" w:cs="AdvOT863180fb"/>
          <w:color w:val="000000"/>
          <w:lang w:val="en-US"/>
        </w:rPr>
        <w:t xml:space="preserve">3.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Khodabakhshi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A,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Seyfried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TN,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Kalamian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M, Beheshti M,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Davoodi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SH. Does a</w:t>
      </w:r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</w:t>
      </w:r>
      <w:r w:rsidR="00102423" w:rsidRPr="00102423">
        <w:rPr>
          <w:rFonts w:ascii="AdvOT863180fb" w:hAnsi="AdvOT863180fb" w:cs="AdvOT863180fb"/>
          <w:color w:val="000000"/>
          <w:lang w:val="en-US"/>
        </w:rPr>
        <w:t>ketogenic diet have bene</w:t>
      </w:r>
      <w:r w:rsidR="00102423" w:rsidRPr="00102423">
        <w:rPr>
          <w:rFonts w:ascii="AdvOT863180fb+fb" w:hAnsi="AdvOT863180fb+fb" w:cs="AdvOT863180fb+fb"/>
          <w:color w:val="000000"/>
          <w:lang w:val="en-US"/>
        </w:rPr>
        <w:t>fi</w:t>
      </w:r>
      <w:r w:rsidR="00102423" w:rsidRPr="00102423">
        <w:rPr>
          <w:rFonts w:ascii="AdvOT863180fb" w:hAnsi="AdvOT863180fb" w:cs="AdvOT863180fb"/>
          <w:color w:val="000000"/>
          <w:lang w:val="en-US"/>
        </w:rPr>
        <w:t>cial effects on quality of life, physical activity or</w:t>
      </w:r>
      <w:r w:rsidR="00102423">
        <w:rPr>
          <w:rFonts w:ascii="AdvOT863180fb" w:hAnsi="AdvOT863180fb" w:cs="AdvOT863180fb"/>
          <w:color w:val="000000"/>
          <w:lang w:val="en-US"/>
        </w:rPr>
        <w:t xml:space="preserve"> </w:t>
      </w:r>
      <w:r w:rsidR="00102423" w:rsidRPr="00102423">
        <w:rPr>
          <w:rFonts w:ascii="AdvOT863180fb" w:hAnsi="AdvOT863180fb" w:cs="AdvOT863180fb"/>
          <w:color w:val="000000"/>
          <w:lang w:val="en-US"/>
        </w:rPr>
        <w:t>biomarkers in patients with breast cancer: a randomized controlled clinical</w:t>
      </w:r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</w:t>
      </w:r>
      <w:proofErr w:type="gramStart"/>
      <w:r w:rsidR="00102423" w:rsidRPr="00102423">
        <w:rPr>
          <w:rFonts w:ascii="AdvOT863180fb" w:hAnsi="AdvOT863180fb" w:cs="AdvOT863180fb"/>
          <w:color w:val="000000"/>
          <w:lang w:val="en-US"/>
        </w:rPr>
        <w:t>trial.</w:t>
      </w:r>
      <w:proofErr w:type="gram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</w:t>
      </w:r>
      <w:proofErr w:type="spellStart"/>
      <w:r w:rsidR="00102423" w:rsidRPr="00102423">
        <w:rPr>
          <w:rFonts w:ascii="AdvOT863180fb" w:hAnsi="AdvOT863180fb" w:cs="AdvOT863180fb"/>
          <w:color w:val="000000"/>
          <w:lang w:val="en-US"/>
        </w:rPr>
        <w:t>Nutr</w:t>
      </w:r>
      <w:proofErr w:type="spellEnd"/>
      <w:r w:rsidR="00102423" w:rsidRPr="00102423">
        <w:rPr>
          <w:rFonts w:ascii="AdvOT863180fb" w:hAnsi="AdvOT863180fb" w:cs="AdvOT863180fb"/>
          <w:color w:val="000000"/>
          <w:lang w:val="en-US"/>
        </w:rPr>
        <w:t xml:space="preserve"> J 2020. </w:t>
      </w:r>
      <w:r w:rsidR="00102423" w:rsidRPr="00102423">
        <w:rPr>
          <w:rFonts w:ascii="AdvOT863180fb" w:hAnsi="AdvOT863180fb" w:cs="AdvOT863180fb"/>
          <w:color w:val="2197D2"/>
          <w:lang w:val="en-US"/>
        </w:rPr>
        <w:t>https://doi.org/10.21203/rs.3.rs-19350/v2</w:t>
      </w:r>
      <w:r w:rsidR="00102423" w:rsidRPr="00102423">
        <w:rPr>
          <w:rFonts w:ascii="AdvOT863180fb" w:hAnsi="AdvOT863180fb" w:cs="AdvOT863180fb"/>
          <w:color w:val="000000"/>
          <w:lang w:val="en-US"/>
        </w:rPr>
        <w:t>. In press.</w:t>
      </w:r>
    </w:p>
    <w:p w14:paraId="3CD3341F" w14:textId="77777777" w:rsidR="00F72F46" w:rsidRPr="00102423" w:rsidRDefault="00F72F46" w:rsidP="00102423">
      <w:pPr>
        <w:autoSpaceDE w:val="0"/>
        <w:autoSpaceDN w:val="0"/>
        <w:adjustRightInd w:val="0"/>
        <w:spacing w:after="0" w:line="240" w:lineRule="auto"/>
        <w:rPr>
          <w:rFonts w:ascii="AdvOT863180fb" w:hAnsi="AdvOT863180fb" w:cs="AdvOT863180fb"/>
          <w:color w:val="000000"/>
          <w:lang w:val="en-US"/>
        </w:rPr>
      </w:pPr>
    </w:p>
    <w:p w14:paraId="773A7C02" w14:textId="252D455C" w:rsidR="00EC19EB" w:rsidRPr="00F72F46" w:rsidRDefault="00F72F46" w:rsidP="00BC77D6">
      <w:pPr>
        <w:rPr>
          <w:rFonts w:ascii="Times New Roman" w:hAnsi="Times New Roman" w:cs="Times New Roman"/>
          <w:bCs/>
        </w:rPr>
      </w:pPr>
      <w:r w:rsidRPr="00F72F46">
        <w:rPr>
          <w:rFonts w:ascii="Times New Roman" w:hAnsi="Times New Roman" w:cs="Times New Roman"/>
          <w:bCs/>
        </w:rPr>
        <w:t xml:space="preserve">4. </w:t>
      </w:r>
      <w:proofErr w:type="spellStart"/>
      <w:r w:rsidRPr="00F72F46">
        <w:rPr>
          <w:rFonts w:ascii="Times New Roman" w:hAnsi="Times New Roman" w:cs="Times New Roman"/>
          <w:bCs/>
        </w:rPr>
        <w:t>Khodabakhshi</w:t>
      </w:r>
      <w:proofErr w:type="spellEnd"/>
      <w:r w:rsidRPr="00F72F46">
        <w:rPr>
          <w:rFonts w:ascii="Times New Roman" w:hAnsi="Times New Roman" w:cs="Times New Roman"/>
          <w:bCs/>
        </w:rPr>
        <w:t xml:space="preserve"> A, Akbari ME, Mirzaei HR, </w:t>
      </w:r>
      <w:proofErr w:type="spellStart"/>
      <w:r w:rsidRPr="00F72F46">
        <w:rPr>
          <w:rFonts w:ascii="Times New Roman" w:hAnsi="Times New Roman" w:cs="Times New Roman"/>
          <w:bCs/>
        </w:rPr>
        <w:t>Seyfried</w:t>
      </w:r>
      <w:proofErr w:type="spellEnd"/>
      <w:r w:rsidRPr="00F72F46">
        <w:rPr>
          <w:rFonts w:ascii="Times New Roman" w:hAnsi="Times New Roman" w:cs="Times New Roman"/>
          <w:bCs/>
        </w:rPr>
        <w:t xml:space="preserve"> TN, </w:t>
      </w:r>
      <w:proofErr w:type="spellStart"/>
      <w:r w:rsidRPr="00F72F46">
        <w:rPr>
          <w:rFonts w:ascii="Times New Roman" w:hAnsi="Times New Roman" w:cs="Times New Roman"/>
          <w:bCs/>
        </w:rPr>
        <w:t>Kalamian</w:t>
      </w:r>
      <w:proofErr w:type="spellEnd"/>
      <w:r w:rsidRPr="00F72F46">
        <w:rPr>
          <w:rFonts w:ascii="Times New Roman" w:hAnsi="Times New Roman" w:cs="Times New Roman"/>
          <w:bCs/>
        </w:rPr>
        <w:t xml:space="preserve"> M, </w:t>
      </w:r>
      <w:proofErr w:type="spellStart"/>
      <w:r w:rsidRPr="00F72F46">
        <w:rPr>
          <w:rFonts w:ascii="Times New Roman" w:hAnsi="Times New Roman" w:cs="Times New Roman"/>
          <w:bCs/>
        </w:rPr>
        <w:t>Davoodi</w:t>
      </w:r>
      <w:proofErr w:type="spellEnd"/>
      <w:r w:rsidRPr="00F72F46">
        <w:rPr>
          <w:rFonts w:ascii="Times New Roman" w:hAnsi="Times New Roman" w:cs="Times New Roman"/>
          <w:bCs/>
        </w:rPr>
        <w:t xml:space="preserve"> SH. Effects of Ketogenic metabolic therapy on patients with breast Cancer: a randomized controlled clinical trial. Clin </w:t>
      </w:r>
      <w:proofErr w:type="spellStart"/>
      <w:r w:rsidRPr="00F72F46">
        <w:rPr>
          <w:rFonts w:ascii="Times New Roman" w:hAnsi="Times New Roman" w:cs="Times New Roman"/>
          <w:bCs/>
        </w:rPr>
        <w:t>Nutr</w:t>
      </w:r>
      <w:proofErr w:type="spellEnd"/>
      <w:r w:rsidRPr="00F72F46">
        <w:rPr>
          <w:rFonts w:ascii="Times New Roman" w:hAnsi="Times New Roman" w:cs="Times New Roman"/>
          <w:bCs/>
        </w:rPr>
        <w:t>. 2020; in press</w:t>
      </w:r>
    </w:p>
    <w:p w14:paraId="31C2A7F1" w14:textId="13B19727" w:rsidR="00F72F46" w:rsidRDefault="00F72F46" w:rsidP="00BC77D6">
      <w:pPr>
        <w:rPr>
          <w:rFonts w:ascii="Times New Roman" w:hAnsi="Times New Roman" w:cs="Times New Roman"/>
          <w:b/>
        </w:rPr>
      </w:pPr>
    </w:p>
    <w:p w14:paraId="1F007B67" w14:textId="708AD5CA" w:rsidR="00F72F46" w:rsidRDefault="00F72F46" w:rsidP="00BC77D6">
      <w:pPr>
        <w:rPr>
          <w:rFonts w:ascii="Times New Roman" w:hAnsi="Times New Roman" w:cs="Times New Roman"/>
          <w:b/>
        </w:rPr>
      </w:pPr>
    </w:p>
    <w:p w14:paraId="19388924" w14:textId="77777777" w:rsidR="00F72F46" w:rsidRPr="00EC19EB" w:rsidRDefault="00F72F46" w:rsidP="00BC77D6">
      <w:pPr>
        <w:rPr>
          <w:rFonts w:ascii="Times New Roman" w:hAnsi="Times New Roman" w:cs="Times New Roman"/>
          <w:b/>
        </w:rPr>
      </w:pPr>
    </w:p>
    <w:p w14:paraId="63B0D2F5" w14:textId="4C0E6E7E" w:rsidR="00F72F46" w:rsidRDefault="00F72F46" w:rsidP="00BC77D6">
      <w:pPr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60B1B25C" wp14:editId="1C14646B">
            <wp:extent cx="2295370" cy="2165985"/>
            <wp:effectExtent l="0" t="0" r="0" b="5715"/>
            <wp:docPr id="2" name="Picture 2" descr="https://diabetesconference.mindauthors.com/wp-content/uploads/2021/01/Dr.-Adeleh-Khodabakhs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abetesconference.mindauthors.com/wp-content/uploads/2021/01/Dr.-Adeleh-Khodabakhsh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7" t="5667"/>
                    <a:stretch/>
                  </pic:blipFill>
                  <pic:spPr bwMode="auto">
                    <a:xfrm>
                      <a:off x="0" y="0"/>
                      <a:ext cx="2312599" cy="218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6B40B" w14:textId="77777777" w:rsidR="00F72F46" w:rsidRDefault="00F72F46" w:rsidP="00BC77D6">
      <w:pPr>
        <w:rPr>
          <w:rFonts w:ascii="Times New Roman" w:hAnsi="Times New Roman" w:cs="Times New Roman"/>
          <w:b/>
        </w:rPr>
      </w:pPr>
    </w:p>
    <w:p w14:paraId="48AD67EC" w14:textId="77777777" w:rsidR="00F72F46" w:rsidRDefault="00F72F46" w:rsidP="00BC77D6">
      <w:pPr>
        <w:rPr>
          <w:rFonts w:ascii="Times New Roman" w:hAnsi="Times New Roman" w:cs="Times New Roman"/>
          <w:b/>
        </w:rPr>
      </w:pPr>
    </w:p>
    <w:p w14:paraId="0FDCABC7" w14:textId="77777777" w:rsidR="00F72F46" w:rsidRDefault="00F72F46" w:rsidP="00BC77D6">
      <w:pPr>
        <w:rPr>
          <w:rFonts w:ascii="Times New Roman" w:hAnsi="Times New Roman" w:cs="Times New Roman"/>
          <w:b/>
        </w:rPr>
      </w:pPr>
    </w:p>
    <w:p w14:paraId="19B462AC" w14:textId="3F789443" w:rsidR="00BC77D6" w:rsidRPr="00EC19EB" w:rsidRDefault="00BC77D6" w:rsidP="00BC77D6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</w:rPr>
        <w:lastRenderedPageBreak/>
        <w:t>Biography</w:t>
      </w:r>
      <w:r w:rsidR="00EC19EB" w:rsidRPr="00EC19EB">
        <w:rPr>
          <w:rFonts w:ascii="Times New Roman" w:hAnsi="Times New Roman" w:cs="Times New Roman"/>
          <w:b/>
        </w:rPr>
        <w:t xml:space="preserve"> with photo </w:t>
      </w:r>
      <w:r w:rsidRPr="00EC19EB">
        <w:rPr>
          <w:rFonts w:ascii="Times New Roman" w:hAnsi="Times New Roman" w:cs="Times New Roman"/>
          <w:sz w:val="24"/>
        </w:rPr>
        <w:t>{Max words limit 1</w:t>
      </w:r>
      <w:r w:rsidR="00EC19EB" w:rsidRPr="00EC19EB">
        <w:rPr>
          <w:rFonts w:ascii="Times New Roman" w:hAnsi="Times New Roman" w:cs="Times New Roman"/>
          <w:sz w:val="24"/>
        </w:rPr>
        <w:t>20</w:t>
      </w:r>
      <w:r w:rsidRPr="00EC19EB">
        <w:rPr>
          <w:rFonts w:ascii="Times New Roman" w:hAnsi="Times New Roman" w:cs="Times New Roman"/>
          <w:sz w:val="24"/>
        </w:rPr>
        <w:t>}</w:t>
      </w:r>
    </w:p>
    <w:p w14:paraId="383A2365" w14:textId="4EFA8CBE" w:rsidR="00CF4BE7" w:rsidRPr="00EC19EB" w:rsidRDefault="009C1F2E" w:rsidP="00BC77D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am Dr </w:t>
      </w:r>
      <w:proofErr w:type="spellStart"/>
      <w:r>
        <w:rPr>
          <w:rFonts w:ascii="Times New Roman" w:hAnsi="Times New Roman" w:cs="Times New Roman"/>
          <w:sz w:val="24"/>
        </w:rPr>
        <w:t>Adeleh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Khodabakhshi</w:t>
      </w:r>
      <w:proofErr w:type="spellEnd"/>
      <w:r>
        <w:rPr>
          <w:rFonts w:ascii="Times New Roman" w:hAnsi="Times New Roman" w:cs="Times New Roman"/>
          <w:sz w:val="24"/>
        </w:rPr>
        <w:t>, PhD of clinical nutrition and faculty member of Kerman University of Medical Sciences.</w:t>
      </w:r>
      <w:r w:rsidR="00BC77D6" w:rsidRPr="00EC19EB"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 w:rsidRPr="00EC19EB">
        <w:rPr>
          <w:rFonts w:ascii="Times New Roman" w:hAnsi="Times New Roman" w:cs="Times New Roman"/>
          <w:sz w:val="24"/>
        </w:rPr>
        <w:t>--------------------------</w:t>
      </w:r>
    </w:p>
    <w:p w14:paraId="296CBB66" w14:textId="77777777" w:rsidR="00EC19EB" w:rsidRDefault="00EC19EB" w:rsidP="00EC19E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>
        <w:rPr>
          <w:rFonts w:ascii="Times New Roman" w:hAnsi="Times New Roman" w:cs="Times New Roman"/>
          <w:b/>
          <w:lang w:val="en-NZ"/>
        </w:rPr>
        <w:t xml:space="preserve"> </w:t>
      </w:r>
    </w:p>
    <w:p w14:paraId="4B5E0C80" w14:textId="77777777" w:rsidR="00550399" w:rsidRDefault="00EC19EB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CC75E9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CC75E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="009C1F2E">
        <w:rPr>
          <w:rFonts w:ascii="Times New Roman" w:hAnsi="Times New Roman" w:cs="Times New Roman"/>
          <w:sz w:val="24"/>
          <w:szCs w:val="24"/>
          <w:lang w:val="en-NZ"/>
        </w:rPr>
        <w:t>Adeleh</w:t>
      </w:r>
      <w:proofErr w:type="spellEnd"/>
      <w:r w:rsidR="009C1F2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="009C1F2E">
        <w:rPr>
          <w:rFonts w:ascii="Times New Roman" w:hAnsi="Times New Roman" w:cs="Times New Roman"/>
          <w:sz w:val="24"/>
          <w:szCs w:val="24"/>
          <w:lang w:val="en-NZ"/>
        </w:rPr>
        <w:t>Khodabakhshi</w:t>
      </w:r>
      <w:proofErr w:type="spellEnd"/>
      <w:r w:rsidRPr="00CC75E9">
        <w:rPr>
          <w:rFonts w:ascii="Times New Roman" w:hAnsi="Times New Roman" w:cs="Times New Roman"/>
          <w:sz w:val="24"/>
          <w:szCs w:val="24"/>
          <w:lang w:val="en-NZ"/>
        </w:rPr>
        <w:br/>
        <w:t>Conta</w:t>
      </w:r>
      <w:r w:rsidR="00550399">
        <w:rPr>
          <w:rFonts w:ascii="Times New Roman" w:hAnsi="Times New Roman" w:cs="Times New Roman"/>
          <w:sz w:val="24"/>
          <w:szCs w:val="24"/>
          <w:lang w:val="en-NZ"/>
        </w:rPr>
        <w:t>ct number:</w:t>
      </w:r>
      <w:r w:rsidR="009C1F2E">
        <w:rPr>
          <w:rFonts w:ascii="Times New Roman" w:hAnsi="Times New Roman" w:cs="Times New Roman"/>
          <w:sz w:val="24"/>
          <w:szCs w:val="24"/>
          <w:lang w:val="en-NZ"/>
        </w:rPr>
        <w:t>00989133955647</w:t>
      </w:r>
      <w:r w:rsidR="00550399">
        <w:rPr>
          <w:rFonts w:ascii="Times New Roman" w:hAnsi="Times New Roman" w:cs="Times New Roman"/>
          <w:sz w:val="24"/>
          <w:szCs w:val="24"/>
          <w:lang w:val="en-NZ"/>
        </w:rPr>
        <w:br/>
        <w:t>Linked In account (If any)</w:t>
      </w:r>
    </w:p>
    <w:p w14:paraId="7212592C" w14:textId="77777777" w:rsidR="00550399" w:rsidRDefault="00EC19EB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C75E9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CC75E9">
        <w:rPr>
          <w:rFonts w:ascii="Times New Roman" w:hAnsi="Times New Roman" w:cs="Times New Roman"/>
          <w:sz w:val="24"/>
          <w:szCs w:val="24"/>
        </w:rPr>
        <w:t xml:space="preserve">Presentation type (Workshop, </w:t>
      </w:r>
      <w:r w:rsidRPr="009C1F2E">
        <w:rPr>
          <w:rFonts w:ascii="Times New Roman" w:hAnsi="Times New Roman" w:cs="Times New Roman"/>
          <w:sz w:val="24"/>
          <w:szCs w:val="24"/>
          <w:highlight w:val="yellow"/>
        </w:rPr>
        <w:t>Oral</w:t>
      </w:r>
      <w:r w:rsidRPr="00CC75E9">
        <w:rPr>
          <w:rFonts w:ascii="Times New Roman" w:hAnsi="Times New Roman" w:cs="Times New Roman"/>
          <w:sz w:val="24"/>
          <w:szCs w:val="24"/>
        </w:rPr>
        <w:t>, Poster, Video)</w:t>
      </w:r>
    </w:p>
    <w:p w14:paraId="44F3E28C" w14:textId="77777777" w:rsidR="00550399" w:rsidRPr="00550399" w:rsidRDefault="00550399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sectPr w:rsidR="00550399" w:rsidRPr="00550399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863180fb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3180fb+fb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44A44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94"/>
    <w:rsid w:val="00102423"/>
    <w:rsid w:val="00107829"/>
    <w:rsid w:val="0019242B"/>
    <w:rsid w:val="0029052F"/>
    <w:rsid w:val="002A021E"/>
    <w:rsid w:val="002A0F8F"/>
    <w:rsid w:val="002B2111"/>
    <w:rsid w:val="002E3F7F"/>
    <w:rsid w:val="00352289"/>
    <w:rsid w:val="004C2585"/>
    <w:rsid w:val="00550399"/>
    <w:rsid w:val="006D6BC3"/>
    <w:rsid w:val="0078427C"/>
    <w:rsid w:val="007B3C74"/>
    <w:rsid w:val="008140FE"/>
    <w:rsid w:val="0086089D"/>
    <w:rsid w:val="008805D0"/>
    <w:rsid w:val="008A24F1"/>
    <w:rsid w:val="008C21B9"/>
    <w:rsid w:val="00914D1B"/>
    <w:rsid w:val="009C1F2E"/>
    <w:rsid w:val="009C7233"/>
    <w:rsid w:val="00AB1A14"/>
    <w:rsid w:val="00B0105E"/>
    <w:rsid w:val="00B06B94"/>
    <w:rsid w:val="00B15C79"/>
    <w:rsid w:val="00B97B06"/>
    <w:rsid w:val="00BC77D6"/>
    <w:rsid w:val="00C55E79"/>
    <w:rsid w:val="00CA14AD"/>
    <w:rsid w:val="00CC75E9"/>
    <w:rsid w:val="00CE7548"/>
    <w:rsid w:val="00CF4BE7"/>
    <w:rsid w:val="00D002F0"/>
    <w:rsid w:val="00D747C3"/>
    <w:rsid w:val="00DA0E8C"/>
    <w:rsid w:val="00E5059A"/>
    <w:rsid w:val="00E55872"/>
    <w:rsid w:val="00EC19EB"/>
    <w:rsid w:val="00F72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1CB1"/>
  <w15:docId w15:val="{0BC76BB9-14B8-4534-9A5B-176CBBBE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E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E3F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3F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irct.ir/trial/30755.%20-------------------------------------------------------------------------------------------------------------------------------------------------------------------------------------------------------------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عادله خدابخشی فرد</cp:lastModifiedBy>
  <cp:revision>13</cp:revision>
  <dcterms:created xsi:type="dcterms:W3CDTF">2021-01-30T08:17:00Z</dcterms:created>
  <dcterms:modified xsi:type="dcterms:W3CDTF">2021-03-15T07:41:00Z</dcterms:modified>
</cp:coreProperties>
</file>