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202199">
      <w:pPr>
        <w:jc w:val="both"/>
        <w:rPr>
          <w:rFonts w:eastAsia="MS PGothic"/>
          <w:b/>
          <w:color w:val="000000"/>
          <w:sz w:val="22"/>
          <w:szCs w:val="22"/>
        </w:rPr>
      </w:pPr>
      <w:r w:rsidRPr="009D49B8">
        <w:rPr>
          <w:rFonts w:eastAsia="MS PGothic"/>
          <w:b/>
          <w:color w:val="000000"/>
          <w:sz w:val="22"/>
          <w:szCs w:val="22"/>
        </w:rPr>
        <w:lastRenderedPageBreak/>
        <w:t xml:space="preserve">Title: </w:t>
      </w:r>
      <w:r w:rsidR="00202199" w:rsidRPr="00202199">
        <w:rPr>
          <w:rFonts w:eastAsia="MS PGothic"/>
          <w:b/>
          <w:color w:val="000000"/>
          <w:sz w:val="22"/>
          <w:szCs w:val="22"/>
        </w:rPr>
        <w:t>Development of Biodiesel Production from Brown Grease</w:t>
      </w:r>
    </w:p>
    <w:p w:rsidR="0005164C" w:rsidRPr="009D49B8" w:rsidRDefault="0005164C" w:rsidP="003C0794">
      <w:pPr>
        <w:jc w:val="both"/>
        <w:rPr>
          <w:rFonts w:eastAsia="MS PGothic"/>
          <w:color w:val="000000"/>
          <w:sz w:val="22"/>
          <w:szCs w:val="22"/>
        </w:rPr>
      </w:pPr>
    </w:p>
    <w:p w:rsidR="00D65010" w:rsidRDefault="00D65010" w:rsidP="003C0794">
      <w:pPr>
        <w:shd w:val="clear" w:color="auto" w:fill="FFFFFF"/>
        <w:jc w:val="both"/>
        <w:rPr>
          <w:sz w:val="19"/>
          <w:szCs w:val="19"/>
          <w:vertAlign w:val="superscript"/>
          <w:lang w:val="en-IN" w:eastAsia="en-IN"/>
        </w:rPr>
      </w:pPr>
      <w:r w:rsidRPr="00420CE1">
        <w:rPr>
          <w:b/>
          <w:bCs/>
          <w:sz w:val="19"/>
          <w:szCs w:val="19"/>
          <w:lang w:val="en-IN" w:eastAsia="en-IN"/>
        </w:rPr>
        <w:t xml:space="preserve">Mirit Kolet, </w:t>
      </w:r>
      <w:proofErr w:type="spellStart"/>
      <w:r w:rsidRPr="00420CE1">
        <w:rPr>
          <w:b/>
          <w:bCs/>
          <w:sz w:val="19"/>
          <w:szCs w:val="19"/>
          <w:lang w:val="en-IN" w:eastAsia="en-IN"/>
        </w:rPr>
        <w:t>Faina</w:t>
      </w:r>
      <w:proofErr w:type="spellEnd"/>
      <w:r w:rsidRPr="00420CE1">
        <w:rPr>
          <w:b/>
          <w:bCs/>
          <w:sz w:val="19"/>
          <w:szCs w:val="19"/>
          <w:lang w:val="en-IN" w:eastAsia="en-IN"/>
        </w:rPr>
        <w:t xml:space="preserve"> Nakonechny and Marina Nisnevitch</w:t>
      </w:r>
      <w:r w:rsidRPr="00351E9B">
        <w:rPr>
          <w:sz w:val="19"/>
          <w:szCs w:val="19"/>
          <w:vertAlign w:val="superscript"/>
          <w:lang w:val="en-IN" w:eastAsia="en-IN"/>
        </w:rPr>
        <w:t xml:space="preserve"> </w:t>
      </w:r>
    </w:p>
    <w:p w:rsidR="00D65010" w:rsidRDefault="00D65010" w:rsidP="003C0794">
      <w:pPr>
        <w:shd w:val="clear" w:color="auto" w:fill="FFFFFF"/>
        <w:jc w:val="both"/>
        <w:rPr>
          <w:sz w:val="19"/>
          <w:szCs w:val="19"/>
          <w:vertAlign w:val="superscript"/>
          <w:lang w:val="en-IN" w:eastAsia="en-IN"/>
        </w:rPr>
      </w:pPr>
    </w:p>
    <w:p w:rsidR="003C0794" w:rsidRPr="00351E9B" w:rsidRDefault="003C0794" w:rsidP="006C1E92">
      <w:pPr>
        <w:shd w:val="clear" w:color="auto" w:fill="FFFFFF"/>
        <w:jc w:val="both"/>
        <w:rPr>
          <w:sz w:val="19"/>
          <w:szCs w:val="19"/>
          <w:lang w:val="en-IN" w:eastAsia="en-IN"/>
        </w:rPr>
      </w:pPr>
      <w:bookmarkStart w:id="0" w:name="a1"/>
      <w:bookmarkEnd w:id="0"/>
      <w:r w:rsidRPr="00351E9B">
        <w:rPr>
          <w:sz w:val="19"/>
          <w:szCs w:val="19"/>
          <w:lang w:val="en-IN" w:eastAsia="en-IN"/>
        </w:rPr>
        <w:t xml:space="preserve">Department of </w:t>
      </w:r>
      <w:r w:rsidR="006C1E92">
        <w:rPr>
          <w:sz w:val="19"/>
          <w:szCs w:val="19"/>
          <w:lang w:val="en-IN" w:eastAsia="en-IN"/>
        </w:rPr>
        <w:t>Chemical Engineering, Biotechnology and Materials</w:t>
      </w:r>
      <w:r w:rsidR="009D49B8" w:rsidRPr="00351E9B">
        <w:rPr>
          <w:sz w:val="19"/>
          <w:szCs w:val="19"/>
          <w:lang w:val="en-IN" w:eastAsia="en-IN"/>
        </w:rPr>
        <w:t xml:space="preserve">, </w:t>
      </w:r>
      <w:r w:rsidR="006C1E92" w:rsidRPr="006C1E92">
        <w:rPr>
          <w:sz w:val="19"/>
          <w:szCs w:val="19"/>
          <w:lang w:val="en-IN" w:eastAsia="en-IN"/>
        </w:rPr>
        <w:t>Ariel University, Ariel, Israel</w:t>
      </w:r>
    </w:p>
    <w:p w:rsidR="008A55B5" w:rsidRPr="00351E9B" w:rsidRDefault="008A55B5">
      <w:pPr>
        <w:rPr>
          <w:rFonts w:eastAsia="MS Mincho"/>
          <w:sz w:val="19"/>
          <w:szCs w:val="19"/>
        </w:rPr>
      </w:pPr>
      <w:bookmarkStart w:id="1" w:name="a2"/>
      <w:bookmarkEnd w:id="1"/>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D65010">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D65010">
        <w:rPr>
          <w:bCs w:val="0"/>
          <w:i w:val="0"/>
          <w:iCs w:val="0"/>
          <w:noProof w:val="0"/>
          <w:sz w:val="19"/>
          <w:szCs w:val="19"/>
          <w:lang w:val="en-IN" w:eastAsia="en-IN"/>
        </w:rPr>
        <w:t>B</w:t>
      </w:r>
      <w:r w:rsidR="00D65010" w:rsidRPr="00D65010">
        <w:rPr>
          <w:bCs w:val="0"/>
          <w:i w:val="0"/>
          <w:iCs w:val="0"/>
          <w:noProof w:val="0"/>
          <w:sz w:val="19"/>
          <w:szCs w:val="19"/>
          <w:lang w:val="en-IN" w:eastAsia="en-IN"/>
        </w:rPr>
        <w:t xml:space="preserve">iodiesel, </w:t>
      </w:r>
      <w:r w:rsidR="00D65010">
        <w:rPr>
          <w:bCs w:val="0"/>
          <w:i w:val="0"/>
          <w:iCs w:val="0"/>
          <w:noProof w:val="0"/>
          <w:sz w:val="19"/>
          <w:szCs w:val="19"/>
          <w:lang w:val="en-IN" w:eastAsia="en-IN"/>
        </w:rPr>
        <w:t>B</w:t>
      </w:r>
      <w:r w:rsidR="00D65010" w:rsidRPr="00D65010">
        <w:rPr>
          <w:bCs w:val="0"/>
          <w:i w:val="0"/>
          <w:iCs w:val="0"/>
          <w:noProof w:val="0"/>
          <w:sz w:val="19"/>
          <w:szCs w:val="19"/>
          <w:lang w:val="en-IN" w:eastAsia="en-IN"/>
        </w:rPr>
        <w:t xml:space="preserve">rown </w:t>
      </w:r>
      <w:r w:rsidR="00D65010">
        <w:rPr>
          <w:bCs w:val="0"/>
          <w:i w:val="0"/>
          <w:iCs w:val="0"/>
          <w:noProof w:val="0"/>
          <w:sz w:val="19"/>
          <w:szCs w:val="19"/>
          <w:lang w:val="en-IN" w:eastAsia="en-IN"/>
        </w:rPr>
        <w:t>G</w:t>
      </w:r>
      <w:r w:rsidR="00D65010" w:rsidRPr="00D65010">
        <w:rPr>
          <w:bCs w:val="0"/>
          <w:i w:val="0"/>
          <w:iCs w:val="0"/>
          <w:noProof w:val="0"/>
          <w:sz w:val="19"/>
          <w:szCs w:val="19"/>
          <w:lang w:val="en-IN" w:eastAsia="en-IN"/>
        </w:rPr>
        <w:t xml:space="preserve">rease, </w:t>
      </w:r>
      <w:r w:rsidR="00D65010">
        <w:rPr>
          <w:bCs w:val="0"/>
          <w:i w:val="0"/>
          <w:iCs w:val="0"/>
          <w:noProof w:val="0"/>
          <w:sz w:val="19"/>
          <w:szCs w:val="19"/>
          <w:lang w:val="en-IN" w:eastAsia="en-IN"/>
        </w:rPr>
        <w:t>E</w:t>
      </w:r>
      <w:r w:rsidR="00D65010" w:rsidRPr="00D65010">
        <w:rPr>
          <w:bCs w:val="0"/>
          <w:i w:val="0"/>
          <w:iCs w:val="0"/>
          <w:noProof w:val="0"/>
          <w:sz w:val="19"/>
          <w:szCs w:val="19"/>
          <w:lang w:val="en-IN" w:eastAsia="en-IN"/>
        </w:rPr>
        <w:t xml:space="preserve">sterification, </w:t>
      </w:r>
      <w:r w:rsidR="00D65010">
        <w:rPr>
          <w:bCs w:val="0"/>
          <w:i w:val="0"/>
          <w:iCs w:val="0"/>
          <w:noProof w:val="0"/>
          <w:sz w:val="19"/>
          <w:szCs w:val="19"/>
          <w:lang w:val="en-IN" w:eastAsia="en-IN"/>
        </w:rPr>
        <w:t>U</w:t>
      </w:r>
      <w:r w:rsidR="00D65010" w:rsidRPr="00D65010">
        <w:rPr>
          <w:bCs w:val="0"/>
          <w:i w:val="0"/>
          <w:iCs w:val="0"/>
          <w:noProof w:val="0"/>
          <w:sz w:val="19"/>
          <w:szCs w:val="19"/>
          <w:lang w:val="en-IN" w:eastAsia="en-IN"/>
        </w:rPr>
        <w:t>ltrasonic activation.</w:t>
      </w:r>
    </w:p>
    <w:p w:rsidR="008A55B5" w:rsidRPr="0005164C" w:rsidRDefault="003C0794" w:rsidP="00D65010">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8C327B" w:rsidRPr="008C327B" w:rsidRDefault="008C327B" w:rsidP="008C327B">
      <w:pPr>
        <w:jc w:val="both"/>
        <w:rPr>
          <w:sz w:val="19"/>
          <w:szCs w:val="19"/>
          <w:lang w:val="en-IN" w:eastAsia="en-IN"/>
        </w:rPr>
      </w:pPr>
      <w:r w:rsidRPr="008C327B">
        <w:rPr>
          <w:sz w:val="19"/>
          <w:szCs w:val="19"/>
          <w:lang w:val="en-IN" w:eastAsia="en-IN"/>
        </w:rPr>
        <w:t>The dramatic increase in oil prices, in spite of transient decreases, and global climate changes, affected by a rise in the atmospheric CO</w:t>
      </w:r>
      <w:r w:rsidRPr="00D65010">
        <w:rPr>
          <w:sz w:val="19"/>
          <w:szCs w:val="19"/>
          <w:vertAlign w:val="subscript"/>
          <w:lang w:val="en-IN" w:eastAsia="en-IN"/>
        </w:rPr>
        <w:t>2</w:t>
      </w:r>
      <w:r w:rsidRPr="008C327B">
        <w:rPr>
          <w:sz w:val="19"/>
          <w:szCs w:val="19"/>
          <w:lang w:val="en-IN" w:eastAsia="en-IN"/>
        </w:rPr>
        <w:t xml:space="preserve"> concentration, have led to a need in alternative energy sources. Reducing dependence on fossil fuels could decrease concerns about energy security. For these reasons, a quest for sustainable and renewable biofuels has been gaining momentum in recent years, and bioenergy in general and renewable biofuels in particular are attracting increasing attention as a part of a trend to develop a sustainable and environmentally friendly economy.</w:t>
      </w:r>
    </w:p>
    <w:p w:rsidR="008C327B" w:rsidRPr="008C327B" w:rsidRDefault="008C327B" w:rsidP="008C327B">
      <w:pPr>
        <w:jc w:val="both"/>
        <w:rPr>
          <w:sz w:val="19"/>
          <w:szCs w:val="19"/>
          <w:lang w:val="en-IN" w:eastAsia="en-IN"/>
        </w:rPr>
      </w:pPr>
      <w:r w:rsidRPr="008C327B">
        <w:rPr>
          <w:sz w:val="19"/>
          <w:szCs w:val="19"/>
          <w:lang w:val="en-IN" w:eastAsia="en-IN"/>
        </w:rPr>
        <w:t xml:space="preserve">The present study is focused on development of a scheme for continuous biodiesel production from cooking oil waste - brown grease. This scheme will enable to solve two problems: energetic and environmental. Brown grease has high free fatty acid content and therefore can serve as a potential feedstock for biodiesel production. </w:t>
      </w:r>
    </w:p>
    <w:p w:rsidR="008C327B" w:rsidRPr="008C327B" w:rsidRDefault="008C327B" w:rsidP="008C327B">
      <w:pPr>
        <w:jc w:val="both"/>
        <w:rPr>
          <w:sz w:val="19"/>
          <w:szCs w:val="19"/>
          <w:lang w:val="en-IN" w:eastAsia="en-IN"/>
        </w:rPr>
      </w:pPr>
      <w:r w:rsidRPr="008C327B">
        <w:rPr>
          <w:sz w:val="19"/>
          <w:szCs w:val="19"/>
          <w:lang w:val="en-IN" w:eastAsia="en-IN"/>
        </w:rPr>
        <w:t xml:space="preserve">First, a protocol for separation of a fat layer from brown grease wastes was elaborated, and then conditions for an effective esterification reaction were chosen when heating was replaced by an ultrasonic activation. At each experimental stage samples were tested by HPLC. </w:t>
      </w:r>
    </w:p>
    <w:p w:rsidR="00883A50" w:rsidRDefault="008C327B" w:rsidP="008C327B">
      <w:pPr>
        <w:jc w:val="both"/>
        <w:rPr>
          <w:sz w:val="19"/>
          <w:szCs w:val="19"/>
          <w:lang w:val="en-IN" w:eastAsia="en-IN"/>
        </w:rPr>
      </w:pPr>
      <w:r w:rsidRPr="008C327B">
        <w:rPr>
          <w:sz w:val="19"/>
          <w:szCs w:val="19"/>
          <w:lang w:val="en-IN" w:eastAsia="en-IN"/>
        </w:rPr>
        <w:t>The results show that efficient separation of the fat layer from brown grease can be obtained under heating the wastes at 60°C for 15 min and following centrifugation at RCF 3,750 g for 5 minutes. The ultrasonic activation is expecting to serve as a basis for development of an innovative and efficient and biodiesel production in a continuous regime.</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D65010" w:rsidP="00D65010">
      <w:pPr>
        <w:pStyle w:val="a3"/>
        <w:jc w:val="left"/>
        <w:rPr>
          <w:sz w:val="19"/>
          <w:szCs w:val="19"/>
        </w:rPr>
      </w:pPr>
      <w:r w:rsidRPr="00D65010">
        <w:rPr>
          <w:sz w:val="19"/>
          <w:szCs w:val="19"/>
        </w:rPr>
        <w:drawing>
          <wp:inline distT="0" distB="0" distL="0" distR="0" wp14:anchorId="21DDE035" wp14:editId="57EF08ED">
            <wp:extent cx="2277743" cy="1351280"/>
            <wp:effectExtent l="0" t="0" r="8890" b="127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2808" cy="1354285"/>
                    </a:xfrm>
                    <a:prstGeom prst="rect">
                      <a:avLst/>
                    </a:prstGeom>
                    <a:noFill/>
                    <a:ln>
                      <a:noFill/>
                    </a:ln>
                    <a:effectLst/>
                    <a:extLst/>
                  </pic:spPr>
                </pic:pic>
              </a:graphicData>
            </a:graphic>
          </wp:inline>
        </w:drawing>
      </w:r>
    </w:p>
    <w:p w:rsidR="003C0794" w:rsidRPr="0005164C" w:rsidRDefault="003C0794" w:rsidP="00861508">
      <w:pPr>
        <w:pStyle w:val="a3"/>
        <w:numPr>
          <w:ilvl w:val="0"/>
          <w:numId w:val="22"/>
        </w:numPr>
        <w:jc w:val="left"/>
        <w:rPr>
          <w:b/>
          <w:sz w:val="19"/>
          <w:szCs w:val="19"/>
        </w:rPr>
      </w:pPr>
      <w:r w:rsidRPr="0005164C">
        <w:rPr>
          <w:b/>
          <w:sz w:val="19"/>
          <w:szCs w:val="19"/>
        </w:rPr>
        <w:t>Reference:</w:t>
      </w:r>
    </w:p>
    <w:p w:rsidR="009D49B8" w:rsidRDefault="00DF5929" w:rsidP="00DF5929">
      <w:pPr>
        <w:numPr>
          <w:ilvl w:val="0"/>
          <w:numId w:val="24"/>
        </w:numPr>
        <w:shd w:val="clear" w:color="auto" w:fill="FFFFFF"/>
        <w:spacing w:before="100" w:beforeAutospacing="1" w:after="120"/>
        <w:jc w:val="left"/>
        <w:rPr>
          <w:sz w:val="19"/>
          <w:szCs w:val="19"/>
          <w:lang w:val="en-IN" w:eastAsia="en-IN"/>
        </w:rPr>
      </w:pPr>
      <w:bookmarkStart w:id="2" w:name="2"/>
      <w:bookmarkEnd w:id="2"/>
      <w:r w:rsidRPr="00DF5929">
        <w:rPr>
          <w:sz w:val="19"/>
          <w:szCs w:val="19"/>
          <w:lang w:val="en-IN" w:eastAsia="en-IN"/>
        </w:rPr>
        <w:t>Pittman, J.K., Dean, A.P., Osundeko, O., 2011. The Potential of Sustainable Algal Biofuel Production Using Wastewater Resources. Bioresour. Technol. 102, 17–25.</w:t>
      </w:r>
      <w:r w:rsidR="009D49B8" w:rsidRPr="009D49B8">
        <w:rPr>
          <w:sz w:val="19"/>
          <w:szCs w:val="19"/>
          <w:lang w:val="en-IN" w:eastAsia="en-IN"/>
        </w:rPr>
        <w:t xml:space="preserve"> </w:t>
      </w:r>
    </w:p>
    <w:p w:rsidR="009D49B8" w:rsidRDefault="00DF5929" w:rsidP="00DF5929">
      <w:pPr>
        <w:numPr>
          <w:ilvl w:val="0"/>
          <w:numId w:val="16"/>
        </w:numPr>
        <w:shd w:val="clear" w:color="auto" w:fill="FFFFFF"/>
        <w:spacing w:before="100" w:beforeAutospacing="1" w:after="120"/>
        <w:jc w:val="left"/>
        <w:rPr>
          <w:sz w:val="19"/>
          <w:szCs w:val="19"/>
          <w:lang w:val="en-IN" w:eastAsia="en-IN"/>
        </w:rPr>
      </w:pPr>
      <w:proofErr w:type="spellStart"/>
      <w:r w:rsidRPr="00DF5929">
        <w:rPr>
          <w:sz w:val="19"/>
          <w:szCs w:val="19"/>
          <w:lang w:val="en-IN" w:eastAsia="en-IN"/>
        </w:rPr>
        <w:lastRenderedPageBreak/>
        <w:t>Salamatinia</w:t>
      </w:r>
      <w:proofErr w:type="spellEnd"/>
      <w:r w:rsidRPr="00DF5929">
        <w:rPr>
          <w:sz w:val="19"/>
          <w:szCs w:val="19"/>
          <w:lang w:val="en-IN" w:eastAsia="en-IN"/>
        </w:rPr>
        <w:t>, B., Abdullah, A.Z., Bhatia, S., 2012. Quality Evaluation of Biodiesel Produced through Ultrasound-Assisted Heterogeneous Catalytic System. Fuel Process. Technol. 97, 1–8.</w:t>
      </w:r>
      <w:r w:rsidR="009D49B8" w:rsidRPr="009D49B8">
        <w:rPr>
          <w:sz w:val="19"/>
          <w:szCs w:val="19"/>
          <w:lang w:val="en-IN" w:eastAsia="en-IN"/>
        </w:rPr>
        <w:t xml:space="preserve"> </w:t>
      </w:r>
    </w:p>
    <w:p w:rsidR="00DF5929" w:rsidRDefault="00DF5929" w:rsidP="00DF5929">
      <w:pPr>
        <w:numPr>
          <w:ilvl w:val="0"/>
          <w:numId w:val="16"/>
        </w:numPr>
        <w:shd w:val="clear" w:color="auto" w:fill="FFFFFF"/>
        <w:spacing w:before="100" w:beforeAutospacing="1" w:after="120"/>
        <w:jc w:val="left"/>
        <w:rPr>
          <w:sz w:val="19"/>
          <w:szCs w:val="19"/>
          <w:lang w:val="en-IN" w:eastAsia="en-IN"/>
        </w:rPr>
      </w:pPr>
      <w:proofErr w:type="spellStart"/>
      <w:r w:rsidRPr="00DF5929">
        <w:rPr>
          <w:sz w:val="19"/>
          <w:szCs w:val="19"/>
          <w:lang w:val="en-IN" w:eastAsia="en-IN"/>
        </w:rPr>
        <w:t>Wirasnita</w:t>
      </w:r>
      <w:proofErr w:type="spellEnd"/>
      <w:r w:rsidRPr="00DF5929">
        <w:rPr>
          <w:sz w:val="19"/>
          <w:szCs w:val="19"/>
          <w:lang w:val="en-IN" w:eastAsia="en-IN"/>
        </w:rPr>
        <w:t xml:space="preserve">, R., </w:t>
      </w:r>
      <w:proofErr w:type="spellStart"/>
      <w:r w:rsidRPr="00DF5929">
        <w:rPr>
          <w:sz w:val="19"/>
          <w:szCs w:val="19"/>
          <w:lang w:val="en-IN" w:eastAsia="en-IN"/>
        </w:rPr>
        <w:t>Hadibarata</w:t>
      </w:r>
      <w:proofErr w:type="spellEnd"/>
      <w:r w:rsidRPr="00DF5929">
        <w:rPr>
          <w:sz w:val="19"/>
          <w:szCs w:val="19"/>
          <w:lang w:val="en-IN" w:eastAsia="en-IN"/>
        </w:rPr>
        <w:t xml:space="preserve">, T., </w:t>
      </w:r>
      <w:proofErr w:type="spellStart"/>
      <w:r w:rsidRPr="00DF5929">
        <w:rPr>
          <w:sz w:val="19"/>
          <w:szCs w:val="19"/>
          <w:lang w:val="en-IN" w:eastAsia="en-IN"/>
        </w:rPr>
        <w:t>Novelina</w:t>
      </w:r>
      <w:proofErr w:type="spellEnd"/>
      <w:r w:rsidRPr="00DF5929">
        <w:rPr>
          <w:sz w:val="19"/>
          <w:szCs w:val="19"/>
          <w:lang w:val="en-IN" w:eastAsia="en-IN"/>
        </w:rPr>
        <w:t xml:space="preserve">, Y.M., </w:t>
      </w:r>
      <w:proofErr w:type="spellStart"/>
      <w:r w:rsidRPr="00DF5929">
        <w:rPr>
          <w:sz w:val="19"/>
          <w:szCs w:val="19"/>
          <w:lang w:val="en-IN" w:eastAsia="en-IN"/>
        </w:rPr>
        <w:t>Yusoff</w:t>
      </w:r>
      <w:proofErr w:type="spellEnd"/>
      <w:r w:rsidRPr="00DF5929">
        <w:rPr>
          <w:sz w:val="19"/>
          <w:szCs w:val="19"/>
          <w:lang w:val="en-IN" w:eastAsia="en-IN"/>
        </w:rPr>
        <w:t xml:space="preserve">, A.R.M., </w:t>
      </w:r>
      <w:proofErr w:type="spellStart"/>
      <w:r w:rsidRPr="00DF5929">
        <w:rPr>
          <w:sz w:val="19"/>
          <w:szCs w:val="19"/>
          <w:lang w:val="en-IN" w:eastAsia="en-IN"/>
        </w:rPr>
        <w:t>Yusop</w:t>
      </w:r>
      <w:proofErr w:type="spellEnd"/>
      <w:r w:rsidRPr="00DF5929">
        <w:rPr>
          <w:sz w:val="19"/>
          <w:szCs w:val="19"/>
          <w:lang w:val="en-IN" w:eastAsia="en-IN"/>
        </w:rPr>
        <w:t>, Z., 2013. A modified methylation method to determine fatty acid content by gas chromatography. Bull. Korean Chem. Soc. 34, 3239–3242.</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1662DB" w:rsidP="001662DB">
      <w:pPr>
        <w:jc w:val="both"/>
        <w:rPr>
          <w:rFonts w:eastAsia="MS PGothic"/>
          <w:b/>
          <w:sz w:val="19"/>
          <w:szCs w:val="19"/>
        </w:rPr>
      </w:pPr>
      <w:r w:rsidRPr="001662DB">
        <w:rPr>
          <w:sz w:val="19"/>
          <w:szCs w:val="19"/>
        </w:rPr>
        <w:t>Mirit has completed her M.Sc.</w:t>
      </w:r>
      <w:r>
        <w:rPr>
          <w:sz w:val="19"/>
          <w:szCs w:val="19"/>
        </w:rPr>
        <w:t xml:space="preserve"> </w:t>
      </w:r>
      <w:r w:rsidRPr="001662DB">
        <w:rPr>
          <w:sz w:val="19"/>
          <w:szCs w:val="19"/>
        </w:rPr>
        <w:t xml:space="preserve">at the age of 32 years from Ariel University, Ariel University, Israel. She started her Ph.D. in the 2016. She is on her second year as Ph.D. student. </w:t>
      </w:r>
      <w:r>
        <w:rPr>
          <w:sz w:val="19"/>
          <w:szCs w:val="19"/>
        </w:rPr>
        <w:t>h</w:t>
      </w:r>
      <w:r w:rsidRPr="001662DB">
        <w:rPr>
          <w:sz w:val="19"/>
          <w:szCs w:val="19"/>
        </w:rPr>
        <w:t>er research under the direction of Prof. Marina Nisnevitch, head of the Department of Chemical Engineering and Faina Nakunchani Senior Staff, is devoted to the innovative development of continuous production of biodiesel by chemical reactions (esterification and transformation with a solid heterogeneous catalyst or dissolved gaseous catalyst in liquid phase with its separation at the exit from the reactor and its recycling for reuse).</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7B31B3" w:rsidP="007B31B3">
      <w:pPr>
        <w:autoSpaceDE w:val="0"/>
        <w:autoSpaceDN w:val="0"/>
        <w:adjustRightInd w:val="0"/>
        <w:jc w:val="left"/>
        <w:rPr>
          <w:sz w:val="19"/>
          <w:szCs w:val="19"/>
          <w:lang w:val="en-NZ"/>
        </w:rPr>
      </w:pPr>
      <w:r>
        <w:rPr>
          <w:noProof/>
          <w:sz w:val="19"/>
          <w:szCs w:val="19"/>
          <w:lang w:bidi="he-IL"/>
        </w:rPr>
        <w:drawing>
          <wp:inline distT="0" distB="0" distL="0" distR="0" wp14:anchorId="42E08E43" wp14:editId="3BBE83B2">
            <wp:extent cx="1238400" cy="1238400"/>
            <wp:effectExtent l="0" t="0" r="0" b="0"/>
            <wp:docPr id="1" name="תמונה 1" descr="C:\Users\miritk\Downloads\423121_10151242731891544_15899429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ritk\Downloads\423121_10151242731891544_1589942961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400" cy="1238400"/>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7B31B3">
      <w:pPr>
        <w:autoSpaceDE w:val="0"/>
        <w:autoSpaceDN w:val="0"/>
        <w:adjustRightInd w:val="0"/>
        <w:jc w:val="left"/>
        <w:rPr>
          <w:sz w:val="19"/>
          <w:szCs w:val="19"/>
          <w:lang w:val="en-NZ"/>
        </w:rPr>
      </w:pPr>
      <w:r w:rsidRPr="0005164C">
        <w:rPr>
          <w:sz w:val="19"/>
          <w:szCs w:val="19"/>
          <w:lang w:val="en-NZ"/>
        </w:rPr>
        <w:t>Full Name:</w:t>
      </w:r>
      <w:r w:rsidR="00D65010">
        <w:rPr>
          <w:sz w:val="19"/>
          <w:szCs w:val="19"/>
          <w:lang w:val="en-NZ"/>
        </w:rPr>
        <w:t xml:space="preserve"> Mirit Kolet</w:t>
      </w:r>
    </w:p>
    <w:p w:rsidR="00861508" w:rsidRPr="0005164C" w:rsidRDefault="00861508" w:rsidP="00BD15BC">
      <w:pPr>
        <w:autoSpaceDE w:val="0"/>
        <w:autoSpaceDN w:val="0"/>
        <w:adjustRightInd w:val="0"/>
        <w:jc w:val="left"/>
        <w:rPr>
          <w:sz w:val="19"/>
          <w:szCs w:val="19"/>
          <w:lang w:val="en-NZ"/>
        </w:rPr>
      </w:pPr>
      <w:r w:rsidRPr="0005164C">
        <w:rPr>
          <w:sz w:val="19"/>
          <w:szCs w:val="19"/>
          <w:lang w:val="en-NZ"/>
        </w:rPr>
        <w:t>Contact number:</w:t>
      </w:r>
      <w:r w:rsidR="00D65010">
        <w:rPr>
          <w:sz w:val="19"/>
          <w:szCs w:val="19"/>
          <w:lang w:val="en-NZ"/>
        </w:rPr>
        <w:t xml:space="preserve"> +972-523408462</w:t>
      </w:r>
      <w:r w:rsidRPr="0005164C">
        <w:rPr>
          <w:sz w:val="19"/>
          <w:szCs w:val="19"/>
          <w:lang w:val="en-NZ"/>
        </w:rPr>
        <w:br/>
      </w:r>
      <w:bookmarkStart w:id="3" w:name="_GoBack"/>
      <w:bookmarkEnd w:id="3"/>
      <w:r w:rsidRPr="0005164C">
        <w:rPr>
          <w:sz w:val="19"/>
          <w:szCs w:val="19"/>
          <w:lang w:val="en-NZ"/>
        </w:rPr>
        <w:t>Category: Oral presentation</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57AAA9C8"/>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A5BB8"/>
    <w:rsid w:val="000B4641"/>
    <w:rsid w:val="0010711E"/>
    <w:rsid w:val="00127EDD"/>
    <w:rsid w:val="001662DB"/>
    <w:rsid w:val="00202199"/>
    <w:rsid w:val="002043C0"/>
    <w:rsid w:val="00272C82"/>
    <w:rsid w:val="00276735"/>
    <w:rsid w:val="002854DB"/>
    <w:rsid w:val="002864A3"/>
    <w:rsid w:val="002B3B81"/>
    <w:rsid w:val="0033376E"/>
    <w:rsid w:val="00351E9B"/>
    <w:rsid w:val="003A47B5"/>
    <w:rsid w:val="003A59A6"/>
    <w:rsid w:val="003C0794"/>
    <w:rsid w:val="004059FE"/>
    <w:rsid w:val="004227FF"/>
    <w:rsid w:val="004445B3"/>
    <w:rsid w:val="005B520E"/>
    <w:rsid w:val="005B535B"/>
    <w:rsid w:val="006108A4"/>
    <w:rsid w:val="00663E31"/>
    <w:rsid w:val="006B6B31"/>
    <w:rsid w:val="006C1E92"/>
    <w:rsid w:val="006C4648"/>
    <w:rsid w:val="0072064C"/>
    <w:rsid w:val="007442B3"/>
    <w:rsid w:val="00753F7B"/>
    <w:rsid w:val="0078398E"/>
    <w:rsid w:val="00787C5A"/>
    <w:rsid w:val="007919DE"/>
    <w:rsid w:val="007B31B3"/>
    <w:rsid w:val="007C0308"/>
    <w:rsid w:val="008014D2"/>
    <w:rsid w:val="008054BC"/>
    <w:rsid w:val="00812538"/>
    <w:rsid w:val="00841147"/>
    <w:rsid w:val="00861508"/>
    <w:rsid w:val="00883A50"/>
    <w:rsid w:val="008A55B5"/>
    <w:rsid w:val="008A75C8"/>
    <w:rsid w:val="008C327B"/>
    <w:rsid w:val="00907876"/>
    <w:rsid w:val="0097508D"/>
    <w:rsid w:val="009D49B8"/>
    <w:rsid w:val="00A510F7"/>
    <w:rsid w:val="00AC6519"/>
    <w:rsid w:val="00BD15BC"/>
    <w:rsid w:val="00CB1404"/>
    <w:rsid w:val="00CB66E6"/>
    <w:rsid w:val="00D16611"/>
    <w:rsid w:val="00D319E1"/>
    <w:rsid w:val="00D65010"/>
    <w:rsid w:val="00D9156D"/>
    <w:rsid w:val="00DF5929"/>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2D7B7379-108A-4706-BCAA-6DEF1D7B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35B"/>
    <w:pPr>
      <w:jc w:val="center"/>
    </w:pPr>
    <w:rPr>
      <w:rFonts w:ascii="Times New Roman" w:hAnsi="Times New Roman"/>
      <w:lang w:bidi="ar-SA"/>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uiPriority w:val="99"/>
    <w:locked/>
    <w:rsid w:val="00CB1404"/>
    <w:rPr>
      <w:rFonts w:ascii="Times New Roman" w:eastAsia="MS Mincho" w:hAnsi="Times New Roman"/>
      <w:smallCaps/>
      <w:noProof/>
    </w:rPr>
  </w:style>
  <w:style w:type="character" w:customStyle="1" w:styleId="20">
    <w:name w:val="כותרת 2 תו"/>
    <w:link w:val="2"/>
    <w:uiPriority w:val="99"/>
    <w:locked/>
    <w:rsid w:val="00EF3A1A"/>
    <w:rPr>
      <w:rFonts w:ascii="Times New Roman" w:eastAsia="MS Mincho" w:hAnsi="Times New Roman" w:cs="Times New Roman"/>
      <w:i/>
      <w:iCs/>
      <w:noProof/>
      <w:sz w:val="20"/>
      <w:szCs w:val="20"/>
    </w:rPr>
  </w:style>
  <w:style w:type="character" w:customStyle="1" w:styleId="30">
    <w:name w:val="כותרת 3 תו"/>
    <w:link w:val="3"/>
    <w:uiPriority w:val="99"/>
    <w:locked/>
    <w:rsid w:val="004059FE"/>
    <w:rPr>
      <w:rFonts w:ascii="Times New Roman" w:eastAsia="MS Mincho" w:hAnsi="Times New Roman" w:cs="Times New Roman"/>
      <w:i/>
      <w:iCs/>
      <w:noProof/>
      <w:sz w:val="20"/>
      <w:szCs w:val="20"/>
    </w:rPr>
  </w:style>
  <w:style w:type="character" w:customStyle="1" w:styleId="40">
    <w:name w:val="כותרת 4 תו"/>
    <w:link w:val="4"/>
    <w:uiPriority w:val="99"/>
    <w:locked/>
    <w:rsid w:val="004059FE"/>
    <w:rPr>
      <w:rFonts w:ascii="Times New Roman" w:eastAsia="MS Mincho" w:hAnsi="Times New Roman" w:cs="Times New Roman"/>
      <w:i/>
      <w:iCs/>
      <w:noProof/>
      <w:sz w:val="20"/>
      <w:szCs w:val="20"/>
    </w:rPr>
  </w:style>
  <w:style w:type="character" w:customStyle="1" w:styleId="50">
    <w:name w:val="כותרת 5 תו"/>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bidi="ar-SA"/>
    </w:rPr>
  </w:style>
  <w:style w:type="paragraph" w:customStyle="1" w:styleId="Affiliation">
    <w:name w:val="Affiliation"/>
    <w:uiPriority w:val="99"/>
    <w:pPr>
      <w:jc w:val="center"/>
    </w:pPr>
    <w:rPr>
      <w:rFonts w:ascii="Times New Roman" w:hAnsi="Times New Roman"/>
      <w:lang w:bidi="ar-SA"/>
    </w:rPr>
  </w:style>
  <w:style w:type="paragraph" w:customStyle="1" w:styleId="Author">
    <w:name w:val="Author"/>
    <w:uiPriority w:val="99"/>
    <w:pPr>
      <w:spacing w:before="360" w:after="40"/>
      <w:jc w:val="center"/>
    </w:pPr>
    <w:rPr>
      <w:rFonts w:ascii="Times New Roman" w:hAnsi="Times New Roman"/>
      <w:noProof/>
      <w:sz w:val="22"/>
      <w:szCs w:val="22"/>
      <w:lang w:bidi="ar-SA"/>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גוף טקסט תו"/>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bidi="ar-SA"/>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bidi="ar-SA"/>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bidi="ar-SA"/>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bidi="ar-SA"/>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bidi="ar-SA"/>
    </w:rPr>
  </w:style>
  <w:style w:type="paragraph" w:styleId="NormalWeb">
    <w:name w:val="Normal (Web)"/>
    <w:basedOn w:val="a"/>
    <w:uiPriority w:val="99"/>
    <w:semiHidden/>
    <w:unhideWhenUsed/>
    <w:rsid w:val="003C0794"/>
    <w:pPr>
      <w:spacing w:before="100" w:beforeAutospacing="1" w:after="100" w:afterAutospacing="1"/>
      <w:jc w:val="left"/>
    </w:pPr>
    <w:rPr>
      <w:sz w:val="24"/>
      <w:szCs w:val="24"/>
      <w:lang w:val="en-IN" w:eastAsia="en-IN"/>
    </w:rPr>
  </w:style>
  <w:style w:type="character" w:styleId="a5">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a6">
    <w:name w:val="Emphasis"/>
    <w:uiPriority w:val="20"/>
    <w:qFormat/>
    <w:rsid w:val="003C0794"/>
    <w:rPr>
      <w:i/>
      <w:iCs/>
    </w:rPr>
  </w:style>
  <w:style w:type="paragraph" w:styleId="a7">
    <w:name w:val="annotation text"/>
    <w:basedOn w:val="a"/>
    <w:link w:val="a8"/>
    <w:uiPriority w:val="99"/>
    <w:semiHidden/>
    <w:unhideWhenUsed/>
    <w:rsid w:val="003C0794"/>
  </w:style>
  <w:style w:type="character" w:customStyle="1" w:styleId="a8">
    <w:name w:val="טקסט הערה תו"/>
    <w:link w:val="a7"/>
    <w:uiPriority w:val="99"/>
    <w:semiHidden/>
    <w:rsid w:val="003C0794"/>
    <w:rPr>
      <w:rFonts w:ascii="Times New Roman" w:hAnsi="Times New Roman"/>
      <w:lang w:val="en-US" w:eastAsia="en-US"/>
    </w:rPr>
  </w:style>
  <w:style w:type="paragraph" w:styleId="a9">
    <w:name w:val="annotation subject"/>
    <w:basedOn w:val="a7"/>
    <w:next w:val="a7"/>
    <w:link w:val="aa"/>
    <w:uiPriority w:val="99"/>
    <w:semiHidden/>
    <w:rsid w:val="003C0794"/>
    <w:pPr>
      <w:jc w:val="left"/>
    </w:pPr>
    <w:rPr>
      <w:rFonts w:cs="Gautami"/>
      <w:b/>
      <w:bCs/>
      <w:lang w:val="x-none" w:eastAsia="x-none" w:bidi="te-IN"/>
    </w:rPr>
  </w:style>
  <w:style w:type="character" w:customStyle="1" w:styleId="aa">
    <w:name w:val="נושא הערה תו"/>
    <w:link w:val="a9"/>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526</Words>
  <Characters>2631</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3151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מירית קולט/Mirit Kolet</cp:lastModifiedBy>
  <cp:revision>8</cp:revision>
  <dcterms:created xsi:type="dcterms:W3CDTF">2018-01-24T09:45:00Z</dcterms:created>
  <dcterms:modified xsi:type="dcterms:W3CDTF">2018-01-24T13:07:00Z</dcterms:modified>
</cp:coreProperties>
</file>