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F7C" w:rsidRPr="008C6052" w:rsidRDefault="008C6052" w:rsidP="008C6052">
      <w:pPr>
        <w:spacing w:after="0" w:line="360" w:lineRule="auto"/>
        <w:jc w:val="both"/>
        <w:rPr>
          <w:rFonts w:ascii="Times New Roman" w:hAnsi="Times New Roman" w:cs="Times New Roman"/>
          <w:b/>
          <w:color w:val="000000"/>
          <w:sz w:val="28"/>
          <w:szCs w:val="24"/>
        </w:rPr>
      </w:pPr>
      <w:bookmarkStart w:id="0" w:name="_GoBack"/>
      <w:bookmarkEnd w:id="0"/>
      <w:r w:rsidRPr="008C6052">
        <w:rPr>
          <w:rFonts w:ascii="Times New Roman" w:hAnsi="Times New Roman" w:cs="Times New Roman"/>
          <w:b/>
          <w:color w:val="000000"/>
          <w:sz w:val="28"/>
          <w:szCs w:val="24"/>
        </w:rPr>
        <w:t>BIOELECTRICITY AS A GREEN TECHNOLOGY: STUDY OF BIOELECTRICITY GENERATION POTENTIAL OF A DOMESTIC WASTE WATER BASED MICROBIAL FUEL CELL</w:t>
      </w:r>
    </w:p>
    <w:p w:rsidR="00484F7C" w:rsidRPr="00317A99" w:rsidRDefault="00484F7C" w:rsidP="00484F7C">
      <w:pPr>
        <w:spacing w:after="0" w:line="240" w:lineRule="auto"/>
        <w:jc w:val="center"/>
        <w:rPr>
          <w:rFonts w:ascii="Times New Roman" w:hAnsi="Times New Roman" w:cs="Times New Roman"/>
          <w:color w:val="000000"/>
          <w:sz w:val="24"/>
          <w:szCs w:val="24"/>
        </w:rPr>
      </w:pPr>
    </w:p>
    <w:p w:rsidR="00484F7C" w:rsidRPr="00317A99" w:rsidRDefault="00484F7C" w:rsidP="00484F7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K.P. Amaya </w:t>
      </w:r>
      <w:proofErr w:type="spellStart"/>
      <w:r>
        <w:rPr>
          <w:rFonts w:ascii="Times New Roman" w:hAnsi="Times New Roman" w:cs="Times New Roman"/>
          <w:color w:val="000000"/>
          <w:sz w:val="24"/>
          <w:szCs w:val="24"/>
        </w:rPr>
        <w:t>Imanthi</w:t>
      </w:r>
      <w:proofErr w:type="spellEnd"/>
      <w:r w:rsidRPr="00317A99">
        <w:rPr>
          <w:rFonts w:ascii="Times New Roman" w:hAnsi="Times New Roman" w:cs="Times New Roman"/>
          <w:color w:val="000000"/>
          <w:sz w:val="24"/>
          <w:szCs w:val="24"/>
        </w:rPr>
        <w:t xml:space="preserve">, </w:t>
      </w:r>
      <w:proofErr w:type="spellStart"/>
      <w:r w:rsidRPr="00317A99">
        <w:rPr>
          <w:rFonts w:ascii="Times New Roman" w:hAnsi="Times New Roman" w:cs="Times New Roman"/>
          <w:color w:val="000000"/>
          <w:sz w:val="24"/>
          <w:szCs w:val="24"/>
        </w:rPr>
        <w:t>F.Sumaiya</w:t>
      </w:r>
      <w:proofErr w:type="spellEnd"/>
      <w:r w:rsidRPr="00317A99">
        <w:rPr>
          <w:rFonts w:ascii="Times New Roman" w:hAnsi="Times New Roman" w:cs="Times New Roman"/>
          <w:color w:val="000000"/>
          <w:sz w:val="24"/>
          <w:szCs w:val="24"/>
        </w:rPr>
        <w:t xml:space="preserve"> </w:t>
      </w:r>
      <w:proofErr w:type="spellStart"/>
      <w:r w:rsidRPr="00317A99">
        <w:rPr>
          <w:rFonts w:ascii="Times New Roman" w:hAnsi="Times New Roman" w:cs="Times New Roman"/>
          <w:color w:val="000000"/>
          <w:sz w:val="24"/>
          <w:szCs w:val="24"/>
        </w:rPr>
        <w:t>Idroos</w:t>
      </w:r>
      <w:proofErr w:type="spellEnd"/>
      <w:proofErr w:type="gramStart"/>
      <w:r>
        <w:rPr>
          <w:rFonts w:ascii="Times New Roman" w:hAnsi="Times New Roman" w:cs="Times New Roman"/>
          <w:color w:val="000000"/>
          <w:sz w:val="24"/>
          <w:szCs w:val="24"/>
        </w:rPr>
        <w:t>*</w:t>
      </w:r>
      <w:r w:rsidRPr="00317A99">
        <w:rPr>
          <w:rFonts w:ascii="Times New Roman" w:hAnsi="Times New Roman" w:cs="Times New Roman"/>
          <w:color w:val="000000"/>
          <w:sz w:val="24"/>
          <w:szCs w:val="24"/>
        </w:rPr>
        <w:t xml:space="preserve"> ,</w:t>
      </w:r>
      <w:proofErr w:type="gramEnd"/>
      <w:r w:rsidRPr="00317A99">
        <w:rPr>
          <w:rFonts w:ascii="Times New Roman" w:hAnsi="Times New Roman" w:cs="Times New Roman"/>
          <w:color w:val="000000"/>
          <w:sz w:val="24"/>
          <w:szCs w:val="24"/>
        </w:rPr>
        <w:t xml:space="preserve"> </w:t>
      </w:r>
      <w:proofErr w:type="spellStart"/>
      <w:r w:rsidRPr="00317A99">
        <w:rPr>
          <w:rFonts w:ascii="Times New Roman" w:hAnsi="Times New Roman" w:cs="Times New Roman"/>
          <w:color w:val="000000"/>
          <w:sz w:val="24"/>
          <w:szCs w:val="24"/>
        </w:rPr>
        <w:t>Pathmalal</w:t>
      </w:r>
      <w:proofErr w:type="spellEnd"/>
      <w:r w:rsidRPr="00317A99">
        <w:rPr>
          <w:rFonts w:ascii="Times New Roman" w:hAnsi="Times New Roman" w:cs="Times New Roman"/>
          <w:color w:val="000000"/>
          <w:sz w:val="24"/>
          <w:szCs w:val="24"/>
        </w:rPr>
        <w:t xml:space="preserve"> M Manage</w:t>
      </w:r>
    </w:p>
    <w:p w:rsidR="00484F7C" w:rsidRPr="00317A99" w:rsidRDefault="00484F7C" w:rsidP="00484F7C">
      <w:pPr>
        <w:spacing w:after="0" w:line="240" w:lineRule="auto"/>
        <w:jc w:val="center"/>
        <w:rPr>
          <w:rFonts w:ascii="Times New Roman" w:hAnsi="Times New Roman" w:cs="Times New Roman"/>
          <w:i/>
          <w:color w:val="000000"/>
          <w:sz w:val="24"/>
          <w:szCs w:val="24"/>
        </w:rPr>
      </w:pPr>
    </w:p>
    <w:p w:rsidR="00484F7C" w:rsidRPr="00317A99" w:rsidRDefault="00484F7C" w:rsidP="00484F7C">
      <w:pPr>
        <w:spacing w:after="0" w:line="240" w:lineRule="auto"/>
        <w:jc w:val="center"/>
        <w:rPr>
          <w:rFonts w:ascii="Times New Roman" w:hAnsi="Times New Roman" w:cs="Times New Roman"/>
          <w:color w:val="000000"/>
          <w:sz w:val="24"/>
          <w:szCs w:val="24"/>
        </w:rPr>
      </w:pPr>
      <w:r w:rsidRPr="00317A99">
        <w:rPr>
          <w:rFonts w:ascii="Times New Roman" w:hAnsi="Times New Roman" w:cs="Times New Roman"/>
          <w:i/>
          <w:color w:val="000000"/>
          <w:sz w:val="24"/>
          <w:szCs w:val="24"/>
        </w:rPr>
        <w:t>Centre for Water Quality and Algae Research</w:t>
      </w:r>
    </w:p>
    <w:p w:rsidR="00484F7C" w:rsidRPr="00317A99" w:rsidRDefault="00484F7C" w:rsidP="00484F7C">
      <w:pPr>
        <w:spacing w:after="0" w:line="240" w:lineRule="auto"/>
        <w:jc w:val="center"/>
        <w:rPr>
          <w:rFonts w:ascii="Times New Roman" w:hAnsi="Times New Roman" w:cs="Times New Roman"/>
          <w:color w:val="000000"/>
          <w:sz w:val="24"/>
          <w:szCs w:val="24"/>
        </w:rPr>
      </w:pPr>
      <w:r w:rsidRPr="00317A99">
        <w:rPr>
          <w:rFonts w:ascii="Times New Roman" w:hAnsi="Times New Roman" w:cs="Times New Roman"/>
          <w:i/>
          <w:color w:val="000000"/>
          <w:sz w:val="24"/>
          <w:szCs w:val="24"/>
        </w:rPr>
        <w:t>Department of Zoology</w:t>
      </w:r>
    </w:p>
    <w:p w:rsidR="00484F7C" w:rsidRDefault="00484F7C" w:rsidP="00484F7C">
      <w:pPr>
        <w:spacing w:after="0" w:line="240" w:lineRule="auto"/>
        <w:jc w:val="center"/>
        <w:rPr>
          <w:rFonts w:ascii="Times New Roman" w:hAnsi="Times New Roman" w:cs="Times New Roman"/>
          <w:i/>
          <w:color w:val="000000"/>
          <w:sz w:val="24"/>
          <w:szCs w:val="24"/>
        </w:rPr>
      </w:pPr>
      <w:r w:rsidRPr="00317A99">
        <w:rPr>
          <w:rFonts w:ascii="Times New Roman" w:hAnsi="Times New Roman" w:cs="Times New Roman"/>
          <w:i/>
          <w:color w:val="000000"/>
          <w:sz w:val="24"/>
          <w:szCs w:val="24"/>
        </w:rPr>
        <w:t>University of Sri Jayewardenepura, Sri Lanka</w:t>
      </w:r>
    </w:p>
    <w:p w:rsidR="00484F7C" w:rsidRPr="00317A99" w:rsidRDefault="00484F7C" w:rsidP="00484F7C">
      <w:pPr>
        <w:spacing w:after="0" w:line="240" w:lineRule="auto"/>
        <w:jc w:val="center"/>
        <w:rPr>
          <w:rFonts w:ascii="Times New Roman" w:hAnsi="Times New Roman" w:cs="Times New Roman"/>
          <w:i/>
          <w:color w:val="000000"/>
          <w:sz w:val="24"/>
          <w:szCs w:val="24"/>
        </w:rPr>
      </w:pPr>
      <w:r w:rsidRPr="00E71099">
        <w:rPr>
          <w:rFonts w:ascii="Times New Roman" w:hAnsi="Times New Roman" w:cs="Times New Roman"/>
          <w:color w:val="000000"/>
          <w:sz w:val="24"/>
          <w:szCs w:val="24"/>
        </w:rPr>
        <w:t>Corresponding author</w:t>
      </w:r>
      <w:r>
        <w:rPr>
          <w:rFonts w:ascii="Times New Roman" w:hAnsi="Times New Roman" w:cs="Times New Roman"/>
          <w:i/>
          <w:color w:val="000000"/>
          <w:sz w:val="24"/>
          <w:szCs w:val="24"/>
        </w:rPr>
        <w:t xml:space="preserve">: </w:t>
      </w:r>
      <w:hyperlink r:id="rId8" w:history="1">
        <w:r w:rsidRPr="00356D25">
          <w:rPr>
            <w:rStyle w:val="Hyperlink"/>
            <w:rFonts w:ascii="Times New Roman" w:hAnsi="Times New Roman" w:cs="Times New Roman"/>
            <w:i/>
            <w:sz w:val="24"/>
            <w:szCs w:val="24"/>
          </w:rPr>
          <w:t>sumaiyaidroos@sci.sjp.ac.lk</w:t>
        </w:r>
      </w:hyperlink>
      <w:r>
        <w:rPr>
          <w:rFonts w:ascii="Times New Roman" w:hAnsi="Times New Roman" w:cs="Times New Roman"/>
          <w:i/>
          <w:color w:val="000000"/>
          <w:sz w:val="24"/>
          <w:szCs w:val="24"/>
        </w:rPr>
        <w:t xml:space="preserve"> </w:t>
      </w:r>
    </w:p>
    <w:p w:rsidR="00484F7C" w:rsidRPr="00317A99" w:rsidRDefault="00484F7C" w:rsidP="00484F7C">
      <w:pPr>
        <w:spacing w:after="0" w:line="240" w:lineRule="auto"/>
        <w:jc w:val="center"/>
        <w:rPr>
          <w:rFonts w:ascii="Times New Roman" w:hAnsi="Times New Roman" w:cs="Times New Roman"/>
          <w:color w:val="000000"/>
          <w:sz w:val="24"/>
          <w:szCs w:val="24"/>
        </w:rPr>
      </w:pPr>
    </w:p>
    <w:p w:rsidR="00484F7C" w:rsidRPr="00DF395F" w:rsidRDefault="00484F7C" w:rsidP="00DF395F">
      <w:pPr>
        <w:spacing w:after="0" w:line="360" w:lineRule="auto"/>
        <w:jc w:val="both"/>
        <w:rPr>
          <w:rFonts w:ascii="Times New Roman" w:hAnsi="Times New Roman" w:cs="Times New Roman"/>
          <w:b/>
          <w:color w:val="000000"/>
          <w:sz w:val="24"/>
          <w:szCs w:val="24"/>
        </w:rPr>
      </w:pPr>
      <w:r w:rsidRPr="00DF395F">
        <w:rPr>
          <w:rFonts w:ascii="Times New Roman" w:hAnsi="Times New Roman" w:cs="Times New Roman"/>
          <w:b/>
          <w:color w:val="000000"/>
          <w:sz w:val="24"/>
          <w:szCs w:val="24"/>
        </w:rPr>
        <w:t>Abstract</w:t>
      </w:r>
    </w:p>
    <w:p w:rsidR="00484F7C" w:rsidRPr="00DF395F" w:rsidRDefault="00484F7C" w:rsidP="00DF395F">
      <w:pPr>
        <w:autoSpaceDE w:val="0"/>
        <w:autoSpaceDN w:val="0"/>
        <w:adjustRightInd w:val="0"/>
        <w:spacing w:line="360" w:lineRule="auto"/>
        <w:jc w:val="both"/>
        <w:rPr>
          <w:rFonts w:ascii="Times New Roman" w:hAnsi="Times New Roman" w:cs="Times New Roman"/>
          <w:color w:val="000000"/>
          <w:sz w:val="24"/>
          <w:szCs w:val="24"/>
        </w:rPr>
      </w:pPr>
      <w:r w:rsidRPr="00DF395F">
        <w:rPr>
          <w:rFonts w:ascii="Times New Roman" w:hAnsi="Times New Roman" w:cs="Times New Roman"/>
          <w:color w:val="000000"/>
          <w:sz w:val="24"/>
          <w:szCs w:val="24"/>
        </w:rPr>
        <w:t xml:space="preserve">Microbial fuel cells (MFCs) utilizes active microorganisms as biocatalysts in an anaerobic anode compartment to produce bioelectricity. The present study records the bioelectricity generation potential of domestic waste water, basically rice washed water as the </w:t>
      </w:r>
      <w:proofErr w:type="spellStart"/>
      <w:r w:rsidRPr="00DF395F">
        <w:rPr>
          <w:rFonts w:ascii="Times New Roman" w:hAnsi="Times New Roman" w:cs="Times New Roman"/>
          <w:color w:val="000000"/>
          <w:sz w:val="24"/>
          <w:szCs w:val="24"/>
        </w:rPr>
        <w:t>anolyte</w:t>
      </w:r>
      <w:proofErr w:type="spellEnd"/>
      <w:r w:rsidRPr="00DF395F">
        <w:rPr>
          <w:rFonts w:ascii="Times New Roman" w:hAnsi="Times New Roman" w:cs="Times New Roman"/>
          <w:color w:val="000000"/>
          <w:sz w:val="24"/>
          <w:szCs w:val="24"/>
        </w:rPr>
        <w:t xml:space="preserve"> and a pure culture of cyanobacteria as the </w:t>
      </w:r>
      <w:proofErr w:type="spellStart"/>
      <w:r w:rsidRPr="00DF395F">
        <w:rPr>
          <w:rFonts w:ascii="Times New Roman" w:hAnsi="Times New Roman" w:cs="Times New Roman"/>
          <w:color w:val="000000"/>
          <w:sz w:val="24"/>
          <w:szCs w:val="24"/>
        </w:rPr>
        <w:t>catholyte</w:t>
      </w:r>
      <w:proofErr w:type="spellEnd"/>
      <w:r w:rsidRPr="00DF395F">
        <w:rPr>
          <w:rFonts w:ascii="Times New Roman" w:hAnsi="Times New Roman" w:cs="Times New Roman"/>
          <w:color w:val="000000"/>
          <w:sz w:val="24"/>
          <w:szCs w:val="24"/>
        </w:rPr>
        <w:t>. Graphite electrodes (4 cm</w:t>
      </w:r>
      <w:r w:rsidRPr="00DF395F">
        <w:rPr>
          <w:rFonts w:ascii="Times New Roman" w:hAnsi="Times New Roman" w:cs="Times New Roman"/>
          <w:color w:val="000000"/>
          <w:sz w:val="24"/>
          <w:szCs w:val="24"/>
          <w:vertAlign w:val="superscript"/>
        </w:rPr>
        <w:t>2</w:t>
      </w:r>
      <w:r w:rsidRPr="00DF395F">
        <w:rPr>
          <w:rFonts w:ascii="Times New Roman" w:hAnsi="Times New Roman" w:cs="Times New Roman"/>
          <w:color w:val="000000"/>
          <w:sz w:val="24"/>
          <w:szCs w:val="24"/>
        </w:rPr>
        <w:t xml:space="preserve">) were inserted into both compartments. Anode compartment was filled with 1 liter of rice washed water from household and sealed. The cathode compartment was filled with pure culture of </w:t>
      </w:r>
      <w:proofErr w:type="spellStart"/>
      <w:r w:rsidRPr="00DF395F">
        <w:rPr>
          <w:rFonts w:ascii="Times New Roman" w:hAnsi="Times New Roman" w:cs="Times New Roman"/>
          <w:i/>
          <w:color w:val="000000"/>
          <w:sz w:val="24"/>
          <w:szCs w:val="24"/>
        </w:rPr>
        <w:t>Microcystis</w:t>
      </w:r>
      <w:proofErr w:type="spellEnd"/>
      <w:r w:rsidRPr="00DF395F">
        <w:rPr>
          <w:rFonts w:ascii="Times New Roman" w:hAnsi="Times New Roman" w:cs="Times New Roman"/>
          <w:color w:val="000000"/>
          <w:sz w:val="24"/>
          <w:szCs w:val="24"/>
        </w:rPr>
        <w:t xml:space="preserve"> sp. cultured under laboratory conditions. Both electrodes were connected to a 0.33Ω external resistor. The control setup of the MFC was maintained using distilled water as the </w:t>
      </w:r>
      <w:proofErr w:type="spellStart"/>
      <w:r w:rsidRPr="00DF395F">
        <w:rPr>
          <w:rFonts w:ascii="Times New Roman" w:hAnsi="Times New Roman" w:cs="Times New Roman"/>
          <w:color w:val="000000"/>
          <w:sz w:val="24"/>
          <w:szCs w:val="24"/>
        </w:rPr>
        <w:t>catholyte</w:t>
      </w:r>
      <w:proofErr w:type="spellEnd"/>
      <w:r w:rsidRPr="00DF395F">
        <w:rPr>
          <w:rFonts w:ascii="Times New Roman" w:hAnsi="Times New Roman" w:cs="Times New Roman"/>
          <w:color w:val="000000"/>
          <w:sz w:val="24"/>
          <w:szCs w:val="24"/>
        </w:rPr>
        <w:t xml:space="preserve">. Physico-chemical parameters such as Nitrate, Nitrite and Chemical Oxygen Demand (COD) and Orthophosphate concentrations of the rice water sample was </w:t>
      </w:r>
      <w:r w:rsidRPr="00DF395F">
        <w:rPr>
          <w:rFonts w:ascii="Times New Roman" w:eastAsia="Times New Roman" w:hAnsi="Times New Roman" w:cs="Times New Roman"/>
          <w:color w:val="000000"/>
          <w:sz w:val="24"/>
          <w:szCs w:val="24"/>
        </w:rPr>
        <w:t xml:space="preserve">measured in both experimental and control setups. In addition the voltage generated at each sampling time was recorded in both setups and subsequently current, power density, current density were calculated. </w:t>
      </w:r>
      <w:r w:rsidRPr="00DF395F">
        <w:rPr>
          <w:rFonts w:ascii="Times New Roman" w:hAnsi="Times New Roman" w:cs="Times New Roman"/>
          <w:iCs/>
          <w:sz w:val="24"/>
          <w:szCs w:val="24"/>
        </w:rPr>
        <w:t xml:space="preserve">Water treatment efficiencies were recorded as Reduction of COD by </w:t>
      </w:r>
      <w:r w:rsidRPr="00DF395F">
        <w:rPr>
          <w:rFonts w:ascii="Times New Roman" w:eastAsia="Times New Roman" w:hAnsi="Times New Roman" w:cs="Times New Roman"/>
          <w:sz w:val="24"/>
          <w:szCs w:val="24"/>
        </w:rPr>
        <w:t>23.37</w:t>
      </w:r>
      <w:r w:rsidRPr="00DF395F">
        <w:rPr>
          <w:rFonts w:ascii="Times New Roman" w:hAnsi="Times New Roman" w:cs="Times New Roman"/>
          <w:iCs/>
          <w:sz w:val="24"/>
          <w:szCs w:val="24"/>
        </w:rPr>
        <w:t xml:space="preserve">%, N-Nitrate by </w:t>
      </w:r>
      <w:r w:rsidRPr="00DF395F">
        <w:rPr>
          <w:rFonts w:ascii="Times New Roman" w:eastAsia="Times New Roman" w:hAnsi="Times New Roman" w:cs="Times New Roman"/>
          <w:sz w:val="24"/>
          <w:szCs w:val="24"/>
        </w:rPr>
        <w:t>61.02</w:t>
      </w:r>
      <w:r w:rsidRPr="00DF395F">
        <w:rPr>
          <w:rFonts w:ascii="Times New Roman" w:hAnsi="Times New Roman" w:cs="Times New Roman"/>
          <w:iCs/>
          <w:sz w:val="24"/>
          <w:szCs w:val="24"/>
        </w:rPr>
        <w:t xml:space="preserve">%, </w:t>
      </w:r>
      <w:proofErr w:type="gramStart"/>
      <w:r w:rsidRPr="00DF395F">
        <w:rPr>
          <w:rFonts w:ascii="Times New Roman" w:hAnsi="Times New Roman" w:cs="Times New Roman"/>
          <w:iCs/>
          <w:sz w:val="24"/>
          <w:szCs w:val="24"/>
        </w:rPr>
        <w:t>N</w:t>
      </w:r>
      <w:proofErr w:type="gramEnd"/>
      <w:r w:rsidRPr="00DF395F">
        <w:rPr>
          <w:rFonts w:ascii="Times New Roman" w:hAnsi="Times New Roman" w:cs="Times New Roman"/>
          <w:iCs/>
          <w:sz w:val="24"/>
          <w:szCs w:val="24"/>
        </w:rPr>
        <w:t xml:space="preserve">-Nitrite by </w:t>
      </w:r>
      <w:r w:rsidRPr="00DF395F">
        <w:rPr>
          <w:rFonts w:ascii="Times New Roman" w:eastAsia="Times New Roman" w:hAnsi="Times New Roman" w:cs="Times New Roman"/>
          <w:sz w:val="24"/>
          <w:szCs w:val="24"/>
        </w:rPr>
        <w:t>55.14</w:t>
      </w:r>
      <w:r w:rsidRPr="00DF395F">
        <w:rPr>
          <w:rFonts w:ascii="Times New Roman" w:hAnsi="Times New Roman" w:cs="Times New Roman"/>
          <w:iCs/>
          <w:sz w:val="24"/>
          <w:szCs w:val="24"/>
        </w:rPr>
        <w:t xml:space="preserve">% and Orthophosphate by </w:t>
      </w:r>
      <w:r w:rsidRPr="00DF395F">
        <w:rPr>
          <w:rFonts w:ascii="Times New Roman" w:eastAsia="Times New Roman" w:hAnsi="Times New Roman" w:cs="Times New Roman"/>
          <w:sz w:val="24"/>
          <w:szCs w:val="24"/>
        </w:rPr>
        <w:t>20.06</w:t>
      </w:r>
      <w:r w:rsidRPr="00DF395F">
        <w:rPr>
          <w:rFonts w:ascii="Times New Roman" w:hAnsi="Times New Roman" w:cs="Times New Roman"/>
          <w:iCs/>
          <w:sz w:val="24"/>
          <w:szCs w:val="24"/>
        </w:rPr>
        <w:t xml:space="preserve">%. The optical density of cathode increased by </w:t>
      </w:r>
      <w:r w:rsidRPr="00DF395F">
        <w:rPr>
          <w:rFonts w:ascii="Times New Roman" w:eastAsia="Times New Roman" w:hAnsi="Times New Roman" w:cs="Times New Roman"/>
          <w:sz w:val="24"/>
          <w:szCs w:val="24"/>
        </w:rPr>
        <w:t>11.4</w:t>
      </w:r>
      <w:r w:rsidRPr="00DF395F">
        <w:rPr>
          <w:rFonts w:ascii="Times New Roman" w:hAnsi="Times New Roman" w:cs="Times New Roman"/>
          <w:iCs/>
          <w:sz w:val="24"/>
          <w:szCs w:val="24"/>
        </w:rPr>
        <w:t xml:space="preserve">%. </w:t>
      </w:r>
      <w:r w:rsidRPr="00DF395F">
        <w:rPr>
          <w:rFonts w:ascii="Times New Roman" w:eastAsia="Times New Roman" w:hAnsi="Times New Roman" w:cs="Times New Roman"/>
          <w:color w:val="000000"/>
          <w:sz w:val="24"/>
          <w:szCs w:val="24"/>
        </w:rPr>
        <w:t xml:space="preserve">While control setup did not show a significant reduction. The maximum voltage generated by the MFC was 730± 0.85mV with a current of </w:t>
      </w:r>
      <w:r w:rsidR="00197638">
        <w:rPr>
          <w:rFonts w:ascii="Times New Roman" w:hAnsi="Times New Roman" w:cs="Times New Roman"/>
          <w:color w:val="000000" w:themeColor="text1"/>
          <w:sz w:val="24"/>
          <w:szCs w:val="24"/>
        </w:rPr>
        <w:t xml:space="preserve">2181.82 </w:t>
      </w:r>
      <w:r w:rsidR="00197638" w:rsidRPr="00DF395F">
        <w:rPr>
          <w:rFonts w:ascii="Times New Roman" w:hAnsi="Times New Roman" w:cs="Times New Roman"/>
          <w:color w:val="000000" w:themeColor="text1"/>
          <w:sz w:val="24"/>
          <w:szCs w:val="24"/>
        </w:rPr>
        <w:t>mA</w:t>
      </w:r>
      <w:r w:rsidRPr="00DF395F">
        <w:rPr>
          <w:rFonts w:ascii="Times New Roman" w:eastAsia="Times New Roman" w:hAnsi="Times New Roman" w:cs="Times New Roman"/>
          <w:color w:val="000000"/>
          <w:sz w:val="24"/>
          <w:szCs w:val="24"/>
        </w:rPr>
        <w:t xml:space="preserve">. </w:t>
      </w:r>
      <w:r w:rsidR="00197638">
        <w:rPr>
          <w:rFonts w:ascii="Times New Roman" w:eastAsia="Times New Roman" w:hAnsi="Times New Roman" w:cs="Times New Roman"/>
          <w:color w:val="000000"/>
          <w:sz w:val="24"/>
          <w:szCs w:val="24"/>
        </w:rPr>
        <w:t xml:space="preserve">Maximum current densities and power densities were </w:t>
      </w:r>
      <w:r w:rsidR="00197638" w:rsidRPr="00DF395F">
        <w:rPr>
          <w:rFonts w:ascii="Times New Roman" w:eastAsia="Times New Roman" w:hAnsi="Times New Roman" w:cs="Times New Roman"/>
          <w:bCs/>
          <w:color w:val="000000"/>
          <w:sz w:val="24"/>
          <w:szCs w:val="24"/>
        </w:rPr>
        <w:t>1472.21</w:t>
      </w:r>
      <w:r w:rsidR="00197638" w:rsidRPr="00DF395F">
        <w:rPr>
          <w:rFonts w:ascii="Times New Roman" w:eastAsia="Times New Roman" w:hAnsi="Times New Roman" w:cs="Times New Roman"/>
          <w:color w:val="000000"/>
          <w:sz w:val="24"/>
          <w:szCs w:val="24"/>
        </w:rPr>
        <w:t xml:space="preserve"> mAcm</w:t>
      </w:r>
      <w:r w:rsidR="00197638" w:rsidRPr="00DF395F">
        <w:rPr>
          <w:rFonts w:ascii="Times New Roman" w:eastAsia="Times New Roman" w:hAnsi="Times New Roman" w:cs="Times New Roman"/>
          <w:color w:val="000000"/>
          <w:sz w:val="24"/>
          <w:szCs w:val="24"/>
          <w:vertAlign w:val="superscript"/>
        </w:rPr>
        <w:t>-2</w:t>
      </w:r>
      <w:r w:rsidR="00197638" w:rsidRPr="00DF395F">
        <w:rPr>
          <w:rFonts w:ascii="Times New Roman" w:hAnsi="Times New Roman" w:cs="Times New Roman"/>
          <w:sz w:val="24"/>
          <w:szCs w:val="24"/>
        </w:rPr>
        <w:t xml:space="preserve"> and </w:t>
      </w:r>
      <w:r w:rsidR="00197638" w:rsidRPr="00DF395F">
        <w:rPr>
          <w:rFonts w:ascii="Times New Roman" w:eastAsia="Times New Roman" w:hAnsi="Times New Roman" w:cs="Times New Roman"/>
          <w:bCs/>
          <w:color w:val="000000"/>
          <w:sz w:val="24"/>
          <w:szCs w:val="24"/>
        </w:rPr>
        <w:t>1059.99</w:t>
      </w:r>
      <w:r w:rsidR="00197638" w:rsidRPr="00DF395F">
        <w:rPr>
          <w:rFonts w:ascii="Times New Roman" w:hAnsi="Times New Roman" w:cs="Times New Roman"/>
          <w:sz w:val="24"/>
          <w:szCs w:val="24"/>
        </w:rPr>
        <w:t xml:space="preserve"> </w:t>
      </w:r>
      <w:proofErr w:type="spellStart"/>
      <w:r w:rsidR="00197638" w:rsidRPr="00DF395F">
        <w:rPr>
          <w:rFonts w:ascii="Times New Roman" w:eastAsia="Times New Roman" w:hAnsi="Times New Roman" w:cs="Times New Roman"/>
          <w:color w:val="000000"/>
          <w:sz w:val="24"/>
          <w:szCs w:val="24"/>
        </w:rPr>
        <w:t>mW</w:t>
      </w:r>
      <w:proofErr w:type="spellEnd"/>
      <w:r w:rsidR="00197638" w:rsidRPr="00DF395F">
        <w:rPr>
          <w:rFonts w:ascii="Times New Roman" w:eastAsia="Times New Roman" w:hAnsi="Times New Roman" w:cs="Times New Roman"/>
          <w:color w:val="000000"/>
          <w:sz w:val="24"/>
          <w:szCs w:val="24"/>
        </w:rPr>
        <w:t xml:space="preserve"> m</w:t>
      </w:r>
      <w:r w:rsidR="00197638" w:rsidRPr="00DF395F">
        <w:rPr>
          <w:rFonts w:ascii="Times New Roman" w:eastAsia="Times New Roman" w:hAnsi="Times New Roman" w:cs="Times New Roman"/>
          <w:color w:val="000000"/>
          <w:sz w:val="24"/>
          <w:szCs w:val="24"/>
          <w:vertAlign w:val="superscript"/>
        </w:rPr>
        <w:t>-2</w:t>
      </w:r>
      <w:r w:rsidR="00197638" w:rsidRPr="00DF395F">
        <w:rPr>
          <w:rFonts w:ascii="Times New Roman" w:eastAsia="Times New Roman" w:hAnsi="Times New Roman" w:cs="Times New Roman"/>
          <w:bCs/>
          <w:color w:val="000000"/>
          <w:sz w:val="24"/>
          <w:szCs w:val="24"/>
        </w:rPr>
        <w:t xml:space="preserve"> respectively</w:t>
      </w:r>
      <w:r w:rsidRPr="00DF395F">
        <w:rPr>
          <w:rFonts w:ascii="Times New Roman" w:eastAsia="Times New Roman" w:hAnsi="Times New Roman" w:cs="Times New Roman"/>
          <w:color w:val="000000"/>
          <w:sz w:val="24"/>
          <w:szCs w:val="24"/>
        </w:rPr>
        <w:t>.  Therefore, the laboratory scale MFC employed in this study could be effective used in treating domestic waste water while using as a source of bioelectricity.</w:t>
      </w:r>
    </w:p>
    <w:p w:rsidR="00484F7C" w:rsidRPr="00DF395F" w:rsidRDefault="00484F7C" w:rsidP="00DF395F">
      <w:pPr>
        <w:autoSpaceDE w:val="0"/>
        <w:autoSpaceDN w:val="0"/>
        <w:adjustRightInd w:val="0"/>
        <w:spacing w:after="0" w:line="360" w:lineRule="auto"/>
        <w:jc w:val="both"/>
        <w:rPr>
          <w:rFonts w:ascii="Times New Roman" w:eastAsia="Times New Roman" w:hAnsi="Times New Roman" w:cs="Times New Roman"/>
          <w:color w:val="000000"/>
          <w:sz w:val="24"/>
          <w:szCs w:val="24"/>
        </w:rPr>
      </w:pPr>
    </w:p>
    <w:p w:rsidR="00484F7C" w:rsidRPr="00DF395F" w:rsidRDefault="00484F7C" w:rsidP="00DF395F">
      <w:pPr>
        <w:autoSpaceDE w:val="0"/>
        <w:autoSpaceDN w:val="0"/>
        <w:adjustRightInd w:val="0"/>
        <w:spacing w:after="0" w:line="360" w:lineRule="auto"/>
        <w:jc w:val="both"/>
        <w:rPr>
          <w:rFonts w:ascii="Times New Roman" w:hAnsi="Times New Roman" w:cs="Times New Roman"/>
          <w:color w:val="000000"/>
          <w:sz w:val="24"/>
          <w:szCs w:val="24"/>
        </w:rPr>
      </w:pPr>
      <w:r w:rsidRPr="00DF395F">
        <w:rPr>
          <w:rFonts w:ascii="Times New Roman" w:eastAsia="Times New Roman" w:hAnsi="Times New Roman" w:cs="Times New Roman"/>
          <w:b/>
          <w:color w:val="000000"/>
          <w:sz w:val="24"/>
          <w:szCs w:val="24"/>
        </w:rPr>
        <w:t>Key words</w:t>
      </w:r>
      <w:r w:rsidRPr="00DF395F">
        <w:rPr>
          <w:rFonts w:ascii="Times New Roman" w:eastAsia="Times New Roman" w:hAnsi="Times New Roman" w:cs="Times New Roman"/>
          <w:color w:val="000000"/>
          <w:sz w:val="24"/>
          <w:szCs w:val="24"/>
        </w:rPr>
        <w:t xml:space="preserve">: Microbial fuel cell, Rice washed water, </w:t>
      </w:r>
      <w:proofErr w:type="spellStart"/>
      <w:r w:rsidRPr="00DF395F">
        <w:rPr>
          <w:rFonts w:ascii="Times New Roman" w:eastAsia="Times New Roman" w:hAnsi="Times New Roman" w:cs="Times New Roman"/>
          <w:i/>
          <w:color w:val="000000"/>
          <w:sz w:val="24"/>
          <w:szCs w:val="24"/>
        </w:rPr>
        <w:t>Microcytis</w:t>
      </w:r>
      <w:proofErr w:type="spellEnd"/>
      <w:r w:rsidR="00440691">
        <w:rPr>
          <w:rFonts w:ascii="Times New Roman" w:eastAsia="Times New Roman" w:hAnsi="Times New Roman" w:cs="Times New Roman"/>
          <w:color w:val="000000"/>
          <w:sz w:val="24"/>
          <w:szCs w:val="24"/>
        </w:rPr>
        <w:t xml:space="preserve"> sp., </w:t>
      </w:r>
      <w:proofErr w:type="gramStart"/>
      <w:r w:rsidR="00440691">
        <w:rPr>
          <w:rFonts w:ascii="Times New Roman" w:eastAsia="Times New Roman" w:hAnsi="Times New Roman" w:cs="Times New Roman"/>
          <w:color w:val="000000"/>
          <w:sz w:val="24"/>
          <w:szCs w:val="24"/>
        </w:rPr>
        <w:t>W</w:t>
      </w:r>
      <w:r w:rsidRPr="00DF395F">
        <w:rPr>
          <w:rFonts w:ascii="Times New Roman" w:eastAsia="Times New Roman" w:hAnsi="Times New Roman" w:cs="Times New Roman"/>
          <w:color w:val="000000"/>
          <w:sz w:val="24"/>
          <w:szCs w:val="24"/>
        </w:rPr>
        <w:t>aste</w:t>
      </w:r>
      <w:proofErr w:type="gramEnd"/>
      <w:r w:rsidRPr="00DF395F">
        <w:rPr>
          <w:rFonts w:ascii="Times New Roman" w:eastAsia="Times New Roman" w:hAnsi="Times New Roman" w:cs="Times New Roman"/>
          <w:color w:val="000000"/>
          <w:sz w:val="24"/>
          <w:szCs w:val="24"/>
        </w:rPr>
        <w:t xml:space="preserve"> water treatment</w:t>
      </w:r>
    </w:p>
    <w:p w:rsidR="00AB014A" w:rsidRPr="00DF395F" w:rsidRDefault="00AB014A" w:rsidP="00DF395F">
      <w:pPr>
        <w:spacing w:line="360" w:lineRule="auto"/>
        <w:jc w:val="both"/>
        <w:rPr>
          <w:rFonts w:ascii="Times New Roman" w:hAnsi="Times New Roman" w:cs="Times New Roman"/>
          <w:b/>
          <w:sz w:val="24"/>
          <w:szCs w:val="24"/>
        </w:rPr>
      </w:pPr>
    </w:p>
    <w:p w:rsidR="00457CA7" w:rsidRPr="00DF395F" w:rsidRDefault="00457CA7" w:rsidP="00DF395F">
      <w:pPr>
        <w:tabs>
          <w:tab w:val="left" w:pos="7935"/>
        </w:tabs>
        <w:spacing w:line="360" w:lineRule="auto"/>
        <w:jc w:val="both"/>
        <w:rPr>
          <w:rFonts w:ascii="Times New Roman" w:hAnsi="Times New Roman" w:cs="Times New Roman"/>
          <w:b/>
          <w:color w:val="000000" w:themeColor="text1"/>
          <w:sz w:val="24"/>
          <w:szCs w:val="24"/>
        </w:rPr>
      </w:pPr>
      <w:r w:rsidRPr="00DF395F">
        <w:rPr>
          <w:rFonts w:ascii="Times New Roman" w:hAnsi="Times New Roman" w:cs="Times New Roman"/>
          <w:b/>
          <w:color w:val="000000" w:themeColor="text1"/>
          <w:sz w:val="24"/>
          <w:szCs w:val="24"/>
        </w:rPr>
        <w:t xml:space="preserve">Introduction </w:t>
      </w:r>
    </w:p>
    <w:p w:rsidR="00F13F91" w:rsidRPr="00DF395F" w:rsidRDefault="00B87D5C" w:rsidP="00DF395F">
      <w:pPr>
        <w:tabs>
          <w:tab w:val="left" w:pos="7935"/>
        </w:tabs>
        <w:spacing w:line="360" w:lineRule="auto"/>
        <w:jc w:val="both"/>
        <w:rPr>
          <w:rFonts w:ascii="Times New Roman" w:hAnsi="Times New Roman" w:cs="Times New Roman"/>
          <w:sz w:val="24"/>
          <w:szCs w:val="24"/>
        </w:rPr>
      </w:pPr>
      <w:r w:rsidRPr="00DF395F">
        <w:rPr>
          <w:rFonts w:ascii="Times New Roman" w:hAnsi="Times New Roman" w:cs="Times New Roman"/>
          <w:color w:val="000000" w:themeColor="text1"/>
          <w:sz w:val="24"/>
          <w:szCs w:val="24"/>
        </w:rPr>
        <w:t>Total energy consumption will increase continuously as a result of significant population and economic gro</w:t>
      </w:r>
      <w:r w:rsidR="00CC5AA1" w:rsidRPr="00DF395F">
        <w:rPr>
          <w:rFonts w:ascii="Times New Roman" w:hAnsi="Times New Roman" w:cs="Times New Roman"/>
          <w:color w:val="000000" w:themeColor="text1"/>
          <w:sz w:val="24"/>
          <w:szCs w:val="24"/>
        </w:rPr>
        <w:t xml:space="preserve">wth in the developing countries </w:t>
      </w:r>
      <w:r w:rsidRPr="00DF395F">
        <w:rPr>
          <w:rFonts w:ascii="Times New Roman" w:hAnsi="Times New Roman" w:cs="Times New Roman"/>
          <w:color w:val="000000" w:themeColor="text1"/>
          <w:sz w:val="24"/>
          <w:szCs w:val="24"/>
        </w:rPr>
        <w:t xml:space="preserve">(Ong </w:t>
      </w:r>
      <w:r w:rsidRPr="00DF395F">
        <w:rPr>
          <w:rFonts w:ascii="Times New Roman" w:hAnsi="Times New Roman" w:cs="Times New Roman"/>
          <w:i/>
          <w:color w:val="000000" w:themeColor="text1"/>
          <w:sz w:val="24"/>
          <w:szCs w:val="24"/>
        </w:rPr>
        <w:t>et al</w:t>
      </w:r>
      <w:r w:rsidRPr="00DF395F">
        <w:rPr>
          <w:rFonts w:ascii="Times New Roman" w:hAnsi="Times New Roman" w:cs="Times New Roman"/>
          <w:color w:val="000000" w:themeColor="text1"/>
          <w:sz w:val="24"/>
          <w:szCs w:val="24"/>
        </w:rPr>
        <w:t xml:space="preserve">., 2011). </w:t>
      </w:r>
      <w:r w:rsidR="00CC5AA1" w:rsidRPr="00DF395F">
        <w:rPr>
          <w:rFonts w:ascii="Times New Roman" w:hAnsi="Times New Roman" w:cs="Times New Roman"/>
          <w:sz w:val="24"/>
          <w:szCs w:val="24"/>
        </w:rPr>
        <w:t>Environmental issues associated with water sanitation are not confined to developing countries alone but are the most basic human and environmental necessities all over the world. Wastewater sources are major causes for environmental pollution in surface and ground water bodies (</w:t>
      </w:r>
      <w:proofErr w:type="spellStart"/>
      <w:r w:rsidR="00CC5AA1" w:rsidRPr="00DF395F">
        <w:rPr>
          <w:rFonts w:ascii="Times New Roman" w:hAnsi="Times New Roman" w:cs="Times New Roman"/>
          <w:sz w:val="24"/>
          <w:szCs w:val="24"/>
        </w:rPr>
        <w:t>Gude</w:t>
      </w:r>
      <w:proofErr w:type="spellEnd"/>
      <w:r w:rsidR="00CC5AA1" w:rsidRPr="00DF395F">
        <w:rPr>
          <w:rFonts w:ascii="Times New Roman" w:hAnsi="Times New Roman" w:cs="Times New Roman"/>
          <w:sz w:val="24"/>
          <w:szCs w:val="24"/>
        </w:rPr>
        <w:t xml:space="preserve"> 2016). </w:t>
      </w:r>
    </w:p>
    <w:p w:rsidR="009650C9" w:rsidRPr="00DF395F" w:rsidRDefault="00CC5AA1" w:rsidP="00DF395F">
      <w:pPr>
        <w:tabs>
          <w:tab w:val="left" w:pos="7935"/>
        </w:tabs>
        <w:spacing w:line="360" w:lineRule="auto"/>
        <w:jc w:val="both"/>
        <w:rPr>
          <w:rFonts w:ascii="Times New Roman" w:hAnsi="Times New Roman" w:cs="Times New Roman"/>
          <w:color w:val="000000" w:themeColor="text1"/>
          <w:sz w:val="24"/>
          <w:szCs w:val="24"/>
        </w:rPr>
      </w:pPr>
      <w:r w:rsidRPr="00DF395F">
        <w:rPr>
          <w:rFonts w:ascii="Times New Roman" w:hAnsi="Times New Roman" w:cs="Times New Roman"/>
          <w:color w:val="000000" w:themeColor="text1"/>
          <w:sz w:val="24"/>
          <w:szCs w:val="24"/>
        </w:rPr>
        <w:t xml:space="preserve">Microbial fuel cells (MFCs) </w:t>
      </w:r>
      <w:r w:rsidRPr="00DF395F">
        <w:rPr>
          <w:rFonts w:ascii="Times New Roman" w:hAnsi="Times New Roman" w:cs="Times New Roman"/>
          <w:color w:val="000000"/>
          <w:sz w:val="24"/>
          <w:szCs w:val="24"/>
        </w:rPr>
        <w:t xml:space="preserve">are considered to be a trending technology which can address </w:t>
      </w:r>
      <w:r w:rsidR="00457CA7" w:rsidRPr="00DF395F">
        <w:rPr>
          <w:rFonts w:ascii="Times New Roman" w:hAnsi="Times New Roman" w:cs="Times New Roman"/>
          <w:color w:val="000000"/>
          <w:sz w:val="24"/>
          <w:szCs w:val="24"/>
        </w:rPr>
        <w:t xml:space="preserve">both </w:t>
      </w:r>
      <w:r w:rsidRPr="00DF395F">
        <w:rPr>
          <w:rFonts w:ascii="Times New Roman" w:hAnsi="Times New Roman" w:cs="Times New Roman"/>
          <w:color w:val="000000"/>
          <w:sz w:val="24"/>
          <w:szCs w:val="24"/>
        </w:rPr>
        <w:t>issues of energy crisis</w:t>
      </w:r>
      <w:r w:rsidR="00457CA7" w:rsidRPr="00DF395F">
        <w:rPr>
          <w:rFonts w:ascii="Times New Roman" w:hAnsi="Times New Roman" w:cs="Times New Roman"/>
          <w:color w:val="000000"/>
          <w:sz w:val="24"/>
          <w:szCs w:val="24"/>
        </w:rPr>
        <w:t xml:space="preserve"> and waste water treatment</w:t>
      </w:r>
      <w:r w:rsidRPr="00DF395F">
        <w:rPr>
          <w:rFonts w:ascii="Times New Roman" w:hAnsi="Times New Roman" w:cs="Times New Roman"/>
          <w:color w:val="000000"/>
          <w:sz w:val="24"/>
          <w:szCs w:val="24"/>
        </w:rPr>
        <w:t xml:space="preserve">. </w:t>
      </w:r>
      <w:r w:rsidRPr="00DF395F">
        <w:rPr>
          <w:rFonts w:ascii="Times New Roman" w:hAnsi="Times New Roman" w:cs="Times New Roman"/>
          <w:color w:val="000000" w:themeColor="text1"/>
          <w:sz w:val="24"/>
          <w:szCs w:val="24"/>
        </w:rPr>
        <w:t>Microbial fuel cells are devices which convert the chemical energy to electrical energy by means of electrochemically active bacterial decomposition</w:t>
      </w:r>
      <w:r w:rsidR="00516AC6" w:rsidRPr="00DF395F">
        <w:rPr>
          <w:rFonts w:ascii="Times New Roman" w:hAnsi="Times New Roman" w:cs="Times New Roman"/>
          <w:sz w:val="24"/>
          <w:szCs w:val="24"/>
        </w:rPr>
        <w:t xml:space="preserve"> (</w:t>
      </w:r>
      <w:proofErr w:type="spellStart"/>
      <w:r w:rsidR="00516AC6" w:rsidRPr="00DF395F">
        <w:rPr>
          <w:rFonts w:ascii="Times New Roman" w:hAnsi="Times New Roman" w:cs="Times New Roman"/>
          <w:sz w:val="24"/>
          <w:szCs w:val="24"/>
        </w:rPr>
        <w:t>Sevda</w:t>
      </w:r>
      <w:proofErr w:type="spellEnd"/>
      <w:r w:rsidR="00516AC6" w:rsidRPr="00DF395F">
        <w:rPr>
          <w:rFonts w:ascii="Times New Roman" w:hAnsi="Times New Roman" w:cs="Times New Roman"/>
          <w:sz w:val="24"/>
          <w:szCs w:val="24"/>
        </w:rPr>
        <w:t xml:space="preserve"> </w:t>
      </w:r>
      <w:r w:rsidR="00516AC6" w:rsidRPr="00DF395F">
        <w:rPr>
          <w:rFonts w:ascii="Times New Roman" w:hAnsi="Times New Roman" w:cs="Times New Roman"/>
          <w:i/>
          <w:sz w:val="24"/>
          <w:szCs w:val="24"/>
        </w:rPr>
        <w:t>et al</w:t>
      </w:r>
      <w:r w:rsidR="00516AC6" w:rsidRPr="00DF395F">
        <w:rPr>
          <w:rFonts w:ascii="Times New Roman" w:hAnsi="Times New Roman" w:cs="Times New Roman"/>
          <w:sz w:val="24"/>
          <w:szCs w:val="24"/>
        </w:rPr>
        <w:t>., 2010)</w:t>
      </w:r>
      <w:r w:rsidRPr="00DF395F">
        <w:rPr>
          <w:rFonts w:ascii="Times New Roman" w:hAnsi="Times New Roman" w:cs="Times New Roman"/>
          <w:color w:val="000000" w:themeColor="text1"/>
          <w:sz w:val="24"/>
          <w:szCs w:val="24"/>
        </w:rPr>
        <w:t xml:space="preserve">. Bacteria require energy to survive and the consumption of energy occurs in two steps; oxidation which requires the removal of electrons from source of organic matter and reduction which gives electrons to the final electron acceptor i.e. oxygen. Certain types of bacteria respire by releasing the electrons into the surrounding medium. These released electrons pass through the semipermeable membrane that connects the two chambers of the Microbial Fuel Cell (MFC). </w:t>
      </w:r>
      <w:r w:rsidR="0073753F" w:rsidRPr="00DF395F">
        <w:rPr>
          <w:rFonts w:ascii="Times New Roman" w:hAnsi="Times New Roman" w:cs="Times New Roman"/>
          <w:color w:val="000000" w:themeColor="text1"/>
          <w:sz w:val="24"/>
          <w:szCs w:val="24"/>
        </w:rPr>
        <w:t>Objectives of the study was</w:t>
      </w:r>
      <w:r w:rsidR="009650C9" w:rsidRPr="00DF395F">
        <w:rPr>
          <w:rFonts w:ascii="Times New Roman" w:hAnsi="Times New Roman" w:cs="Times New Roman"/>
          <w:color w:val="000000" w:themeColor="text1"/>
          <w:sz w:val="24"/>
          <w:szCs w:val="24"/>
        </w:rPr>
        <w:t xml:space="preserve"> to</w:t>
      </w:r>
      <w:r w:rsidR="0073753F" w:rsidRPr="00DF395F">
        <w:rPr>
          <w:rFonts w:ascii="Times New Roman" w:hAnsi="Times New Roman" w:cs="Times New Roman"/>
          <w:color w:val="000000" w:themeColor="text1"/>
          <w:sz w:val="24"/>
          <w:szCs w:val="24"/>
        </w:rPr>
        <w:t xml:space="preserve"> screen</w:t>
      </w:r>
      <w:r w:rsidR="009650C9" w:rsidRPr="00DF395F">
        <w:rPr>
          <w:rFonts w:ascii="Times New Roman" w:hAnsi="Times New Roman" w:cs="Times New Roman"/>
          <w:color w:val="000000" w:themeColor="text1"/>
          <w:sz w:val="24"/>
          <w:szCs w:val="24"/>
        </w:rPr>
        <w:t xml:space="preserve"> </w:t>
      </w:r>
      <w:r w:rsidR="0073753F" w:rsidRPr="00DF395F">
        <w:rPr>
          <w:rFonts w:ascii="Times New Roman" w:hAnsi="Times New Roman" w:cs="Times New Roman"/>
          <w:color w:val="000000"/>
          <w:sz w:val="24"/>
          <w:szCs w:val="24"/>
        </w:rPr>
        <w:t xml:space="preserve">the bioelectricity generation potential of domestic waste water, basically rice washed water as the </w:t>
      </w:r>
      <w:proofErr w:type="spellStart"/>
      <w:r w:rsidR="0073753F" w:rsidRPr="00DF395F">
        <w:rPr>
          <w:rFonts w:ascii="Times New Roman" w:hAnsi="Times New Roman" w:cs="Times New Roman"/>
          <w:color w:val="000000"/>
          <w:sz w:val="24"/>
          <w:szCs w:val="24"/>
        </w:rPr>
        <w:t>anolyte</w:t>
      </w:r>
      <w:proofErr w:type="spellEnd"/>
      <w:r w:rsidR="0073753F" w:rsidRPr="00DF395F">
        <w:rPr>
          <w:rFonts w:ascii="Times New Roman" w:hAnsi="Times New Roman" w:cs="Times New Roman"/>
          <w:color w:val="000000"/>
          <w:sz w:val="24"/>
          <w:szCs w:val="24"/>
        </w:rPr>
        <w:t xml:space="preserve"> and a pure culture of cyanobacteria as the </w:t>
      </w:r>
      <w:proofErr w:type="spellStart"/>
      <w:r w:rsidR="0073753F" w:rsidRPr="00DF395F">
        <w:rPr>
          <w:rFonts w:ascii="Times New Roman" w:hAnsi="Times New Roman" w:cs="Times New Roman"/>
          <w:color w:val="000000"/>
          <w:sz w:val="24"/>
          <w:szCs w:val="24"/>
        </w:rPr>
        <w:t>catholyte</w:t>
      </w:r>
      <w:proofErr w:type="spellEnd"/>
      <w:r w:rsidR="009650C9" w:rsidRPr="00DF395F">
        <w:rPr>
          <w:rFonts w:ascii="Times New Roman" w:hAnsi="Times New Roman" w:cs="Times New Roman"/>
          <w:color w:val="000000" w:themeColor="text1"/>
          <w:sz w:val="24"/>
          <w:szCs w:val="24"/>
        </w:rPr>
        <w:t>.</w:t>
      </w:r>
    </w:p>
    <w:p w:rsidR="009650C9" w:rsidRDefault="009650C9" w:rsidP="00DF395F">
      <w:pPr>
        <w:tabs>
          <w:tab w:val="left" w:pos="7935"/>
        </w:tabs>
        <w:spacing w:line="360" w:lineRule="auto"/>
        <w:jc w:val="both"/>
        <w:rPr>
          <w:rFonts w:ascii="Times New Roman" w:hAnsi="Times New Roman" w:cs="Times New Roman"/>
          <w:b/>
          <w:color w:val="000000" w:themeColor="text1"/>
          <w:sz w:val="24"/>
          <w:szCs w:val="24"/>
        </w:rPr>
      </w:pPr>
      <w:r w:rsidRPr="00DF395F">
        <w:rPr>
          <w:rFonts w:ascii="Times New Roman" w:hAnsi="Times New Roman" w:cs="Times New Roman"/>
          <w:b/>
          <w:color w:val="000000" w:themeColor="text1"/>
          <w:sz w:val="24"/>
          <w:szCs w:val="24"/>
        </w:rPr>
        <w:t>Materials and Methods</w:t>
      </w:r>
    </w:p>
    <w:p w:rsidR="00BD4DE9" w:rsidRPr="00DF395F" w:rsidRDefault="00BD4DE9" w:rsidP="00DF395F">
      <w:pPr>
        <w:tabs>
          <w:tab w:val="left" w:pos="7935"/>
        </w:tabs>
        <w:spacing w:line="360" w:lineRule="auto"/>
        <w:jc w:val="both"/>
        <w:rPr>
          <w:rFonts w:ascii="Times New Roman" w:hAnsi="Times New Roman" w:cs="Times New Roman"/>
          <w:b/>
          <w:sz w:val="24"/>
          <w:szCs w:val="24"/>
        </w:rPr>
      </w:pPr>
      <w:r>
        <w:rPr>
          <w:rFonts w:ascii="Times New Roman" w:hAnsi="Times New Roman" w:cs="Times New Roman"/>
          <w:b/>
          <w:color w:val="000000" w:themeColor="text1"/>
          <w:sz w:val="24"/>
          <w:szCs w:val="24"/>
        </w:rPr>
        <w:t xml:space="preserve">Sampling </w:t>
      </w:r>
    </w:p>
    <w:p w:rsidR="00BD4DE9" w:rsidRDefault="00414CB3" w:rsidP="00DF395F">
      <w:pPr>
        <w:pStyle w:val="NoSpacing"/>
        <w:spacing w:line="360" w:lineRule="auto"/>
        <w:jc w:val="both"/>
        <w:rPr>
          <w:rFonts w:ascii="Times New Roman" w:hAnsi="Times New Roman" w:cs="Times New Roman"/>
          <w:sz w:val="24"/>
          <w:szCs w:val="24"/>
        </w:rPr>
      </w:pPr>
      <w:r w:rsidRPr="00DF395F">
        <w:rPr>
          <w:rFonts w:ascii="Times New Roman" w:hAnsi="Times New Roman" w:cs="Times New Roman"/>
          <w:color w:val="000000"/>
          <w:sz w:val="24"/>
          <w:szCs w:val="24"/>
        </w:rPr>
        <w:t>Cyanobacteria</w:t>
      </w:r>
      <w:r w:rsidR="009650C9" w:rsidRPr="00DF395F">
        <w:rPr>
          <w:rFonts w:ascii="Times New Roman" w:hAnsi="Times New Roman" w:cs="Times New Roman"/>
          <w:color w:val="000000"/>
          <w:sz w:val="24"/>
          <w:szCs w:val="24"/>
        </w:rPr>
        <w:t xml:space="preserve"> samples were collected from the Beira Lake</w:t>
      </w:r>
      <w:r w:rsidR="00C16FA3" w:rsidRPr="00DF395F">
        <w:rPr>
          <w:rFonts w:ascii="Times New Roman" w:hAnsi="Times New Roman" w:cs="Times New Roman"/>
          <w:color w:val="000000"/>
          <w:sz w:val="24"/>
          <w:szCs w:val="24"/>
        </w:rPr>
        <w:t xml:space="preserve"> (6.918089N, 79.859791E) </w:t>
      </w:r>
      <w:r w:rsidR="009650C9" w:rsidRPr="00DF395F">
        <w:rPr>
          <w:rFonts w:ascii="Times New Roman" w:hAnsi="Times New Roman" w:cs="Times New Roman"/>
          <w:color w:val="000000"/>
          <w:sz w:val="24"/>
          <w:szCs w:val="24"/>
        </w:rPr>
        <w:t>by filtering water samples through a 55µm phytoplankton net.</w:t>
      </w:r>
      <w:r w:rsidR="003C5984" w:rsidRPr="00DF395F">
        <w:rPr>
          <w:rFonts w:ascii="Times New Roman" w:hAnsi="Times New Roman" w:cs="Times New Roman"/>
          <w:color w:val="000000"/>
          <w:sz w:val="24"/>
          <w:szCs w:val="24"/>
        </w:rPr>
        <w:t xml:space="preserve"> Rice washed water was collected from university canteen</w:t>
      </w:r>
      <w:r w:rsidR="009650C9" w:rsidRPr="00DF395F">
        <w:rPr>
          <w:rFonts w:ascii="Times New Roman" w:hAnsi="Times New Roman" w:cs="Times New Roman"/>
          <w:color w:val="000000"/>
          <w:sz w:val="24"/>
          <w:szCs w:val="24"/>
        </w:rPr>
        <w:t>.</w:t>
      </w:r>
      <w:r w:rsidR="00C16FA3" w:rsidRPr="00DF395F">
        <w:rPr>
          <w:rFonts w:ascii="Times New Roman" w:hAnsi="Times New Roman" w:cs="Times New Roman"/>
          <w:sz w:val="24"/>
          <w:szCs w:val="24"/>
        </w:rPr>
        <w:t xml:space="preserve"> </w:t>
      </w:r>
    </w:p>
    <w:p w:rsidR="00BD4DE9" w:rsidRPr="00BD4DE9" w:rsidRDefault="00BD4DE9" w:rsidP="00DF395F">
      <w:pPr>
        <w:pStyle w:val="NoSpacing"/>
        <w:spacing w:line="360" w:lineRule="auto"/>
        <w:jc w:val="both"/>
        <w:rPr>
          <w:rFonts w:ascii="Times New Roman" w:hAnsi="Times New Roman" w:cs="Times New Roman"/>
          <w:b/>
          <w:sz w:val="24"/>
          <w:szCs w:val="24"/>
        </w:rPr>
      </w:pPr>
      <w:r w:rsidRPr="00BD4DE9">
        <w:rPr>
          <w:rFonts w:ascii="Times New Roman" w:hAnsi="Times New Roman" w:cs="Times New Roman"/>
          <w:b/>
          <w:sz w:val="24"/>
          <w:szCs w:val="24"/>
        </w:rPr>
        <w:t>Construction of MFC</w:t>
      </w:r>
    </w:p>
    <w:p w:rsidR="00D47C49" w:rsidRPr="00DF395F" w:rsidRDefault="00C16FA3" w:rsidP="00DF395F">
      <w:pPr>
        <w:pStyle w:val="NoSpacing"/>
        <w:spacing w:line="360" w:lineRule="auto"/>
        <w:jc w:val="both"/>
        <w:rPr>
          <w:rFonts w:ascii="Times New Roman" w:hAnsi="Times New Roman" w:cs="Times New Roman"/>
          <w:sz w:val="24"/>
          <w:szCs w:val="24"/>
        </w:rPr>
      </w:pPr>
      <w:r w:rsidRPr="00DF395F">
        <w:rPr>
          <w:rFonts w:ascii="Times New Roman" w:hAnsi="Times New Roman" w:cs="Times New Roman"/>
          <w:sz w:val="24"/>
          <w:szCs w:val="24"/>
        </w:rPr>
        <w:t xml:space="preserve">MFC </w:t>
      </w:r>
      <w:proofErr w:type="gramStart"/>
      <w:r w:rsidRPr="00DF395F">
        <w:rPr>
          <w:rFonts w:ascii="Times New Roman" w:hAnsi="Times New Roman" w:cs="Times New Roman"/>
          <w:sz w:val="24"/>
          <w:szCs w:val="24"/>
        </w:rPr>
        <w:t>container made with poly acr</w:t>
      </w:r>
      <w:r w:rsidR="00AB014A" w:rsidRPr="00DF395F">
        <w:rPr>
          <w:rFonts w:ascii="Times New Roman" w:hAnsi="Times New Roman" w:cs="Times New Roman"/>
          <w:sz w:val="24"/>
          <w:szCs w:val="24"/>
        </w:rPr>
        <w:t>ylic sheet contain</w:t>
      </w:r>
      <w:proofErr w:type="gramEnd"/>
      <w:r w:rsidR="00AB014A" w:rsidRPr="00DF395F">
        <w:rPr>
          <w:rFonts w:ascii="Times New Roman" w:hAnsi="Times New Roman" w:cs="Times New Roman"/>
          <w:sz w:val="24"/>
          <w:szCs w:val="24"/>
        </w:rPr>
        <w:t xml:space="preserve"> two chambers and </w:t>
      </w:r>
      <w:r w:rsidRPr="00DF395F">
        <w:rPr>
          <w:rFonts w:ascii="Times New Roman" w:hAnsi="Times New Roman" w:cs="Times New Roman"/>
          <w:sz w:val="24"/>
          <w:szCs w:val="24"/>
        </w:rPr>
        <w:t>silicone was used to se</w:t>
      </w:r>
      <w:r w:rsidR="00AB014A" w:rsidRPr="00DF395F">
        <w:rPr>
          <w:rFonts w:ascii="Times New Roman" w:hAnsi="Times New Roman" w:cs="Times New Roman"/>
          <w:sz w:val="24"/>
          <w:szCs w:val="24"/>
        </w:rPr>
        <w:t>al the chambers except the lids</w:t>
      </w:r>
      <w:r w:rsidRPr="00DF395F">
        <w:rPr>
          <w:rFonts w:ascii="Times New Roman" w:hAnsi="Times New Roman" w:cs="Times New Roman"/>
          <w:sz w:val="24"/>
          <w:szCs w:val="24"/>
        </w:rPr>
        <w:t xml:space="preserve">. Two chambers were separated using </w:t>
      </w:r>
      <w:proofErr w:type="spellStart"/>
      <w:r w:rsidRPr="00DF395F">
        <w:rPr>
          <w:rFonts w:ascii="Times New Roman" w:hAnsi="Times New Roman" w:cs="Times New Roman"/>
          <w:sz w:val="24"/>
          <w:szCs w:val="24"/>
        </w:rPr>
        <w:t>cation</w:t>
      </w:r>
      <w:proofErr w:type="spellEnd"/>
      <w:r w:rsidRPr="00DF395F">
        <w:rPr>
          <w:rFonts w:ascii="Times New Roman" w:hAnsi="Times New Roman" w:cs="Times New Roman"/>
          <w:sz w:val="24"/>
          <w:szCs w:val="24"/>
        </w:rPr>
        <w:t xml:space="preserve"> exchange membrane (CMI-7000S) which allows only H</w:t>
      </w:r>
      <w:r w:rsidRPr="00DF395F">
        <w:rPr>
          <w:rFonts w:ascii="Times New Roman" w:hAnsi="Times New Roman" w:cs="Times New Roman"/>
          <w:sz w:val="24"/>
          <w:szCs w:val="24"/>
          <w:vertAlign w:val="superscript"/>
        </w:rPr>
        <w:t>+</w:t>
      </w:r>
      <w:r w:rsidRPr="00DF395F">
        <w:rPr>
          <w:rFonts w:ascii="Times New Roman" w:hAnsi="Times New Roman" w:cs="Times New Roman"/>
          <w:sz w:val="24"/>
          <w:szCs w:val="24"/>
        </w:rPr>
        <w:t xml:space="preserve"> ions to transfer from anode to cathode. Both electrodes were connected to an external resistor (0.33Ω) and internal resistance was neglected.   </w:t>
      </w:r>
    </w:p>
    <w:p w:rsidR="00BD4DE9" w:rsidRDefault="00D47C49" w:rsidP="008C6052">
      <w:pPr>
        <w:pStyle w:val="NoSpacing"/>
        <w:spacing w:line="360" w:lineRule="auto"/>
        <w:jc w:val="both"/>
        <w:rPr>
          <w:rFonts w:ascii="Times New Roman" w:hAnsi="Times New Roman" w:cs="Times New Roman"/>
          <w:color w:val="000000"/>
          <w:sz w:val="24"/>
          <w:szCs w:val="24"/>
        </w:rPr>
      </w:pPr>
      <w:r w:rsidRPr="00DF395F">
        <w:rPr>
          <w:rFonts w:ascii="Times New Roman" w:hAnsi="Times New Roman" w:cs="Times New Roman"/>
          <w:color w:val="000000"/>
          <w:sz w:val="24"/>
          <w:szCs w:val="24"/>
        </w:rPr>
        <w:lastRenderedPageBreak/>
        <w:t xml:space="preserve">Anodic chamber was filled with 1000ml of </w:t>
      </w:r>
      <w:r w:rsidR="003C5984" w:rsidRPr="00DF395F">
        <w:rPr>
          <w:rFonts w:ascii="Times New Roman" w:hAnsi="Times New Roman" w:cs="Times New Roman"/>
          <w:color w:val="000000"/>
          <w:sz w:val="24"/>
          <w:szCs w:val="24"/>
        </w:rPr>
        <w:t xml:space="preserve">rice washed water </w:t>
      </w:r>
      <w:r w:rsidRPr="00DF395F">
        <w:rPr>
          <w:rFonts w:ascii="Times New Roman" w:hAnsi="Times New Roman" w:cs="Times New Roman"/>
          <w:color w:val="000000"/>
          <w:sz w:val="24"/>
          <w:szCs w:val="24"/>
        </w:rPr>
        <w:t xml:space="preserve">while the Cathode cambers were filled with a similar volume of Cyanobacteria </w:t>
      </w:r>
      <w:r w:rsidR="003C5984" w:rsidRPr="00DF395F">
        <w:rPr>
          <w:rFonts w:ascii="Times New Roman" w:hAnsi="Times New Roman" w:cs="Times New Roman"/>
          <w:color w:val="000000"/>
          <w:sz w:val="24"/>
          <w:szCs w:val="24"/>
        </w:rPr>
        <w:t>pure culture</w:t>
      </w:r>
      <w:r w:rsidRPr="00DF395F">
        <w:rPr>
          <w:rFonts w:ascii="Times New Roman" w:hAnsi="Times New Roman" w:cs="Times New Roman"/>
          <w:color w:val="000000"/>
          <w:sz w:val="24"/>
          <w:szCs w:val="24"/>
        </w:rPr>
        <w:t xml:space="preserve"> (</w:t>
      </w:r>
      <w:proofErr w:type="spellStart"/>
      <w:r w:rsidRPr="00DF395F">
        <w:rPr>
          <w:rFonts w:ascii="Times New Roman" w:hAnsi="Times New Roman" w:cs="Times New Roman"/>
          <w:i/>
          <w:color w:val="000000"/>
          <w:sz w:val="24"/>
          <w:szCs w:val="24"/>
        </w:rPr>
        <w:t>Microcystis</w:t>
      </w:r>
      <w:proofErr w:type="spellEnd"/>
      <w:r w:rsidR="007247A8" w:rsidRPr="00DF395F">
        <w:rPr>
          <w:rFonts w:ascii="Times New Roman" w:hAnsi="Times New Roman" w:cs="Times New Roman"/>
          <w:color w:val="000000"/>
          <w:sz w:val="24"/>
          <w:szCs w:val="24"/>
        </w:rPr>
        <w:t xml:space="preserve"> s</w:t>
      </w:r>
      <w:r w:rsidRPr="00DF395F">
        <w:rPr>
          <w:rFonts w:ascii="Times New Roman" w:hAnsi="Times New Roman" w:cs="Times New Roman"/>
          <w:color w:val="000000"/>
          <w:sz w:val="24"/>
          <w:szCs w:val="24"/>
        </w:rPr>
        <w:t xml:space="preserve">p.). Electrodes were </w:t>
      </w:r>
      <w:r w:rsidR="003C5984" w:rsidRPr="00DF395F">
        <w:rPr>
          <w:rFonts w:ascii="Times New Roman" w:hAnsi="Times New Roman" w:cs="Times New Roman"/>
          <w:color w:val="000000"/>
          <w:sz w:val="24"/>
          <w:szCs w:val="24"/>
        </w:rPr>
        <w:t>graphite rods (4 cm</w:t>
      </w:r>
      <w:r w:rsidR="003C5984" w:rsidRPr="00DF395F">
        <w:rPr>
          <w:rFonts w:ascii="Times New Roman" w:hAnsi="Times New Roman" w:cs="Times New Roman"/>
          <w:color w:val="000000"/>
          <w:sz w:val="24"/>
          <w:szCs w:val="24"/>
          <w:vertAlign w:val="superscript"/>
        </w:rPr>
        <w:t>2</w:t>
      </w:r>
      <w:r w:rsidR="003C5984" w:rsidRPr="00DF395F">
        <w:rPr>
          <w:rFonts w:ascii="Times New Roman" w:hAnsi="Times New Roman" w:cs="Times New Roman"/>
          <w:color w:val="000000"/>
          <w:sz w:val="24"/>
          <w:szCs w:val="24"/>
        </w:rPr>
        <w:t>)</w:t>
      </w:r>
      <w:r w:rsidRPr="00DF395F">
        <w:rPr>
          <w:rFonts w:ascii="Times New Roman" w:hAnsi="Times New Roman" w:cs="Times New Roman"/>
          <w:color w:val="000000"/>
          <w:sz w:val="24"/>
          <w:szCs w:val="24"/>
        </w:rPr>
        <w:t xml:space="preserve">. Neutral red was added as mediator for electron transferring to anodic electrode from medium. Anode chamber was sealed to enhance anaerobic digestion of organic matter by heterotrophic bacteria which naturally occurred in waste water. </w:t>
      </w:r>
      <w:r w:rsidR="007A4E4D" w:rsidRPr="00DF395F">
        <w:rPr>
          <w:rFonts w:ascii="Times New Roman" w:hAnsi="Times New Roman" w:cs="Times New Roman"/>
          <w:color w:val="000000"/>
          <w:sz w:val="24"/>
          <w:szCs w:val="24"/>
        </w:rPr>
        <w:t xml:space="preserve">The control setup of the MFC was maintained using distilled water as the </w:t>
      </w:r>
      <w:proofErr w:type="spellStart"/>
      <w:r w:rsidR="007A4E4D" w:rsidRPr="00DF395F">
        <w:rPr>
          <w:rFonts w:ascii="Times New Roman" w:hAnsi="Times New Roman" w:cs="Times New Roman"/>
          <w:color w:val="000000"/>
          <w:sz w:val="24"/>
          <w:szCs w:val="24"/>
        </w:rPr>
        <w:t>catholyte</w:t>
      </w:r>
      <w:proofErr w:type="spellEnd"/>
      <w:r w:rsidR="007A4E4D" w:rsidRPr="00DF395F">
        <w:rPr>
          <w:rFonts w:ascii="Times New Roman" w:hAnsi="Times New Roman" w:cs="Times New Roman"/>
          <w:color w:val="000000"/>
          <w:sz w:val="24"/>
          <w:szCs w:val="24"/>
        </w:rPr>
        <w:t xml:space="preserve"> and all other conditions were same as experimental setup. </w:t>
      </w:r>
    </w:p>
    <w:p w:rsidR="00BD4DE9" w:rsidRDefault="00BD4DE9" w:rsidP="008C6052">
      <w:pPr>
        <w:pStyle w:val="NoSpacing"/>
        <w:spacing w:line="360" w:lineRule="auto"/>
        <w:jc w:val="both"/>
        <w:rPr>
          <w:rFonts w:ascii="Times New Roman" w:hAnsi="Times New Roman" w:cs="Times New Roman"/>
          <w:color w:val="000000"/>
          <w:sz w:val="24"/>
          <w:szCs w:val="24"/>
        </w:rPr>
      </w:pPr>
    </w:p>
    <w:p w:rsidR="00BD4DE9" w:rsidRPr="00BD4DE9" w:rsidRDefault="00BD4DE9" w:rsidP="008C6052">
      <w:pPr>
        <w:pStyle w:val="NoSpacing"/>
        <w:spacing w:line="360" w:lineRule="auto"/>
        <w:jc w:val="both"/>
        <w:rPr>
          <w:rFonts w:ascii="Times New Roman" w:hAnsi="Times New Roman" w:cs="Times New Roman"/>
          <w:b/>
          <w:color w:val="000000"/>
          <w:sz w:val="24"/>
          <w:szCs w:val="24"/>
        </w:rPr>
      </w:pPr>
      <w:r w:rsidRPr="00BD4DE9">
        <w:rPr>
          <w:rFonts w:ascii="Times New Roman" w:hAnsi="Times New Roman" w:cs="Times New Roman"/>
          <w:b/>
          <w:color w:val="000000"/>
          <w:sz w:val="24"/>
          <w:szCs w:val="24"/>
        </w:rPr>
        <w:t>Measuring of bioelectricity generation potential</w:t>
      </w:r>
    </w:p>
    <w:p w:rsidR="00BD4DE9" w:rsidRDefault="00D47C49" w:rsidP="008C6052">
      <w:pPr>
        <w:pStyle w:val="NoSpacing"/>
        <w:spacing w:line="360" w:lineRule="auto"/>
        <w:jc w:val="both"/>
        <w:rPr>
          <w:rFonts w:ascii="Times New Roman" w:hAnsi="Times New Roman" w:cs="Times New Roman"/>
          <w:color w:val="000000"/>
          <w:sz w:val="24"/>
          <w:szCs w:val="24"/>
        </w:rPr>
      </w:pPr>
      <w:r w:rsidRPr="00DF395F">
        <w:rPr>
          <w:rFonts w:ascii="Times New Roman" w:hAnsi="Times New Roman" w:cs="Times New Roman"/>
          <w:color w:val="000000"/>
          <w:sz w:val="24"/>
          <w:szCs w:val="24"/>
        </w:rPr>
        <w:t xml:space="preserve">The cells were operated for 6 and the generated </w:t>
      </w:r>
      <w:r w:rsidR="005704B5" w:rsidRPr="00DF395F">
        <w:rPr>
          <w:rFonts w:ascii="Times New Roman" w:hAnsi="Times New Roman" w:cs="Times New Roman"/>
          <w:color w:val="000000"/>
          <w:sz w:val="24"/>
          <w:szCs w:val="24"/>
        </w:rPr>
        <w:t xml:space="preserve">voltages were measured using a </w:t>
      </w:r>
      <w:proofErr w:type="spellStart"/>
      <w:r w:rsidR="005704B5" w:rsidRPr="00DF395F">
        <w:rPr>
          <w:rFonts w:ascii="Times New Roman" w:hAnsi="Times New Roman" w:cs="Times New Roman"/>
          <w:color w:val="000000"/>
          <w:sz w:val="24"/>
          <w:szCs w:val="24"/>
        </w:rPr>
        <w:t>m</w:t>
      </w:r>
      <w:r w:rsidRPr="00DF395F">
        <w:rPr>
          <w:rFonts w:ascii="Times New Roman" w:hAnsi="Times New Roman" w:cs="Times New Roman"/>
          <w:color w:val="000000"/>
          <w:sz w:val="24"/>
          <w:szCs w:val="24"/>
        </w:rPr>
        <w:t>ultimeter</w:t>
      </w:r>
      <w:proofErr w:type="spellEnd"/>
      <w:r w:rsidRPr="00DF395F">
        <w:rPr>
          <w:rFonts w:ascii="Times New Roman" w:hAnsi="Times New Roman" w:cs="Times New Roman"/>
          <w:color w:val="000000"/>
          <w:sz w:val="24"/>
          <w:szCs w:val="24"/>
        </w:rPr>
        <w:t xml:space="preserve"> (ut-1 Multi scale) </w:t>
      </w:r>
      <w:proofErr w:type="spellStart"/>
      <w:r w:rsidRPr="00DF395F">
        <w:rPr>
          <w:rFonts w:ascii="Times New Roman" w:hAnsi="Times New Roman" w:cs="Times New Roman"/>
          <w:color w:val="000000"/>
          <w:sz w:val="24"/>
          <w:szCs w:val="24"/>
        </w:rPr>
        <w:t>inorder</w:t>
      </w:r>
      <w:proofErr w:type="spellEnd"/>
      <w:r w:rsidRPr="00DF395F">
        <w:rPr>
          <w:rFonts w:ascii="Times New Roman" w:hAnsi="Times New Roman" w:cs="Times New Roman"/>
          <w:color w:val="000000"/>
          <w:sz w:val="24"/>
          <w:szCs w:val="24"/>
        </w:rPr>
        <w:t xml:space="preserve"> to evaluate the bioelectricity </w:t>
      </w:r>
      <w:proofErr w:type="gramStart"/>
      <w:r w:rsidRPr="00DF395F">
        <w:rPr>
          <w:rFonts w:ascii="Times New Roman" w:hAnsi="Times New Roman" w:cs="Times New Roman"/>
          <w:color w:val="000000"/>
          <w:sz w:val="24"/>
          <w:szCs w:val="24"/>
        </w:rPr>
        <w:t xml:space="preserve">generation </w:t>
      </w:r>
      <w:r w:rsidR="00BD4DE9">
        <w:rPr>
          <w:rFonts w:ascii="Times New Roman" w:hAnsi="Times New Roman" w:cs="Times New Roman"/>
          <w:color w:val="000000"/>
          <w:sz w:val="24"/>
          <w:szCs w:val="24"/>
        </w:rPr>
        <w:t>.</w:t>
      </w:r>
      <w:proofErr w:type="gramEnd"/>
    </w:p>
    <w:p w:rsidR="00BD4DE9" w:rsidRDefault="00BD4DE9" w:rsidP="008C6052">
      <w:pPr>
        <w:pStyle w:val="NoSpacing"/>
        <w:spacing w:line="360" w:lineRule="auto"/>
        <w:jc w:val="both"/>
        <w:rPr>
          <w:rFonts w:ascii="Times New Roman" w:hAnsi="Times New Roman" w:cs="Times New Roman"/>
          <w:color w:val="000000"/>
          <w:sz w:val="24"/>
          <w:szCs w:val="24"/>
        </w:rPr>
      </w:pPr>
    </w:p>
    <w:p w:rsidR="00BD4DE9" w:rsidRDefault="00BD4DE9" w:rsidP="00BD4DE9">
      <w:pPr>
        <w:pStyle w:val="NoSpacing"/>
        <w:spacing w:line="360" w:lineRule="auto"/>
        <w:jc w:val="both"/>
        <w:rPr>
          <w:rFonts w:ascii="Times New Roman" w:hAnsi="Times New Roman" w:cs="Times New Roman"/>
          <w:b/>
          <w:color w:val="000000"/>
          <w:sz w:val="24"/>
          <w:szCs w:val="24"/>
        </w:rPr>
      </w:pPr>
      <w:r w:rsidRPr="00BD4DE9">
        <w:rPr>
          <w:rFonts w:ascii="Times New Roman" w:hAnsi="Times New Roman" w:cs="Times New Roman"/>
          <w:b/>
          <w:color w:val="000000"/>
          <w:sz w:val="24"/>
          <w:szCs w:val="24"/>
        </w:rPr>
        <w:t xml:space="preserve">Measuring of </w:t>
      </w:r>
      <w:r>
        <w:rPr>
          <w:rFonts w:ascii="Times New Roman" w:hAnsi="Times New Roman" w:cs="Times New Roman"/>
          <w:b/>
          <w:color w:val="000000"/>
          <w:sz w:val="24"/>
          <w:szCs w:val="24"/>
        </w:rPr>
        <w:t>Waste water treatment efficiency</w:t>
      </w:r>
    </w:p>
    <w:p w:rsidR="00BD4DE9" w:rsidRPr="00BD4DE9" w:rsidRDefault="00BD4DE9" w:rsidP="00BD4DE9">
      <w:pPr>
        <w:pStyle w:val="NoSpacing"/>
        <w:spacing w:line="360" w:lineRule="auto"/>
        <w:jc w:val="both"/>
        <w:rPr>
          <w:rFonts w:ascii="Times New Roman" w:hAnsi="Times New Roman" w:cs="Times New Roman"/>
          <w:b/>
          <w:color w:val="000000"/>
          <w:sz w:val="24"/>
          <w:szCs w:val="24"/>
        </w:rPr>
      </w:pPr>
      <w:proofErr w:type="spellStart"/>
      <w:r w:rsidRPr="00DF395F">
        <w:rPr>
          <w:rFonts w:ascii="Times New Roman" w:hAnsi="Times New Roman" w:cs="Times New Roman"/>
          <w:color w:val="000000"/>
          <w:sz w:val="24"/>
          <w:szCs w:val="24"/>
        </w:rPr>
        <w:t>Physico</w:t>
      </w:r>
      <w:proofErr w:type="spellEnd"/>
      <w:r w:rsidRPr="00DF395F">
        <w:rPr>
          <w:rFonts w:ascii="Times New Roman" w:hAnsi="Times New Roman" w:cs="Times New Roman"/>
          <w:color w:val="000000"/>
          <w:sz w:val="24"/>
          <w:szCs w:val="24"/>
        </w:rPr>
        <w:t xml:space="preserve">-chemical parameters such as Nitrate, Nitrite and Chemical Oxygen Demand (COD) and Orthophosphate concentrations of the rice water sample was </w:t>
      </w:r>
      <w:r w:rsidRPr="00DF395F">
        <w:rPr>
          <w:rFonts w:ascii="Times New Roman" w:eastAsia="Times New Roman" w:hAnsi="Times New Roman" w:cs="Times New Roman"/>
          <w:color w:val="000000"/>
          <w:sz w:val="24"/>
          <w:szCs w:val="24"/>
        </w:rPr>
        <w:t>measured in both experimental and control setups</w:t>
      </w:r>
      <w:r>
        <w:rPr>
          <w:rFonts w:ascii="Times New Roman" w:eastAsia="Times New Roman" w:hAnsi="Times New Roman" w:cs="Times New Roman"/>
          <w:color w:val="000000"/>
          <w:sz w:val="24"/>
          <w:szCs w:val="24"/>
        </w:rPr>
        <w:t xml:space="preserve"> using standard APHA 1999 methods.</w:t>
      </w:r>
    </w:p>
    <w:p w:rsidR="00BD4DE9" w:rsidRDefault="00BD4DE9" w:rsidP="008C6052">
      <w:pPr>
        <w:pStyle w:val="NoSpacing"/>
        <w:spacing w:line="360" w:lineRule="auto"/>
        <w:jc w:val="both"/>
        <w:rPr>
          <w:rFonts w:ascii="Times New Roman" w:hAnsi="Times New Roman" w:cs="Times New Roman"/>
          <w:color w:val="000000"/>
          <w:sz w:val="24"/>
          <w:szCs w:val="24"/>
        </w:rPr>
      </w:pPr>
    </w:p>
    <w:p w:rsidR="005704B5" w:rsidRPr="00DF395F" w:rsidRDefault="0093001F" w:rsidP="00DF395F">
      <w:pPr>
        <w:tabs>
          <w:tab w:val="left" w:pos="7935"/>
        </w:tabs>
        <w:spacing w:line="360" w:lineRule="auto"/>
        <w:jc w:val="both"/>
        <w:rPr>
          <w:rFonts w:ascii="Times New Roman" w:hAnsi="Times New Roman" w:cs="Times New Roman"/>
          <w:b/>
          <w:color w:val="000000" w:themeColor="text1"/>
          <w:sz w:val="24"/>
          <w:szCs w:val="24"/>
        </w:rPr>
      </w:pPr>
      <w:r w:rsidRPr="00DF395F">
        <w:rPr>
          <w:rFonts w:ascii="Times New Roman" w:hAnsi="Times New Roman" w:cs="Times New Roman"/>
          <w:b/>
          <w:color w:val="000000" w:themeColor="text1"/>
          <w:sz w:val="24"/>
          <w:szCs w:val="24"/>
        </w:rPr>
        <w:t xml:space="preserve">Results </w:t>
      </w:r>
      <w:r w:rsidR="00BD4DE9">
        <w:rPr>
          <w:rFonts w:ascii="Times New Roman" w:hAnsi="Times New Roman" w:cs="Times New Roman"/>
          <w:b/>
          <w:color w:val="000000" w:themeColor="text1"/>
          <w:sz w:val="24"/>
          <w:szCs w:val="24"/>
        </w:rPr>
        <w:t>and Discussion</w:t>
      </w:r>
    </w:p>
    <w:p w:rsidR="000717EB" w:rsidRPr="00DF395F" w:rsidRDefault="000717EB" w:rsidP="00DF395F">
      <w:pPr>
        <w:spacing w:line="360" w:lineRule="auto"/>
        <w:jc w:val="both"/>
        <w:rPr>
          <w:rFonts w:ascii="Times New Roman" w:hAnsi="Times New Roman" w:cs="Times New Roman"/>
          <w:sz w:val="24"/>
          <w:szCs w:val="24"/>
        </w:rPr>
      </w:pPr>
      <w:proofErr w:type="gramStart"/>
      <w:r w:rsidRPr="00DF395F">
        <w:rPr>
          <w:rFonts w:ascii="Times New Roman" w:hAnsi="Times New Roman" w:cs="Times New Roman"/>
          <w:color w:val="000000" w:themeColor="text1"/>
          <w:sz w:val="24"/>
          <w:szCs w:val="24"/>
        </w:rPr>
        <w:t>Study results reveals</w:t>
      </w:r>
      <w:proofErr w:type="gramEnd"/>
      <w:r w:rsidRPr="00DF395F">
        <w:rPr>
          <w:rFonts w:ascii="Times New Roman" w:hAnsi="Times New Roman" w:cs="Times New Roman"/>
          <w:color w:val="000000" w:themeColor="text1"/>
          <w:sz w:val="24"/>
          <w:szCs w:val="24"/>
        </w:rPr>
        <w:t xml:space="preserve"> that the use of</w:t>
      </w:r>
      <w:r w:rsidR="00440691">
        <w:rPr>
          <w:rFonts w:ascii="Times New Roman" w:hAnsi="Times New Roman" w:cs="Times New Roman"/>
          <w:color w:val="000000" w:themeColor="text1"/>
          <w:sz w:val="24"/>
          <w:szCs w:val="24"/>
        </w:rPr>
        <w:t xml:space="preserve"> r</w:t>
      </w:r>
      <w:r w:rsidRPr="00DF395F">
        <w:rPr>
          <w:rFonts w:ascii="Times New Roman" w:hAnsi="Times New Roman" w:cs="Times New Roman"/>
          <w:color w:val="000000" w:themeColor="text1"/>
          <w:sz w:val="24"/>
          <w:szCs w:val="24"/>
        </w:rPr>
        <w:t xml:space="preserve">ice washed water </w:t>
      </w:r>
      <w:r w:rsidR="00440691">
        <w:rPr>
          <w:rFonts w:ascii="Times New Roman" w:hAnsi="Times New Roman" w:cs="Times New Roman"/>
          <w:color w:val="000000" w:themeColor="text1"/>
          <w:sz w:val="24"/>
          <w:szCs w:val="24"/>
        </w:rPr>
        <w:t xml:space="preserve">for electricity generation in MFC effective because it </w:t>
      </w:r>
      <w:r w:rsidRPr="00DF395F">
        <w:rPr>
          <w:rFonts w:ascii="Times New Roman" w:hAnsi="Times New Roman" w:cs="Times New Roman"/>
          <w:color w:val="000000" w:themeColor="text1"/>
          <w:sz w:val="24"/>
          <w:szCs w:val="24"/>
        </w:rPr>
        <w:t>contains anaerobic bacteria as their indigenous microorganisms which can degrade complex molecules into simple molecules and release electrons and H</w:t>
      </w:r>
      <w:r w:rsidRPr="00DF395F">
        <w:rPr>
          <w:rFonts w:ascii="Times New Roman" w:hAnsi="Times New Roman" w:cs="Times New Roman"/>
          <w:color w:val="000000" w:themeColor="text1"/>
          <w:sz w:val="24"/>
          <w:szCs w:val="24"/>
          <w:vertAlign w:val="superscript"/>
        </w:rPr>
        <w:t>+</w:t>
      </w:r>
      <w:r w:rsidRPr="00DF395F">
        <w:rPr>
          <w:rFonts w:ascii="Times New Roman" w:hAnsi="Times New Roman" w:cs="Times New Roman"/>
          <w:color w:val="000000" w:themeColor="text1"/>
          <w:sz w:val="24"/>
          <w:szCs w:val="24"/>
        </w:rPr>
        <w:t xml:space="preserve"> ions to complete the circuit. Oxygen in the cathode act as the final electron receptor which is produced by the cyanobacteria by photosynthesis. Using cyanobacteria reduce the cost of using chemical as the electron acceptor and it is ecofriendly.</w:t>
      </w:r>
      <w:r w:rsidRPr="00DF395F">
        <w:rPr>
          <w:rFonts w:ascii="Times New Roman" w:hAnsi="Times New Roman" w:cs="Times New Roman"/>
          <w:sz w:val="24"/>
          <w:szCs w:val="24"/>
        </w:rPr>
        <w:t xml:space="preserve"> Anode surface is the heart of a MFC system as it favors the formation of microbial biofilm. Hence, an anode material must fulfill certain requirements; i.e., it should have high specific surface area (area per volume), highly conductive, non-corrosive, high porosity for biofilm development, non-fouling (i.e., bacteria do not fill it up) (Logan 2008). Carbon can act as most suitable anode electrode by having such characteristics mentioned above with compare to other materials. </w:t>
      </w:r>
    </w:p>
    <w:p w:rsidR="00CC40E2" w:rsidRDefault="00622AD2" w:rsidP="00BD4DE9">
      <w:pPr>
        <w:tabs>
          <w:tab w:val="left" w:pos="7935"/>
        </w:tabs>
        <w:spacing w:line="360" w:lineRule="auto"/>
        <w:jc w:val="both"/>
        <w:rPr>
          <w:rFonts w:ascii="Times New Roman" w:hAnsi="Times New Roman" w:cs="Times New Roman"/>
          <w:color w:val="000000" w:themeColor="text1"/>
          <w:sz w:val="24"/>
          <w:szCs w:val="24"/>
        </w:rPr>
      </w:pPr>
      <w:r w:rsidRPr="00DF395F">
        <w:rPr>
          <w:rFonts w:ascii="Times New Roman" w:hAnsi="Times New Roman" w:cs="Times New Roman"/>
          <w:color w:val="000000" w:themeColor="text1"/>
          <w:sz w:val="24"/>
          <w:szCs w:val="24"/>
        </w:rPr>
        <w:t xml:space="preserve">Table 01 and 02 depicts the </w:t>
      </w:r>
      <w:r w:rsidR="00FB250A" w:rsidRPr="00DF395F">
        <w:rPr>
          <w:rFonts w:ascii="Times New Roman" w:hAnsi="Times New Roman" w:cs="Times New Roman"/>
          <w:color w:val="000000" w:themeColor="text1"/>
          <w:sz w:val="24"/>
          <w:szCs w:val="24"/>
        </w:rPr>
        <w:t xml:space="preserve">Physical and chemical parameters obtained by operating </w:t>
      </w:r>
      <w:r w:rsidR="0077682C" w:rsidRPr="00DF395F">
        <w:rPr>
          <w:rFonts w:ascii="Times New Roman" w:hAnsi="Times New Roman" w:cs="Times New Roman"/>
          <w:color w:val="000000" w:themeColor="text1"/>
          <w:sz w:val="24"/>
          <w:szCs w:val="24"/>
        </w:rPr>
        <w:t>experimental and control setup</w:t>
      </w:r>
      <w:r w:rsidRPr="00DF395F">
        <w:rPr>
          <w:rFonts w:ascii="Times New Roman" w:hAnsi="Times New Roman" w:cs="Times New Roman"/>
          <w:color w:val="000000" w:themeColor="text1"/>
          <w:sz w:val="24"/>
          <w:szCs w:val="24"/>
        </w:rPr>
        <w:t xml:space="preserve">. </w:t>
      </w:r>
    </w:p>
    <w:p w:rsidR="005704B5" w:rsidRDefault="00EA2F32" w:rsidP="00EA2F32">
      <w:pPr>
        <w:tabs>
          <w:tab w:val="left" w:pos="7935"/>
        </w:tabs>
        <w:spacing w:line="360" w:lineRule="auto"/>
        <w:jc w:val="both"/>
        <w:rPr>
          <w:rFonts w:ascii="Times New Roman" w:hAnsi="Times New Roman" w:cs="Times New Roman"/>
          <w:color w:val="000000" w:themeColor="text1"/>
          <w:sz w:val="24"/>
          <w:szCs w:val="24"/>
        </w:rPr>
      </w:pPr>
      <w:r w:rsidRPr="00DF395F">
        <w:rPr>
          <w:rFonts w:ascii="Times New Roman" w:hAnsi="Times New Roman" w:cs="Times New Roman"/>
          <w:color w:val="000000" w:themeColor="text1"/>
          <w:sz w:val="24"/>
          <w:szCs w:val="24"/>
        </w:rPr>
        <w:lastRenderedPageBreak/>
        <w:t xml:space="preserve">Table </w:t>
      </w:r>
      <w:proofErr w:type="gramStart"/>
      <w:r w:rsidRPr="00DF395F">
        <w:rPr>
          <w:rFonts w:ascii="Times New Roman" w:hAnsi="Times New Roman" w:cs="Times New Roman"/>
          <w:color w:val="000000" w:themeColor="text1"/>
          <w:sz w:val="24"/>
          <w:szCs w:val="24"/>
        </w:rPr>
        <w:t>01 Physical parameters of the setups</w:t>
      </w:r>
      <w:proofErr w:type="gramEnd"/>
    </w:p>
    <w:tbl>
      <w:tblPr>
        <w:tblpPr w:leftFromText="180" w:rightFromText="180" w:vertAnchor="page" w:horzAnchor="margin" w:tblpY="2206"/>
        <w:tblW w:w="8883" w:type="dxa"/>
        <w:tblLook w:val="04A0" w:firstRow="1" w:lastRow="0" w:firstColumn="1" w:lastColumn="0" w:noHBand="0" w:noVBand="1"/>
      </w:tblPr>
      <w:tblGrid>
        <w:gridCol w:w="990"/>
        <w:gridCol w:w="669"/>
        <w:gridCol w:w="908"/>
        <w:gridCol w:w="670"/>
        <w:gridCol w:w="909"/>
        <w:gridCol w:w="670"/>
        <w:gridCol w:w="909"/>
        <w:gridCol w:w="670"/>
        <w:gridCol w:w="909"/>
        <w:gridCol w:w="670"/>
        <w:gridCol w:w="909"/>
      </w:tblGrid>
      <w:tr w:rsidR="00EA2F32" w:rsidRPr="00EA2F32" w:rsidTr="00EA2F32">
        <w:trPr>
          <w:trHeight w:val="356"/>
        </w:trPr>
        <w:tc>
          <w:tcPr>
            <w:tcW w:w="99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rPr>
                <w:rFonts w:ascii="Times New Roman" w:eastAsia="Times New Roman" w:hAnsi="Times New Roman" w:cs="Times New Roman"/>
                <w:color w:val="000000"/>
              </w:rPr>
            </w:pPr>
            <w:r w:rsidRPr="00EA2F32">
              <w:rPr>
                <w:rFonts w:ascii="Times New Roman" w:eastAsia="Times New Roman" w:hAnsi="Times New Roman" w:cs="Times New Roman"/>
                <w:color w:val="000000"/>
              </w:rPr>
              <w:t>Time(Hours)</w:t>
            </w:r>
          </w:p>
        </w:tc>
        <w:tc>
          <w:tcPr>
            <w:tcW w:w="1577" w:type="dxa"/>
            <w:gridSpan w:val="2"/>
            <w:tcBorders>
              <w:top w:val="single" w:sz="4" w:space="0" w:color="auto"/>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Voltage</w:t>
            </w:r>
          </w:p>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(mV)</w:t>
            </w:r>
          </w:p>
        </w:tc>
        <w:tc>
          <w:tcPr>
            <w:tcW w:w="1579" w:type="dxa"/>
            <w:gridSpan w:val="2"/>
            <w:tcBorders>
              <w:top w:val="single" w:sz="4" w:space="0" w:color="auto"/>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Current</w:t>
            </w:r>
          </w:p>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(mA)</w:t>
            </w:r>
          </w:p>
        </w:tc>
        <w:tc>
          <w:tcPr>
            <w:tcW w:w="1579" w:type="dxa"/>
            <w:gridSpan w:val="2"/>
            <w:tcBorders>
              <w:top w:val="single" w:sz="4" w:space="0" w:color="auto"/>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Power</w:t>
            </w:r>
          </w:p>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w:t>
            </w:r>
            <w:proofErr w:type="spellStart"/>
            <w:r w:rsidRPr="00EA2F32">
              <w:rPr>
                <w:rFonts w:ascii="Times New Roman" w:eastAsia="Times New Roman" w:hAnsi="Times New Roman" w:cs="Times New Roman"/>
                <w:color w:val="000000"/>
              </w:rPr>
              <w:t>mW</w:t>
            </w:r>
            <w:proofErr w:type="spellEnd"/>
            <w:r w:rsidRPr="00EA2F32">
              <w:rPr>
                <w:rFonts w:ascii="Times New Roman" w:eastAsia="Times New Roman" w:hAnsi="Times New Roman" w:cs="Times New Roman"/>
                <w:color w:val="000000"/>
              </w:rPr>
              <w:t>)</w:t>
            </w:r>
          </w:p>
        </w:tc>
        <w:tc>
          <w:tcPr>
            <w:tcW w:w="1579" w:type="dxa"/>
            <w:gridSpan w:val="2"/>
            <w:tcBorders>
              <w:top w:val="single" w:sz="4" w:space="0" w:color="auto"/>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Current Density(mAcm-2)</w:t>
            </w:r>
          </w:p>
        </w:tc>
        <w:tc>
          <w:tcPr>
            <w:tcW w:w="1579" w:type="dxa"/>
            <w:gridSpan w:val="2"/>
            <w:tcBorders>
              <w:top w:val="single" w:sz="4" w:space="0" w:color="auto"/>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Power Density</w:t>
            </w:r>
          </w:p>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w:t>
            </w:r>
            <w:proofErr w:type="spellStart"/>
            <w:r w:rsidRPr="00EA2F32">
              <w:rPr>
                <w:rFonts w:ascii="Times New Roman" w:eastAsia="Times New Roman" w:hAnsi="Times New Roman" w:cs="Times New Roman"/>
                <w:color w:val="000000"/>
              </w:rPr>
              <w:t>mW</w:t>
            </w:r>
            <w:proofErr w:type="spellEnd"/>
            <w:r w:rsidRPr="00EA2F32">
              <w:rPr>
                <w:rFonts w:ascii="Times New Roman" w:eastAsia="Times New Roman" w:hAnsi="Times New Roman" w:cs="Times New Roman"/>
                <w:color w:val="000000"/>
              </w:rPr>
              <w:t xml:space="preserve"> m-2)</w:t>
            </w:r>
          </w:p>
        </w:tc>
      </w:tr>
      <w:tr w:rsidR="00EA2F32" w:rsidRPr="00EA2F32" w:rsidTr="00EA2F32">
        <w:trPr>
          <w:trHeight w:val="356"/>
        </w:trPr>
        <w:tc>
          <w:tcPr>
            <w:tcW w:w="990" w:type="dxa"/>
            <w:vMerge/>
            <w:tcBorders>
              <w:top w:val="single" w:sz="4" w:space="0" w:color="auto"/>
              <w:left w:val="single" w:sz="4" w:space="0" w:color="auto"/>
              <w:bottom w:val="single" w:sz="4" w:space="0" w:color="auto"/>
              <w:right w:val="single" w:sz="4" w:space="0" w:color="auto"/>
            </w:tcBorders>
            <w:vAlign w:val="center"/>
            <w:hideMark/>
          </w:tcPr>
          <w:p w:rsidR="00EA2F32" w:rsidRPr="00EA2F32" w:rsidRDefault="00EA2F32" w:rsidP="00EA2F32">
            <w:pPr>
              <w:spacing w:after="0" w:line="240" w:lineRule="auto"/>
              <w:rPr>
                <w:rFonts w:ascii="Times New Roman" w:eastAsia="Times New Roman" w:hAnsi="Times New Roman" w:cs="Times New Roman"/>
                <w:color w:val="000000"/>
              </w:rPr>
            </w:pPr>
          </w:p>
        </w:tc>
        <w:tc>
          <w:tcPr>
            <w:tcW w:w="558"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Control</w:t>
            </w:r>
          </w:p>
        </w:tc>
        <w:tc>
          <w:tcPr>
            <w:tcW w:w="1019"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Experiment</w:t>
            </w:r>
          </w:p>
        </w:tc>
        <w:tc>
          <w:tcPr>
            <w:tcW w:w="670"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Control</w:t>
            </w:r>
          </w:p>
        </w:tc>
        <w:tc>
          <w:tcPr>
            <w:tcW w:w="909"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Experiment</w:t>
            </w:r>
          </w:p>
        </w:tc>
        <w:tc>
          <w:tcPr>
            <w:tcW w:w="670"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Control</w:t>
            </w:r>
          </w:p>
        </w:tc>
        <w:tc>
          <w:tcPr>
            <w:tcW w:w="909"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Experiment</w:t>
            </w:r>
          </w:p>
        </w:tc>
        <w:tc>
          <w:tcPr>
            <w:tcW w:w="670"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Control</w:t>
            </w:r>
          </w:p>
        </w:tc>
        <w:tc>
          <w:tcPr>
            <w:tcW w:w="909"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Experiment</w:t>
            </w:r>
          </w:p>
        </w:tc>
        <w:tc>
          <w:tcPr>
            <w:tcW w:w="670"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Control</w:t>
            </w:r>
          </w:p>
        </w:tc>
        <w:tc>
          <w:tcPr>
            <w:tcW w:w="909"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Experiment</w:t>
            </w:r>
          </w:p>
        </w:tc>
      </w:tr>
      <w:tr w:rsidR="00EA2F32" w:rsidRPr="00EA2F32" w:rsidTr="00EA2F32">
        <w:trPr>
          <w:trHeight w:val="356"/>
        </w:trPr>
        <w:tc>
          <w:tcPr>
            <w:tcW w:w="990" w:type="dxa"/>
            <w:tcBorders>
              <w:top w:val="nil"/>
              <w:left w:val="single" w:sz="4" w:space="0" w:color="auto"/>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1</w:t>
            </w:r>
          </w:p>
        </w:tc>
        <w:tc>
          <w:tcPr>
            <w:tcW w:w="558"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1019"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182.7</w:t>
            </w:r>
          </w:p>
        </w:tc>
        <w:tc>
          <w:tcPr>
            <w:tcW w:w="670"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553.64</w:t>
            </w:r>
          </w:p>
        </w:tc>
        <w:tc>
          <w:tcPr>
            <w:tcW w:w="670"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0.10</w:t>
            </w:r>
          </w:p>
        </w:tc>
        <w:tc>
          <w:tcPr>
            <w:tcW w:w="670"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373.57</w:t>
            </w:r>
          </w:p>
        </w:tc>
        <w:tc>
          <w:tcPr>
            <w:tcW w:w="670"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68.25</w:t>
            </w:r>
          </w:p>
        </w:tc>
      </w:tr>
      <w:tr w:rsidR="00EA2F32" w:rsidRPr="00EA2F32" w:rsidTr="00EA2F32">
        <w:trPr>
          <w:trHeight w:val="356"/>
        </w:trPr>
        <w:tc>
          <w:tcPr>
            <w:tcW w:w="990" w:type="dxa"/>
            <w:tcBorders>
              <w:top w:val="nil"/>
              <w:left w:val="single" w:sz="4" w:space="0" w:color="auto"/>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2</w:t>
            </w:r>
          </w:p>
        </w:tc>
        <w:tc>
          <w:tcPr>
            <w:tcW w:w="558"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1019"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491</w:t>
            </w:r>
          </w:p>
        </w:tc>
        <w:tc>
          <w:tcPr>
            <w:tcW w:w="670"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1487.88</w:t>
            </w:r>
          </w:p>
        </w:tc>
        <w:tc>
          <w:tcPr>
            <w:tcW w:w="670"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0.73</w:t>
            </w:r>
          </w:p>
        </w:tc>
        <w:tc>
          <w:tcPr>
            <w:tcW w:w="670"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1003.97</w:t>
            </w:r>
          </w:p>
        </w:tc>
        <w:tc>
          <w:tcPr>
            <w:tcW w:w="670"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492.95</w:t>
            </w:r>
          </w:p>
        </w:tc>
      </w:tr>
      <w:tr w:rsidR="00EA2F32" w:rsidRPr="00EA2F32" w:rsidTr="00EA2F32">
        <w:trPr>
          <w:trHeight w:val="356"/>
        </w:trPr>
        <w:tc>
          <w:tcPr>
            <w:tcW w:w="990" w:type="dxa"/>
            <w:tcBorders>
              <w:top w:val="nil"/>
              <w:left w:val="single" w:sz="4" w:space="0" w:color="auto"/>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3</w:t>
            </w:r>
          </w:p>
        </w:tc>
        <w:tc>
          <w:tcPr>
            <w:tcW w:w="558"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1019"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600</w:t>
            </w:r>
          </w:p>
        </w:tc>
        <w:tc>
          <w:tcPr>
            <w:tcW w:w="670"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1818.18</w:t>
            </w:r>
          </w:p>
        </w:tc>
        <w:tc>
          <w:tcPr>
            <w:tcW w:w="670"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1.09</w:t>
            </w:r>
          </w:p>
        </w:tc>
        <w:tc>
          <w:tcPr>
            <w:tcW w:w="670"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1226.84</w:t>
            </w:r>
          </w:p>
        </w:tc>
        <w:tc>
          <w:tcPr>
            <w:tcW w:w="670"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736.11</w:t>
            </w:r>
          </w:p>
        </w:tc>
      </w:tr>
      <w:tr w:rsidR="00EA2F32" w:rsidRPr="00EA2F32" w:rsidTr="00EA2F32">
        <w:trPr>
          <w:trHeight w:val="356"/>
        </w:trPr>
        <w:tc>
          <w:tcPr>
            <w:tcW w:w="990" w:type="dxa"/>
            <w:tcBorders>
              <w:top w:val="nil"/>
              <w:left w:val="single" w:sz="4" w:space="0" w:color="auto"/>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4</w:t>
            </w:r>
          </w:p>
        </w:tc>
        <w:tc>
          <w:tcPr>
            <w:tcW w:w="558"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1019"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694</w:t>
            </w:r>
          </w:p>
        </w:tc>
        <w:tc>
          <w:tcPr>
            <w:tcW w:w="670"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2103.03</w:t>
            </w:r>
          </w:p>
        </w:tc>
        <w:tc>
          <w:tcPr>
            <w:tcW w:w="670"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1.46</w:t>
            </w:r>
          </w:p>
        </w:tc>
        <w:tc>
          <w:tcPr>
            <w:tcW w:w="670"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1419.05</w:t>
            </w:r>
          </w:p>
        </w:tc>
        <w:tc>
          <w:tcPr>
            <w:tcW w:w="670" w:type="dxa"/>
            <w:tcBorders>
              <w:top w:val="nil"/>
              <w:left w:val="nil"/>
              <w:bottom w:val="single" w:sz="4"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nil"/>
              <w:left w:val="nil"/>
              <w:bottom w:val="single" w:sz="4" w:space="0" w:color="auto"/>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984.82</w:t>
            </w:r>
          </w:p>
        </w:tc>
      </w:tr>
      <w:tr w:rsidR="00EA2F32" w:rsidRPr="00EA2F32" w:rsidTr="00EA2F32">
        <w:trPr>
          <w:trHeight w:val="372"/>
        </w:trPr>
        <w:tc>
          <w:tcPr>
            <w:tcW w:w="990" w:type="dxa"/>
            <w:tcBorders>
              <w:top w:val="nil"/>
              <w:left w:val="single" w:sz="4" w:space="0" w:color="auto"/>
              <w:bottom w:val="nil"/>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bCs/>
                <w:color w:val="000000"/>
              </w:rPr>
            </w:pPr>
            <w:r w:rsidRPr="00EA2F32">
              <w:rPr>
                <w:rFonts w:ascii="Times New Roman" w:eastAsia="Times New Roman" w:hAnsi="Times New Roman" w:cs="Times New Roman"/>
                <w:bCs/>
                <w:color w:val="000000"/>
              </w:rPr>
              <w:t>5</w:t>
            </w:r>
          </w:p>
        </w:tc>
        <w:tc>
          <w:tcPr>
            <w:tcW w:w="558" w:type="dxa"/>
            <w:tcBorders>
              <w:top w:val="nil"/>
              <w:left w:val="nil"/>
              <w:bottom w:val="nil"/>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bCs/>
                <w:color w:val="000000"/>
              </w:rPr>
            </w:pPr>
            <w:r w:rsidRPr="00EA2F32">
              <w:rPr>
                <w:rFonts w:ascii="Times New Roman" w:eastAsia="Times New Roman" w:hAnsi="Times New Roman" w:cs="Times New Roman"/>
                <w:bCs/>
                <w:color w:val="000000"/>
              </w:rPr>
              <w:t>0</w:t>
            </w:r>
          </w:p>
        </w:tc>
        <w:tc>
          <w:tcPr>
            <w:tcW w:w="1019" w:type="dxa"/>
            <w:tcBorders>
              <w:top w:val="nil"/>
              <w:left w:val="nil"/>
              <w:bottom w:val="nil"/>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bCs/>
                <w:color w:val="000000"/>
              </w:rPr>
            </w:pPr>
            <w:r w:rsidRPr="00EA2F32">
              <w:rPr>
                <w:rFonts w:ascii="Times New Roman" w:eastAsia="Times New Roman" w:hAnsi="Times New Roman" w:cs="Times New Roman"/>
                <w:bCs/>
                <w:color w:val="000000"/>
              </w:rPr>
              <w:t>730</w:t>
            </w:r>
          </w:p>
        </w:tc>
        <w:tc>
          <w:tcPr>
            <w:tcW w:w="670" w:type="dxa"/>
            <w:tcBorders>
              <w:top w:val="nil"/>
              <w:left w:val="nil"/>
              <w:bottom w:val="nil"/>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bCs/>
                <w:color w:val="000000"/>
              </w:rPr>
            </w:pPr>
            <w:r w:rsidRPr="00EA2F32">
              <w:rPr>
                <w:rFonts w:ascii="Times New Roman" w:eastAsia="Times New Roman" w:hAnsi="Times New Roman" w:cs="Times New Roman"/>
                <w:bCs/>
                <w:color w:val="000000"/>
              </w:rPr>
              <w:t>0</w:t>
            </w:r>
          </w:p>
        </w:tc>
        <w:tc>
          <w:tcPr>
            <w:tcW w:w="909" w:type="dxa"/>
            <w:tcBorders>
              <w:top w:val="nil"/>
              <w:left w:val="nil"/>
              <w:bottom w:val="nil"/>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bCs/>
                <w:color w:val="000000"/>
              </w:rPr>
            </w:pPr>
            <w:r w:rsidRPr="00EA2F32">
              <w:rPr>
                <w:rFonts w:ascii="Times New Roman" w:eastAsia="Times New Roman" w:hAnsi="Times New Roman" w:cs="Times New Roman"/>
                <w:bCs/>
                <w:color w:val="000000"/>
              </w:rPr>
              <w:t>2181.82</w:t>
            </w:r>
          </w:p>
        </w:tc>
        <w:tc>
          <w:tcPr>
            <w:tcW w:w="670" w:type="dxa"/>
            <w:tcBorders>
              <w:top w:val="nil"/>
              <w:left w:val="nil"/>
              <w:bottom w:val="nil"/>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bCs/>
                <w:color w:val="000000"/>
              </w:rPr>
            </w:pPr>
            <w:r w:rsidRPr="00EA2F32">
              <w:rPr>
                <w:rFonts w:ascii="Times New Roman" w:eastAsia="Times New Roman" w:hAnsi="Times New Roman" w:cs="Times New Roman"/>
                <w:bCs/>
                <w:color w:val="000000"/>
              </w:rPr>
              <w:t>0</w:t>
            </w:r>
          </w:p>
        </w:tc>
        <w:tc>
          <w:tcPr>
            <w:tcW w:w="909" w:type="dxa"/>
            <w:tcBorders>
              <w:top w:val="nil"/>
              <w:left w:val="nil"/>
              <w:bottom w:val="nil"/>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bCs/>
                <w:color w:val="000000"/>
              </w:rPr>
            </w:pPr>
            <w:r w:rsidRPr="00EA2F32">
              <w:rPr>
                <w:rFonts w:ascii="Times New Roman" w:eastAsia="Times New Roman" w:hAnsi="Times New Roman" w:cs="Times New Roman"/>
                <w:bCs/>
                <w:color w:val="000000"/>
              </w:rPr>
              <w:t>1.57</w:t>
            </w:r>
          </w:p>
        </w:tc>
        <w:tc>
          <w:tcPr>
            <w:tcW w:w="670" w:type="dxa"/>
            <w:tcBorders>
              <w:top w:val="nil"/>
              <w:left w:val="nil"/>
              <w:bottom w:val="nil"/>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bCs/>
                <w:color w:val="000000"/>
              </w:rPr>
            </w:pPr>
            <w:r w:rsidRPr="00EA2F32">
              <w:rPr>
                <w:rFonts w:ascii="Times New Roman" w:eastAsia="Times New Roman" w:hAnsi="Times New Roman" w:cs="Times New Roman"/>
                <w:bCs/>
                <w:color w:val="000000"/>
              </w:rPr>
              <w:t>0</w:t>
            </w:r>
          </w:p>
        </w:tc>
        <w:tc>
          <w:tcPr>
            <w:tcW w:w="909" w:type="dxa"/>
            <w:tcBorders>
              <w:top w:val="nil"/>
              <w:left w:val="nil"/>
              <w:bottom w:val="nil"/>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bCs/>
                <w:color w:val="000000"/>
              </w:rPr>
            </w:pPr>
            <w:r w:rsidRPr="00EA2F32">
              <w:rPr>
                <w:rFonts w:ascii="Times New Roman" w:eastAsia="Times New Roman" w:hAnsi="Times New Roman" w:cs="Times New Roman"/>
                <w:bCs/>
                <w:color w:val="000000"/>
              </w:rPr>
              <w:t>1472.21</w:t>
            </w:r>
          </w:p>
        </w:tc>
        <w:tc>
          <w:tcPr>
            <w:tcW w:w="670" w:type="dxa"/>
            <w:tcBorders>
              <w:top w:val="nil"/>
              <w:left w:val="nil"/>
              <w:bottom w:val="nil"/>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bCs/>
                <w:color w:val="000000"/>
              </w:rPr>
            </w:pPr>
            <w:r w:rsidRPr="00EA2F32">
              <w:rPr>
                <w:rFonts w:ascii="Times New Roman" w:eastAsia="Times New Roman" w:hAnsi="Times New Roman" w:cs="Times New Roman"/>
                <w:bCs/>
                <w:color w:val="000000"/>
              </w:rPr>
              <w:t>0</w:t>
            </w:r>
          </w:p>
        </w:tc>
        <w:tc>
          <w:tcPr>
            <w:tcW w:w="909" w:type="dxa"/>
            <w:tcBorders>
              <w:top w:val="nil"/>
              <w:left w:val="nil"/>
              <w:bottom w:val="nil"/>
              <w:right w:val="single" w:sz="4"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bCs/>
                <w:color w:val="000000"/>
              </w:rPr>
            </w:pPr>
            <w:r w:rsidRPr="00EA2F32">
              <w:rPr>
                <w:rFonts w:ascii="Times New Roman" w:eastAsia="Times New Roman" w:hAnsi="Times New Roman" w:cs="Times New Roman"/>
                <w:bCs/>
                <w:color w:val="000000"/>
              </w:rPr>
              <w:t>1059.99</w:t>
            </w:r>
          </w:p>
        </w:tc>
      </w:tr>
      <w:tr w:rsidR="00EA2F32" w:rsidRPr="00EA2F32" w:rsidTr="00EA2F32">
        <w:trPr>
          <w:trHeight w:val="372"/>
        </w:trPr>
        <w:tc>
          <w:tcPr>
            <w:tcW w:w="990" w:type="dxa"/>
            <w:tcBorders>
              <w:top w:val="single" w:sz="8" w:space="0" w:color="auto"/>
              <w:left w:val="single" w:sz="8" w:space="0" w:color="auto"/>
              <w:bottom w:val="single" w:sz="8"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6</w:t>
            </w:r>
          </w:p>
        </w:tc>
        <w:tc>
          <w:tcPr>
            <w:tcW w:w="558" w:type="dxa"/>
            <w:tcBorders>
              <w:top w:val="single" w:sz="8" w:space="0" w:color="auto"/>
              <w:left w:val="nil"/>
              <w:bottom w:val="single" w:sz="8"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1019" w:type="dxa"/>
            <w:tcBorders>
              <w:top w:val="single" w:sz="8" w:space="0" w:color="auto"/>
              <w:left w:val="nil"/>
              <w:bottom w:val="single" w:sz="8"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693</w:t>
            </w:r>
          </w:p>
        </w:tc>
        <w:tc>
          <w:tcPr>
            <w:tcW w:w="670" w:type="dxa"/>
            <w:tcBorders>
              <w:top w:val="single" w:sz="8" w:space="0" w:color="auto"/>
              <w:left w:val="nil"/>
              <w:bottom w:val="single" w:sz="8"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single" w:sz="8" w:space="0" w:color="auto"/>
              <w:left w:val="nil"/>
              <w:bottom w:val="single" w:sz="8"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2100.00</w:t>
            </w:r>
          </w:p>
        </w:tc>
        <w:tc>
          <w:tcPr>
            <w:tcW w:w="670" w:type="dxa"/>
            <w:tcBorders>
              <w:top w:val="single" w:sz="8" w:space="0" w:color="auto"/>
              <w:left w:val="nil"/>
              <w:bottom w:val="single" w:sz="8"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single" w:sz="8" w:space="0" w:color="auto"/>
              <w:left w:val="nil"/>
              <w:bottom w:val="single" w:sz="8"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1.46</w:t>
            </w:r>
          </w:p>
        </w:tc>
        <w:tc>
          <w:tcPr>
            <w:tcW w:w="670" w:type="dxa"/>
            <w:tcBorders>
              <w:top w:val="single" w:sz="8" w:space="0" w:color="auto"/>
              <w:left w:val="nil"/>
              <w:bottom w:val="single" w:sz="8"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single" w:sz="8" w:space="0" w:color="auto"/>
              <w:left w:val="nil"/>
              <w:bottom w:val="single" w:sz="8"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1417.00</w:t>
            </w:r>
          </w:p>
        </w:tc>
        <w:tc>
          <w:tcPr>
            <w:tcW w:w="670" w:type="dxa"/>
            <w:tcBorders>
              <w:top w:val="single" w:sz="8" w:space="0" w:color="auto"/>
              <w:left w:val="nil"/>
              <w:bottom w:val="single" w:sz="8" w:space="0" w:color="auto"/>
              <w:right w:val="single" w:sz="4" w:space="0" w:color="auto"/>
            </w:tcBorders>
            <w:shd w:val="clear" w:color="auto" w:fill="auto"/>
            <w:noWrap/>
            <w:vAlign w:val="bottom"/>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0</w:t>
            </w:r>
          </w:p>
        </w:tc>
        <w:tc>
          <w:tcPr>
            <w:tcW w:w="909" w:type="dxa"/>
            <w:tcBorders>
              <w:top w:val="single" w:sz="8" w:space="0" w:color="auto"/>
              <w:left w:val="nil"/>
              <w:bottom w:val="single" w:sz="8" w:space="0" w:color="auto"/>
              <w:right w:val="single" w:sz="8" w:space="0" w:color="auto"/>
            </w:tcBorders>
            <w:shd w:val="clear" w:color="auto" w:fill="auto"/>
            <w:noWrap/>
            <w:vAlign w:val="bottom"/>
            <w:hideMark/>
          </w:tcPr>
          <w:p w:rsidR="00EA2F32" w:rsidRPr="00EA2F32" w:rsidRDefault="00EA2F32" w:rsidP="00EA2F32">
            <w:pPr>
              <w:spacing w:after="0" w:line="240" w:lineRule="auto"/>
              <w:jc w:val="center"/>
              <w:rPr>
                <w:rFonts w:ascii="Times New Roman" w:eastAsia="Times New Roman" w:hAnsi="Times New Roman" w:cs="Times New Roman"/>
                <w:color w:val="000000"/>
              </w:rPr>
            </w:pPr>
            <w:r w:rsidRPr="00EA2F32">
              <w:rPr>
                <w:rFonts w:ascii="Times New Roman" w:eastAsia="Times New Roman" w:hAnsi="Times New Roman" w:cs="Times New Roman"/>
                <w:color w:val="000000"/>
              </w:rPr>
              <w:t>981.98</w:t>
            </w:r>
          </w:p>
        </w:tc>
      </w:tr>
    </w:tbl>
    <w:p w:rsidR="000717EB" w:rsidRPr="00DF395F" w:rsidRDefault="000717EB" w:rsidP="00EA2F32">
      <w:pPr>
        <w:spacing w:before="240" w:line="360" w:lineRule="auto"/>
        <w:jc w:val="both"/>
        <w:rPr>
          <w:rFonts w:ascii="Times New Roman" w:hAnsi="Times New Roman" w:cs="Times New Roman"/>
          <w:color w:val="000000" w:themeColor="text1"/>
          <w:sz w:val="24"/>
          <w:szCs w:val="24"/>
        </w:rPr>
      </w:pPr>
      <w:r w:rsidRPr="00DF395F">
        <w:rPr>
          <w:rFonts w:ascii="Times New Roman" w:hAnsi="Times New Roman" w:cs="Times New Roman"/>
          <w:sz w:val="24"/>
          <w:szCs w:val="24"/>
        </w:rPr>
        <w:t xml:space="preserve">The initial voltage is recorded as soon as completing the circuit was </w:t>
      </w:r>
      <w:r w:rsidR="00EA2F32">
        <w:rPr>
          <w:rFonts w:ascii="Times New Roman" w:hAnsi="Times New Roman" w:cs="Times New Roman"/>
          <w:sz w:val="24"/>
          <w:szCs w:val="24"/>
        </w:rPr>
        <w:t>182</w:t>
      </w:r>
      <w:r w:rsidRPr="00DF395F">
        <w:rPr>
          <w:rFonts w:ascii="Times New Roman" w:hAnsi="Times New Roman" w:cs="Times New Roman"/>
          <w:sz w:val="24"/>
          <w:szCs w:val="24"/>
        </w:rPr>
        <w:t xml:space="preserve">.7 mV and it reached to a maximum voltage of 730mV at 300 minutes. Then voltage value gradually started to decline with time and at the end of the run it was recorded as 693 mV. No significant voltage generation at same time in control setup. </w:t>
      </w:r>
      <w:r w:rsidRPr="00DF395F">
        <w:rPr>
          <w:rFonts w:ascii="Times New Roman" w:hAnsi="Times New Roman" w:cs="Times New Roman"/>
          <w:color w:val="000000" w:themeColor="text1"/>
          <w:sz w:val="24"/>
          <w:szCs w:val="24"/>
        </w:rPr>
        <w:t xml:space="preserve">Voltage values were not stable with the time and that can be due to the activation and </w:t>
      </w:r>
      <w:proofErr w:type="spellStart"/>
      <w:r w:rsidRPr="00DF395F">
        <w:rPr>
          <w:rFonts w:ascii="Times New Roman" w:hAnsi="Times New Roman" w:cs="Times New Roman"/>
          <w:color w:val="000000" w:themeColor="text1"/>
          <w:sz w:val="24"/>
          <w:szCs w:val="24"/>
        </w:rPr>
        <w:t>ohmic</w:t>
      </w:r>
      <w:proofErr w:type="spellEnd"/>
      <w:r w:rsidRPr="00DF395F">
        <w:rPr>
          <w:rFonts w:ascii="Times New Roman" w:hAnsi="Times New Roman" w:cs="Times New Roman"/>
          <w:color w:val="000000" w:themeColor="text1"/>
          <w:sz w:val="24"/>
          <w:szCs w:val="24"/>
        </w:rPr>
        <w:t xml:space="preserve"> losses of the circuit. </w:t>
      </w:r>
      <w:r w:rsidRPr="00DF395F">
        <w:rPr>
          <w:rFonts w:ascii="Times New Roman" w:hAnsi="Times New Roman" w:cs="Times New Roman"/>
          <w:color w:val="000000"/>
          <w:sz w:val="24"/>
          <w:szCs w:val="24"/>
        </w:rPr>
        <w:t xml:space="preserve">Voltage generation proportional to substrate concentration. Thus, with reduction of substrate concentration, the voltage generation rate is reduced. </w:t>
      </w:r>
      <w:r w:rsidRPr="00DF395F">
        <w:rPr>
          <w:rFonts w:ascii="Times New Roman" w:hAnsi="Times New Roman" w:cs="Times New Roman"/>
          <w:color w:val="000000" w:themeColor="text1"/>
          <w:sz w:val="24"/>
          <w:szCs w:val="24"/>
        </w:rPr>
        <w:t xml:space="preserve">The higher the substrate reduction voltage generation will also increase. Current generation was started with 214.24 mA and gradually reached to a maximum value of </w:t>
      </w:r>
      <w:r w:rsidR="00EA2F32">
        <w:rPr>
          <w:rFonts w:ascii="Times New Roman" w:hAnsi="Times New Roman" w:cs="Times New Roman"/>
          <w:color w:val="000000" w:themeColor="text1"/>
          <w:sz w:val="24"/>
          <w:szCs w:val="24"/>
        </w:rPr>
        <w:t xml:space="preserve">2181.82 </w:t>
      </w:r>
      <w:r w:rsidRPr="00DF395F">
        <w:rPr>
          <w:rFonts w:ascii="Times New Roman" w:hAnsi="Times New Roman" w:cs="Times New Roman"/>
          <w:color w:val="000000" w:themeColor="text1"/>
          <w:sz w:val="24"/>
          <w:szCs w:val="24"/>
        </w:rPr>
        <w:t xml:space="preserve">mA at 300 minutes and remained in the same value for few minutes. Subsequently started to decrease with time and reduced to 2100.00 mA after 6 hours. Declining is not rapid. There was no detectable current generation in control setup for the operated time period. No sharp linear increasing of current with time. </w:t>
      </w:r>
    </w:p>
    <w:p w:rsidR="00440691" w:rsidRDefault="000717EB" w:rsidP="00440691">
      <w:pPr>
        <w:tabs>
          <w:tab w:val="left" w:pos="7935"/>
        </w:tabs>
        <w:spacing w:line="360" w:lineRule="auto"/>
        <w:jc w:val="both"/>
        <w:rPr>
          <w:rFonts w:ascii="Times New Roman" w:hAnsi="Times New Roman" w:cs="Times New Roman"/>
          <w:color w:val="000000" w:themeColor="text1"/>
          <w:sz w:val="24"/>
          <w:szCs w:val="24"/>
        </w:rPr>
      </w:pPr>
      <w:r w:rsidRPr="00DF395F">
        <w:rPr>
          <w:rFonts w:ascii="Times New Roman" w:hAnsi="Times New Roman" w:cs="Times New Roman"/>
          <w:sz w:val="24"/>
          <w:szCs w:val="24"/>
        </w:rPr>
        <w:t xml:space="preserve">Subsequently maximum power generation was recorded as </w:t>
      </w:r>
      <w:r w:rsidRPr="00DF395F">
        <w:rPr>
          <w:rFonts w:ascii="Times New Roman" w:eastAsia="Times New Roman" w:hAnsi="Times New Roman" w:cs="Times New Roman"/>
          <w:bCs/>
          <w:color w:val="000000"/>
          <w:sz w:val="24"/>
          <w:szCs w:val="24"/>
        </w:rPr>
        <w:t xml:space="preserve">1.57 </w:t>
      </w:r>
      <w:proofErr w:type="spellStart"/>
      <w:r w:rsidRPr="00DF395F">
        <w:rPr>
          <w:rFonts w:ascii="Times New Roman" w:eastAsia="Times New Roman" w:hAnsi="Times New Roman" w:cs="Times New Roman"/>
          <w:bCs/>
          <w:color w:val="000000"/>
          <w:sz w:val="24"/>
          <w:szCs w:val="24"/>
        </w:rPr>
        <w:t>mW</w:t>
      </w:r>
      <w:proofErr w:type="spellEnd"/>
      <w:r w:rsidRPr="00DF395F">
        <w:rPr>
          <w:rFonts w:ascii="Times New Roman" w:eastAsia="Times New Roman" w:hAnsi="Times New Roman" w:cs="Times New Roman"/>
          <w:bCs/>
          <w:color w:val="000000"/>
          <w:sz w:val="24"/>
          <w:szCs w:val="24"/>
        </w:rPr>
        <w:t xml:space="preserve"> while </w:t>
      </w:r>
      <w:r w:rsidRPr="00DF395F">
        <w:rPr>
          <w:rFonts w:ascii="Times New Roman" w:eastAsia="Times New Roman" w:hAnsi="Times New Roman" w:cs="Times New Roman"/>
          <w:color w:val="000000"/>
          <w:sz w:val="24"/>
          <w:szCs w:val="24"/>
        </w:rPr>
        <w:t xml:space="preserve">Current Density and Power Density were </w:t>
      </w:r>
      <w:r w:rsidRPr="00DF395F">
        <w:rPr>
          <w:rFonts w:ascii="Times New Roman" w:eastAsia="Times New Roman" w:hAnsi="Times New Roman" w:cs="Times New Roman"/>
          <w:bCs/>
          <w:color w:val="000000"/>
          <w:sz w:val="24"/>
          <w:szCs w:val="24"/>
        </w:rPr>
        <w:t>1472.21</w:t>
      </w:r>
      <w:r w:rsidRPr="00DF395F">
        <w:rPr>
          <w:rFonts w:ascii="Times New Roman" w:eastAsia="Times New Roman" w:hAnsi="Times New Roman" w:cs="Times New Roman"/>
          <w:color w:val="000000"/>
          <w:sz w:val="24"/>
          <w:szCs w:val="24"/>
        </w:rPr>
        <w:t xml:space="preserve"> mAcm</w:t>
      </w:r>
      <w:r w:rsidRPr="00DF395F">
        <w:rPr>
          <w:rFonts w:ascii="Times New Roman" w:eastAsia="Times New Roman" w:hAnsi="Times New Roman" w:cs="Times New Roman"/>
          <w:color w:val="000000"/>
          <w:sz w:val="24"/>
          <w:szCs w:val="24"/>
          <w:vertAlign w:val="superscript"/>
        </w:rPr>
        <w:t>-2</w:t>
      </w:r>
      <w:r w:rsidRPr="00DF395F">
        <w:rPr>
          <w:rFonts w:ascii="Times New Roman" w:hAnsi="Times New Roman" w:cs="Times New Roman"/>
          <w:sz w:val="24"/>
          <w:szCs w:val="24"/>
        </w:rPr>
        <w:t xml:space="preserve"> and </w:t>
      </w:r>
      <w:r w:rsidRPr="00DF395F">
        <w:rPr>
          <w:rFonts w:ascii="Times New Roman" w:eastAsia="Times New Roman" w:hAnsi="Times New Roman" w:cs="Times New Roman"/>
          <w:bCs/>
          <w:color w:val="000000"/>
          <w:sz w:val="24"/>
          <w:szCs w:val="24"/>
        </w:rPr>
        <w:t>1059.99</w:t>
      </w:r>
      <w:r w:rsidRPr="00DF395F">
        <w:rPr>
          <w:rFonts w:ascii="Times New Roman" w:hAnsi="Times New Roman" w:cs="Times New Roman"/>
          <w:sz w:val="24"/>
          <w:szCs w:val="24"/>
        </w:rPr>
        <w:t xml:space="preserve"> </w:t>
      </w:r>
      <w:proofErr w:type="spellStart"/>
      <w:r w:rsidRPr="00DF395F">
        <w:rPr>
          <w:rFonts w:ascii="Times New Roman" w:eastAsia="Times New Roman" w:hAnsi="Times New Roman" w:cs="Times New Roman"/>
          <w:color w:val="000000"/>
          <w:sz w:val="24"/>
          <w:szCs w:val="24"/>
        </w:rPr>
        <w:t>mW</w:t>
      </w:r>
      <w:proofErr w:type="spellEnd"/>
      <w:r w:rsidRPr="00DF395F">
        <w:rPr>
          <w:rFonts w:ascii="Times New Roman" w:eastAsia="Times New Roman" w:hAnsi="Times New Roman" w:cs="Times New Roman"/>
          <w:color w:val="000000"/>
          <w:sz w:val="24"/>
          <w:szCs w:val="24"/>
        </w:rPr>
        <w:t xml:space="preserve"> m</w:t>
      </w:r>
      <w:r w:rsidRPr="00DF395F">
        <w:rPr>
          <w:rFonts w:ascii="Times New Roman" w:eastAsia="Times New Roman" w:hAnsi="Times New Roman" w:cs="Times New Roman"/>
          <w:color w:val="000000"/>
          <w:sz w:val="24"/>
          <w:szCs w:val="24"/>
          <w:vertAlign w:val="superscript"/>
        </w:rPr>
        <w:t>-2</w:t>
      </w:r>
      <w:r w:rsidRPr="00DF395F">
        <w:rPr>
          <w:rFonts w:ascii="Times New Roman" w:eastAsia="Times New Roman" w:hAnsi="Times New Roman" w:cs="Times New Roman"/>
          <w:bCs/>
          <w:color w:val="000000"/>
          <w:sz w:val="24"/>
          <w:szCs w:val="24"/>
        </w:rPr>
        <w:t xml:space="preserve"> respectively.</w:t>
      </w:r>
      <w:r w:rsidR="00440691" w:rsidRPr="00440691">
        <w:rPr>
          <w:rFonts w:ascii="Times New Roman" w:hAnsi="Times New Roman" w:cs="Times New Roman"/>
          <w:color w:val="000000" w:themeColor="text1"/>
          <w:sz w:val="24"/>
          <w:szCs w:val="24"/>
        </w:rPr>
        <w:t xml:space="preserve"> </w:t>
      </w:r>
      <w:r w:rsidR="00440691" w:rsidRPr="00DF395F">
        <w:rPr>
          <w:rFonts w:ascii="Times New Roman" w:hAnsi="Times New Roman" w:cs="Times New Roman"/>
          <w:color w:val="000000" w:themeColor="text1"/>
          <w:sz w:val="24"/>
          <w:szCs w:val="24"/>
        </w:rPr>
        <w:t>Optical densities of cyanobacteria in the cathode were recorded after 6 hours were increased by 11.4% in experimental setup.</w:t>
      </w:r>
    </w:p>
    <w:p w:rsidR="00EA2F32" w:rsidRDefault="00EA2F32" w:rsidP="00440691">
      <w:pPr>
        <w:tabs>
          <w:tab w:val="left" w:pos="7935"/>
        </w:tabs>
        <w:spacing w:line="360" w:lineRule="auto"/>
        <w:jc w:val="both"/>
        <w:rPr>
          <w:rFonts w:ascii="Times New Roman" w:hAnsi="Times New Roman" w:cs="Times New Roman"/>
          <w:color w:val="000000" w:themeColor="text1"/>
          <w:sz w:val="24"/>
          <w:szCs w:val="24"/>
        </w:rPr>
      </w:pPr>
    </w:p>
    <w:p w:rsidR="00EA2F32" w:rsidRDefault="00EA2F32" w:rsidP="00440691">
      <w:pPr>
        <w:tabs>
          <w:tab w:val="left" w:pos="7935"/>
        </w:tabs>
        <w:spacing w:line="360" w:lineRule="auto"/>
        <w:jc w:val="both"/>
        <w:rPr>
          <w:rFonts w:ascii="Times New Roman" w:hAnsi="Times New Roman" w:cs="Times New Roman"/>
          <w:color w:val="000000" w:themeColor="text1"/>
          <w:sz w:val="24"/>
          <w:szCs w:val="24"/>
        </w:rPr>
      </w:pPr>
    </w:p>
    <w:p w:rsidR="00EA2F32" w:rsidRPr="00DF395F" w:rsidRDefault="00EA2F32" w:rsidP="00440691">
      <w:pPr>
        <w:tabs>
          <w:tab w:val="left" w:pos="7935"/>
        </w:tabs>
        <w:spacing w:line="360" w:lineRule="auto"/>
        <w:jc w:val="both"/>
        <w:rPr>
          <w:rFonts w:ascii="Times New Roman" w:hAnsi="Times New Roman" w:cs="Times New Roman"/>
          <w:color w:val="000000" w:themeColor="text1"/>
          <w:sz w:val="24"/>
          <w:szCs w:val="24"/>
        </w:rPr>
      </w:pPr>
      <w:r w:rsidRPr="00DF395F">
        <w:rPr>
          <w:rFonts w:ascii="Times New Roman" w:hAnsi="Times New Roman" w:cs="Times New Roman"/>
          <w:sz w:val="24"/>
          <w:szCs w:val="24"/>
        </w:rPr>
        <w:lastRenderedPageBreak/>
        <w:t>Table 02 Waste water treatment efficiencies of the setups</w:t>
      </w:r>
    </w:p>
    <w:tbl>
      <w:tblPr>
        <w:tblStyle w:val="TableGrid"/>
        <w:tblpPr w:leftFromText="180" w:rightFromText="180" w:vertAnchor="page" w:horzAnchor="margin" w:tblpXSpec="center" w:tblpY="2086"/>
        <w:tblW w:w="11286" w:type="dxa"/>
        <w:tblLook w:val="04A0" w:firstRow="1" w:lastRow="0" w:firstColumn="1" w:lastColumn="0" w:noHBand="0" w:noVBand="1"/>
      </w:tblPr>
      <w:tblGrid>
        <w:gridCol w:w="1469"/>
        <w:gridCol w:w="950"/>
        <w:gridCol w:w="1336"/>
        <w:gridCol w:w="1100"/>
        <w:gridCol w:w="1503"/>
        <w:gridCol w:w="957"/>
        <w:gridCol w:w="1336"/>
        <w:gridCol w:w="1026"/>
        <w:gridCol w:w="1609"/>
      </w:tblGrid>
      <w:tr w:rsidR="00EA2F32" w:rsidRPr="00A64EF8" w:rsidTr="00EA2F32">
        <w:trPr>
          <w:trHeight w:val="287"/>
        </w:trPr>
        <w:tc>
          <w:tcPr>
            <w:tcW w:w="1469" w:type="dxa"/>
            <w:vMerge w:val="restart"/>
            <w:noWrap/>
            <w:hideMark/>
          </w:tcPr>
          <w:p w:rsidR="00EA2F32" w:rsidRPr="00A64EF8" w:rsidRDefault="00EA2F32" w:rsidP="00EA2F32">
            <w:pP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Time(Hours)</w:t>
            </w:r>
          </w:p>
        </w:tc>
        <w:tc>
          <w:tcPr>
            <w:tcW w:w="2286" w:type="dxa"/>
            <w:gridSpan w:val="2"/>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COD(ppm)</w:t>
            </w:r>
          </w:p>
        </w:tc>
        <w:tc>
          <w:tcPr>
            <w:tcW w:w="2603" w:type="dxa"/>
            <w:gridSpan w:val="2"/>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N-Nitrate(ppm)</w:t>
            </w:r>
          </w:p>
        </w:tc>
        <w:tc>
          <w:tcPr>
            <w:tcW w:w="2293" w:type="dxa"/>
            <w:gridSpan w:val="2"/>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N-Nitrite(ppm)</w:t>
            </w:r>
          </w:p>
        </w:tc>
        <w:tc>
          <w:tcPr>
            <w:tcW w:w="2635" w:type="dxa"/>
            <w:gridSpan w:val="2"/>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Orthophosphate(ppb)</w:t>
            </w:r>
          </w:p>
        </w:tc>
      </w:tr>
      <w:tr w:rsidR="00EA2F32" w:rsidRPr="00A64EF8" w:rsidTr="00EA2F32">
        <w:trPr>
          <w:trHeight w:val="287"/>
        </w:trPr>
        <w:tc>
          <w:tcPr>
            <w:tcW w:w="1469" w:type="dxa"/>
            <w:vMerge/>
            <w:hideMark/>
          </w:tcPr>
          <w:p w:rsidR="00EA2F32" w:rsidRPr="00A64EF8" w:rsidRDefault="00EA2F32" w:rsidP="00EA2F32">
            <w:pPr>
              <w:rPr>
                <w:rFonts w:ascii="Times New Roman" w:eastAsia="Times New Roman" w:hAnsi="Times New Roman" w:cs="Times New Roman"/>
                <w:color w:val="000000"/>
                <w:sz w:val="24"/>
                <w:szCs w:val="24"/>
              </w:rPr>
            </w:pPr>
          </w:p>
        </w:tc>
        <w:tc>
          <w:tcPr>
            <w:tcW w:w="950"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Control</w:t>
            </w:r>
          </w:p>
        </w:tc>
        <w:tc>
          <w:tcPr>
            <w:tcW w:w="133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Experiment</w:t>
            </w:r>
          </w:p>
        </w:tc>
        <w:tc>
          <w:tcPr>
            <w:tcW w:w="1100"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Control</w:t>
            </w:r>
          </w:p>
        </w:tc>
        <w:tc>
          <w:tcPr>
            <w:tcW w:w="1503"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Experiment</w:t>
            </w:r>
          </w:p>
        </w:tc>
        <w:tc>
          <w:tcPr>
            <w:tcW w:w="957"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Control</w:t>
            </w:r>
          </w:p>
        </w:tc>
        <w:tc>
          <w:tcPr>
            <w:tcW w:w="133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Experiment</w:t>
            </w:r>
          </w:p>
        </w:tc>
        <w:tc>
          <w:tcPr>
            <w:tcW w:w="102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Control</w:t>
            </w:r>
          </w:p>
        </w:tc>
        <w:tc>
          <w:tcPr>
            <w:tcW w:w="1609"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Experiment</w:t>
            </w:r>
          </w:p>
        </w:tc>
      </w:tr>
      <w:tr w:rsidR="00EA2F32" w:rsidRPr="00A64EF8" w:rsidTr="00EA2F32">
        <w:trPr>
          <w:trHeight w:val="287"/>
        </w:trPr>
        <w:tc>
          <w:tcPr>
            <w:tcW w:w="1469"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0</w:t>
            </w:r>
          </w:p>
        </w:tc>
        <w:tc>
          <w:tcPr>
            <w:tcW w:w="950"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301.20</w:t>
            </w:r>
          </w:p>
        </w:tc>
        <w:tc>
          <w:tcPr>
            <w:tcW w:w="133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301.20</w:t>
            </w:r>
          </w:p>
        </w:tc>
        <w:tc>
          <w:tcPr>
            <w:tcW w:w="1100"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1.36</w:t>
            </w:r>
          </w:p>
        </w:tc>
        <w:tc>
          <w:tcPr>
            <w:tcW w:w="1503"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1.36</w:t>
            </w:r>
          </w:p>
        </w:tc>
        <w:tc>
          <w:tcPr>
            <w:tcW w:w="957"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1.36</w:t>
            </w:r>
          </w:p>
        </w:tc>
        <w:tc>
          <w:tcPr>
            <w:tcW w:w="133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1.36</w:t>
            </w:r>
          </w:p>
        </w:tc>
        <w:tc>
          <w:tcPr>
            <w:tcW w:w="102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635.86</w:t>
            </w:r>
          </w:p>
        </w:tc>
        <w:tc>
          <w:tcPr>
            <w:tcW w:w="1609"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635.86</w:t>
            </w:r>
          </w:p>
        </w:tc>
      </w:tr>
      <w:tr w:rsidR="00EA2F32" w:rsidRPr="00A64EF8" w:rsidTr="00EA2F32">
        <w:trPr>
          <w:trHeight w:val="287"/>
        </w:trPr>
        <w:tc>
          <w:tcPr>
            <w:tcW w:w="1469"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w:t>
            </w:r>
          </w:p>
        </w:tc>
        <w:tc>
          <w:tcPr>
            <w:tcW w:w="950"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301.20</w:t>
            </w:r>
          </w:p>
        </w:tc>
        <w:tc>
          <w:tcPr>
            <w:tcW w:w="133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299.64</w:t>
            </w:r>
          </w:p>
        </w:tc>
        <w:tc>
          <w:tcPr>
            <w:tcW w:w="1100"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1.36</w:t>
            </w:r>
          </w:p>
        </w:tc>
        <w:tc>
          <w:tcPr>
            <w:tcW w:w="1503"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1.21</w:t>
            </w:r>
          </w:p>
        </w:tc>
        <w:tc>
          <w:tcPr>
            <w:tcW w:w="957"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1.36</w:t>
            </w:r>
          </w:p>
        </w:tc>
        <w:tc>
          <w:tcPr>
            <w:tcW w:w="133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1.26</w:t>
            </w:r>
          </w:p>
        </w:tc>
        <w:tc>
          <w:tcPr>
            <w:tcW w:w="102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635.86</w:t>
            </w:r>
          </w:p>
        </w:tc>
        <w:tc>
          <w:tcPr>
            <w:tcW w:w="1609"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623.07</w:t>
            </w:r>
          </w:p>
        </w:tc>
      </w:tr>
      <w:tr w:rsidR="00EA2F32" w:rsidRPr="00A64EF8" w:rsidTr="00EA2F32">
        <w:trPr>
          <w:trHeight w:val="287"/>
        </w:trPr>
        <w:tc>
          <w:tcPr>
            <w:tcW w:w="1469"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2</w:t>
            </w:r>
          </w:p>
        </w:tc>
        <w:tc>
          <w:tcPr>
            <w:tcW w:w="950"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301.20</w:t>
            </w:r>
          </w:p>
        </w:tc>
        <w:tc>
          <w:tcPr>
            <w:tcW w:w="133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291.99</w:t>
            </w:r>
          </w:p>
        </w:tc>
        <w:tc>
          <w:tcPr>
            <w:tcW w:w="1100"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1.36</w:t>
            </w:r>
          </w:p>
        </w:tc>
        <w:tc>
          <w:tcPr>
            <w:tcW w:w="1503"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1.12</w:t>
            </w:r>
          </w:p>
        </w:tc>
        <w:tc>
          <w:tcPr>
            <w:tcW w:w="957"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1.36</w:t>
            </w:r>
          </w:p>
        </w:tc>
        <w:tc>
          <w:tcPr>
            <w:tcW w:w="133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1.18</w:t>
            </w:r>
          </w:p>
        </w:tc>
        <w:tc>
          <w:tcPr>
            <w:tcW w:w="102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635.86</w:t>
            </w:r>
          </w:p>
        </w:tc>
        <w:tc>
          <w:tcPr>
            <w:tcW w:w="1609"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611.09</w:t>
            </w:r>
          </w:p>
        </w:tc>
      </w:tr>
      <w:tr w:rsidR="00EA2F32" w:rsidRPr="00A64EF8" w:rsidTr="00EA2F32">
        <w:trPr>
          <w:trHeight w:val="287"/>
        </w:trPr>
        <w:tc>
          <w:tcPr>
            <w:tcW w:w="1469"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3</w:t>
            </w:r>
          </w:p>
        </w:tc>
        <w:tc>
          <w:tcPr>
            <w:tcW w:w="950"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301.20</w:t>
            </w:r>
          </w:p>
        </w:tc>
        <w:tc>
          <w:tcPr>
            <w:tcW w:w="133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261.39</w:t>
            </w:r>
          </w:p>
        </w:tc>
        <w:tc>
          <w:tcPr>
            <w:tcW w:w="1100"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1.36</w:t>
            </w:r>
          </w:p>
        </w:tc>
        <w:tc>
          <w:tcPr>
            <w:tcW w:w="1503"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0.97</w:t>
            </w:r>
          </w:p>
        </w:tc>
        <w:tc>
          <w:tcPr>
            <w:tcW w:w="957"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1.36</w:t>
            </w:r>
          </w:p>
        </w:tc>
        <w:tc>
          <w:tcPr>
            <w:tcW w:w="133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0.98</w:t>
            </w:r>
          </w:p>
        </w:tc>
        <w:tc>
          <w:tcPr>
            <w:tcW w:w="102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635.86</w:t>
            </w:r>
          </w:p>
        </w:tc>
        <w:tc>
          <w:tcPr>
            <w:tcW w:w="1609"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597.10</w:t>
            </w:r>
          </w:p>
        </w:tc>
      </w:tr>
      <w:tr w:rsidR="00EA2F32" w:rsidRPr="00A64EF8" w:rsidTr="00EA2F32">
        <w:trPr>
          <w:trHeight w:val="287"/>
        </w:trPr>
        <w:tc>
          <w:tcPr>
            <w:tcW w:w="1469"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4</w:t>
            </w:r>
          </w:p>
        </w:tc>
        <w:tc>
          <w:tcPr>
            <w:tcW w:w="950"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290.58</w:t>
            </w:r>
          </w:p>
        </w:tc>
        <w:tc>
          <w:tcPr>
            <w:tcW w:w="133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246.10</w:t>
            </w:r>
          </w:p>
        </w:tc>
        <w:tc>
          <w:tcPr>
            <w:tcW w:w="1100"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1.36</w:t>
            </w:r>
          </w:p>
        </w:tc>
        <w:tc>
          <w:tcPr>
            <w:tcW w:w="1503"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0.81</w:t>
            </w:r>
          </w:p>
        </w:tc>
        <w:tc>
          <w:tcPr>
            <w:tcW w:w="957"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1.36</w:t>
            </w:r>
          </w:p>
        </w:tc>
        <w:tc>
          <w:tcPr>
            <w:tcW w:w="133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0.81</w:t>
            </w:r>
          </w:p>
        </w:tc>
        <w:tc>
          <w:tcPr>
            <w:tcW w:w="102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635.86</w:t>
            </w:r>
          </w:p>
        </w:tc>
        <w:tc>
          <w:tcPr>
            <w:tcW w:w="1609"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558.09</w:t>
            </w:r>
          </w:p>
        </w:tc>
      </w:tr>
      <w:tr w:rsidR="00EA2F32" w:rsidRPr="00A64EF8" w:rsidTr="00EA2F32">
        <w:trPr>
          <w:trHeight w:val="287"/>
        </w:trPr>
        <w:tc>
          <w:tcPr>
            <w:tcW w:w="1469"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5</w:t>
            </w:r>
          </w:p>
        </w:tc>
        <w:tc>
          <w:tcPr>
            <w:tcW w:w="950"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290.58</w:t>
            </w:r>
          </w:p>
        </w:tc>
        <w:tc>
          <w:tcPr>
            <w:tcW w:w="133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238.45</w:t>
            </w:r>
          </w:p>
        </w:tc>
        <w:tc>
          <w:tcPr>
            <w:tcW w:w="1100"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1.36</w:t>
            </w:r>
          </w:p>
        </w:tc>
        <w:tc>
          <w:tcPr>
            <w:tcW w:w="1503"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0.64</w:t>
            </w:r>
          </w:p>
        </w:tc>
        <w:tc>
          <w:tcPr>
            <w:tcW w:w="957"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1.26</w:t>
            </w:r>
          </w:p>
        </w:tc>
        <w:tc>
          <w:tcPr>
            <w:tcW w:w="133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0.70</w:t>
            </w:r>
          </w:p>
        </w:tc>
        <w:tc>
          <w:tcPr>
            <w:tcW w:w="102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635.86</w:t>
            </w:r>
          </w:p>
        </w:tc>
        <w:tc>
          <w:tcPr>
            <w:tcW w:w="1609"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531.50</w:t>
            </w:r>
          </w:p>
        </w:tc>
      </w:tr>
      <w:tr w:rsidR="00EA2F32" w:rsidRPr="00A64EF8" w:rsidTr="00EA2F32">
        <w:trPr>
          <w:trHeight w:val="287"/>
        </w:trPr>
        <w:tc>
          <w:tcPr>
            <w:tcW w:w="1469"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6</w:t>
            </w:r>
          </w:p>
        </w:tc>
        <w:tc>
          <w:tcPr>
            <w:tcW w:w="950"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290.58</w:t>
            </w:r>
          </w:p>
        </w:tc>
        <w:tc>
          <w:tcPr>
            <w:tcW w:w="133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230.80</w:t>
            </w:r>
          </w:p>
        </w:tc>
        <w:tc>
          <w:tcPr>
            <w:tcW w:w="1100"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1.31</w:t>
            </w:r>
          </w:p>
        </w:tc>
        <w:tc>
          <w:tcPr>
            <w:tcW w:w="1503"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0.53</w:t>
            </w:r>
          </w:p>
        </w:tc>
        <w:tc>
          <w:tcPr>
            <w:tcW w:w="957"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1.26</w:t>
            </w:r>
          </w:p>
        </w:tc>
        <w:tc>
          <w:tcPr>
            <w:tcW w:w="133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0.61</w:t>
            </w:r>
          </w:p>
        </w:tc>
        <w:tc>
          <w:tcPr>
            <w:tcW w:w="1026"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631.46</w:t>
            </w:r>
          </w:p>
        </w:tc>
        <w:tc>
          <w:tcPr>
            <w:tcW w:w="1609" w:type="dxa"/>
            <w:noWrap/>
            <w:hideMark/>
          </w:tcPr>
          <w:p w:rsidR="00EA2F32" w:rsidRPr="00A64EF8" w:rsidRDefault="00EA2F32" w:rsidP="00EA2F32">
            <w:pPr>
              <w:jc w:val="center"/>
              <w:rPr>
                <w:rFonts w:ascii="Times New Roman" w:eastAsia="Times New Roman" w:hAnsi="Times New Roman" w:cs="Times New Roman"/>
                <w:color w:val="000000"/>
                <w:sz w:val="24"/>
                <w:szCs w:val="24"/>
              </w:rPr>
            </w:pPr>
            <w:r w:rsidRPr="00A64EF8">
              <w:rPr>
                <w:rFonts w:ascii="Times New Roman" w:eastAsia="Times New Roman" w:hAnsi="Times New Roman" w:cs="Times New Roman"/>
                <w:color w:val="000000"/>
                <w:sz w:val="24"/>
                <w:szCs w:val="24"/>
              </w:rPr>
              <w:t>508.25</w:t>
            </w:r>
          </w:p>
        </w:tc>
      </w:tr>
    </w:tbl>
    <w:p w:rsidR="009C4603" w:rsidRPr="00DF395F" w:rsidRDefault="009C4603" w:rsidP="00DF395F">
      <w:pPr>
        <w:tabs>
          <w:tab w:val="left" w:pos="7935"/>
        </w:tabs>
        <w:spacing w:line="360" w:lineRule="auto"/>
        <w:jc w:val="both"/>
        <w:rPr>
          <w:rFonts w:ascii="Times New Roman" w:hAnsi="Times New Roman" w:cs="Times New Roman"/>
          <w:color w:val="000000" w:themeColor="text1"/>
          <w:sz w:val="24"/>
          <w:szCs w:val="24"/>
        </w:rPr>
      </w:pPr>
    </w:p>
    <w:p w:rsidR="00E769C7" w:rsidRPr="00DF395F" w:rsidRDefault="009C4603" w:rsidP="00CC40E2">
      <w:pPr>
        <w:tabs>
          <w:tab w:val="left" w:pos="7935"/>
        </w:tabs>
        <w:spacing w:line="360" w:lineRule="auto"/>
        <w:ind w:left="-270"/>
        <w:jc w:val="both"/>
        <w:rPr>
          <w:rFonts w:ascii="Times New Roman" w:hAnsi="Times New Roman" w:cs="Times New Roman"/>
          <w:color w:val="000000" w:themeColor="text1"/>
          <w:sz w:val="24"/>
          <w:szCs w:val="24"/>
        </w:rPr>
      </w:pPr>
      <w:r w:rsidRPr="00DF395F">
        <w:rPr>
          <w:rFonts w:ascii="Times New Roman" w:hAnsi="Times New Roman" w:cs="Times New Roman"/>
          <w:sz w:val="24"/>
          <w:szCs w:val="24"/>
        </w:rPr>
        <w:t xml:space="preserve">In this setup initial COD value was measured was </w:t>
      </w:r>
      <w:r w:rsidRPr="00DF395F">
        <w:rPr>
          <w:rFonts w:ascii="Times New Roman" w:eastAsia="Times New Roman" w:hAnsi="Times New Roman" w:cs="Times New Roman"/>
          <w:sz w:val="24"/>
          <w:szCs w:val="24"/>
        </w:rPr>
        <w:t>301.2±3.31 ppm at the beginning of the operation. Subsequently COD value was decreased gradual and reached to a value of 230.8±3.31 ppm after 6 hours. While in control setup there was a slight reduction of COD from 301.2 ±3.31 to 29</w:t>
      </w:r>
      <w:r w:rsidR="00EA2F32">
        <w:rPr>
          <w:rFonts w:ascii="Times New Roman" w:eastAsia="Times New Roman" w:hAnsi="Times New Roman" w:cs="Times New Roman"/>
          <w:sz w:val="24"/>
          <w:szCs w:val="24"/>
        </w:rPr>
        <w:t>0</w:t>
      </w:r>
      <w:r w:rsidRPr="00DF395F">
        <w:rPr>
          <w:rFonts w:ascii="Times New Roman" w:eastAsia="Times New Roman" w:hAnsi="Times New Roman" w:cs="Times New Roman"/>
          <w:sz w:val="24"/>
          <w:szCs w:val="24"/>
        </w:rPr>
        <w:t>.5 ±3.31 ppm at end of the 6 hours. Initial Nitrate concentration was measured as 1.36 ppm. Following the operation of MFC it was reduced to 0.53 ppm after 6 hours. There was a rapid declining of nitrate concentration in the experimental setup. In control setup there was a slight reduction of final concentration from 1.36 to 1.</w:t>
      </w:r>
      <w:r w:rsidR="00197638">
        <w:rPr>
          <w:rFonts w:ascii="Times New Roman" w:eastAsia="Times New Roman" w:hAnsi="Times New Roman" w:cs="Times New Roman"/>
          <w:sz w:val="24"/>
          <w:szCs w:val="24"/>
        </w:rPr>
        <w:t>31</w:t>
      </w:r>
      <w:r w:rsidRPr="00DF395F">
        <w:rPr>
          <w:rFonts w:ascii="Times New Roman" w:eastAsia="Times New Roman" w:hAnsi="Times New Roman" w:cs="Times New Roman"/>
          <w:sz w:val="24"/>
          <w:szCs w:val="24"/>
        </w:rPr>
        <w:t xml:space="preserve"> </w:t>
      </w:r>
      <w:r w:rsidRPr="00DF395F">
        <w:rPr>
          <w:rFonts w:ascii="Times New Roman" w:hAnsi="Times New Roman" w:cs="Times New Roman"/>
          <w:sz w:val="24"/>
          <w:szCs w:val="24"/>
        </w:rPr>
        <w:t xml:space="preserve">ppm </w:t>
      </w:r>
      <w:r w:rsidRPr="00DF395F">
        <w:rPr>
          <w:rFonts w:ascii="Times New Roman" w:eastAsia="Times New Roman" w:hAnsi="Times New Roman" w:cs="Times New Roman"/>
          <w:sz w:val="24"/>
          <w:szCs w:val="24"/>
        </w:rPr>
        <w:t>at same time period. In control setup reduction was insignificant.</w:t>
      </w:r>
      <w:r w:rsidRPr="00DF395F">
        <w:rPr>
          <w:rFonts w:ascii="Times New Roman" w:hAnsi="Times New Roman" w:cs="Times New Roman"/>
          <w:sz w:val="24"/>
          <w:szCs w:val="24"/>
        </w:rPr>
        <w:t xml:space="preserve"> Initial Nitrite concentration recorded at the beginning was </w:t>
      </w:r>
      <w:r w:rsidRPr="00DF395F">
        <w:rPr>
          <w:rFonts w:ascii="Times New Roman" w:eastAsia="Times New Roman" w:hAnsi="Times New Roman" w:cs="Times New Roman"/>
          <w:sz w:val="24"/>
          <w:szCs w:val="24"/>
        </w:rPr>
        <w:t xml:space="preserve">1.36 </w:t>
      </w:r>
      <w:r w:rsidRPr="00DF395F">
        <w:rPr>
          <w:rFonts w:ascii="Times New Roman" w:hAnsi="Times New Roman" w:cs="Times New Roman"/>
          <w:sz w:val="24"/>
          <w:szCs w:val="24"/>
        </w:rPr>
        <w:t xml:space="preserve">ppm. Gradually the concentrations decreased to value of </w:t>
      </w:r>
      <w:r w:rsidRPr="00DF395F">
        <w:rPr>
          <w:rFonts w:ascii="Times New Roman" w:eastAsia="Times New Roman" w:hAnsi="Times New Roman" w:cs="Times New Roman"/>
          <w:sz w:val="24"/>
          <w:szCs w:val="24"/>
        </w:rPr>
        <w:t xml:space="preserve">0.61 </w:t>
      </w:r>
      <w:r w:rsidRPr="00DF395F">
        <w:rPr>
          <w:rFonts w:ascii="Times New Roman" w:hAnsi="Times New Roman" w:cs="Times New Roman"/>
          <w:sz w:val="24"/>
          <w:szCs w:val="24"/>
        </w:rPr>
        <w:t xml:space="preserve">ppm after 6 hours. In control setup there was slight reduction from </w:t>
      </w:r>
      <w:r w:rsidRPr="00DF395F">
        <w:rPr>
          <w:rFonts w:ascii="Times New Roman" w:eastAsia="Times New Roman" w:hAnsi="Times New Roman" w:cs="Times New Roman"/>
          <w:sz w:val="24"/>
          <w:szCs w:val="24"/>
        </w:rPr>
        <w:t>1.36 to 1.</w:t>
      </w:r>
      <w:r w:rsidR="00197638">
        <w:rPr>
          <w:rFonts w:ascii="Times New Roman" w:eastAsia="Times New Roman" w:hAnsi="Times New Roman" w:cs="Times New Roman"/>
          <w:sz w:val="24"/>
          <w:szCs w:val="24"/>
        </w:rPr>
        <w:t>26</w:t>
      </w:r>
      <w:r w:rsidRPr="00DF395F">
        <w:rPr>
          <w:rFonts w:ascii="Times New Roman" w:eastAsia="Times New Roman" w:hAnsi="Times New Roman" w:cs="Times New Roman"/>
          <w:sz w:val="24"/>
          <w:szCs w:val="24"/>
        </w:rPr>
        <w:t xml:space="preserve"> </w:t>
      </w:r>
      <w:r w:rsidRPr="00DF395F">
        <w:rPr>
          <w:rFonts w:ascii="Times New Roman" w:hAnsi="Times New Roman" w:cs="Times New Roman"/>
          <w:sz w:val="24"/>
          <w:szCs w:val="24"/>
        </w:rPr>
        <w:t xml:space="preserve">ppm at end of the cycle. Reduction of nitrite concentration in control setup was insignificant with compare to the experimental setup. Initial orthophosphate concentration was measured as </w:t>
      </w:r>
      <w:r w:rsidRPr="00DF395F">
        <w:rPr>
          <w:rFonts w:ascii="Times New Roman" w:eastAsia="Times New Roman" w:hAnsi="Times New Roman" w:cs="Times New Roman"/>
          <w:sz w:val="24"/>
          <w:szCs w:val="24"/>
        </w:rPr>
        <w:t xml:space="preserve">635.86 </w:t>
      </w:r>
      <w:r w:rsidRPr="00DF395F">
        <w:rPr>
          <w:rFonts w:ascii="Times New Roman" w:hAnsi="Times New Roman" w:cs="Times New Roman"/>
          <w:sz w:val="24"/>
          <w:szCs w:val="24"/>
        </w:rPr>
        <w:t xml:space="preserve">ppb. </w:t>
      </w:r>
      <w:r w:rsidRPr="00DF395F">
        <w:rPr>
          <w:rFonts w:ascii="Times New Roman" w:eastAsia="Times New Roman" w:hAnsi="Times New Roman"/>
          <w:sz w:val="24"/>
          <w:szCs w:val="24"/>
        </w:rPr>
        <w:t>Following the operation of MFC</w:t>
      </w:r>
      <w:r w:rsidRPr="00DF395F">
        <w:rPr>
          <w:rFonts w:ascii="Times New Roman" w:hAnsi="Times New Roman" w:cs="Times New Roman"/>
          <w:sz w:val="24"/>
          <w:szCs w:val="24"/>
        </w:rPr>
        <w:t xml:space="preserve"> values were continuously declined to the final concentration of </w:t>
      </w:r>
      <w:r w:rsidRPr="00DF395F">
        <w:rPr>
          <w:rFonts w:ascii="Times New Roman" w:eastAsia="Times New Roman" w:hAnsi="Times New Roman" w:cs="Times New Roman"/>
          <w:sz w:val="24"/>
          <w:szCs w:val="24"/>
        </w:rPr>
        <w:t xml:space="preserve">508.25 </w:t>
      </w:r>
      <w:r w:rsidRPr="00DF395F">
        <w:rPr>
          <w:rFonts w:ascii="Times New Roman" w:hAnsi="Times New Roman" w:cs="Times New Roman"/>
          <w:sz w:val="24"/>
          <w:szCs w:val="24"/>
        </w:rPr>
        <w:t xml:space="preserve">ppb with time. Reduction rate was not very rapid. Significant reduction was observed at 5 to 6 hours. In control setup it was reduced from </w:t>
      </w:r>
      <w:r w:rsidRPr="00DF395F">
        <w:rPr>
          <w:rFonts w:ascii="Times New Roman" w:eastAsia="Times New Roman" w:hAnsi="Times New Roman" w:cs="Times New Roman"/>
          <w:sz w:val="24"/>
          <w:szCs w:val="24"/>
        </w:rPr>
        <w:t xml:space="preserve">635.86 to 631.46 </w:t>
      </w:r>
      <w:r w:rsidRPr="00DF395F">
        <w:rPr>
          <w:rFonts w:ascii="Times New Roman" w:hAnsi="Times New Roman" w:cs="Times New Roman"/>
          <w:sz w:val="24"/>
          <w:szCs w:val="24"/>
        </w:rPr>
        <w:t>ppb at same time period. Orthophosphate concentration reduction was insignificant in control setup with compare to experimental setup.</w:t>
      </w:r>
    </w:p>
    <w:p w:rsidR="00F218CA" w:rsidRPr="00DF395F" w:rsidRDefault="00F218CA" w:rsidP="008C6052">
      <w:pPr>
        <w:spacing w:line="360" w:lineRule="auto"/>
        <w:ind w:left="-180" w:hanging="90"/>
        <w:jc w:val="both"/>
        <w:rPr>
          <w:rFonts w:ascii="Times New Roman" w:hAnsi="Times New Roman" w:cs="Times New Roman"/>
          <w:b/>
          <w:sz w:val="24"/>
          <w:szCs w:val="24"/>
        </w:rPr>
      </w:pPr>
      <w:r w:rsidRPr="00DF395F">
        <w:rPr>
          <w:rFonts w:ascii="Times New Roman" w:hAnsi="Times New Roman" w:cs="Times New Roman"/>
          <w:b/>
          <w:sz w:val="24"/>
          <w:szCs w:val="24"/>
        </w:rPr>
        <w:t>Conclusion</w:t>
      </w:r>
    </w:p>
    <w:p w:rsidR="00F218CA" w:rsidRPr="00DF395F" w:rsidRDefault="00F218CA" w:rsidP="00DF395F">
      <w:pPr>
        <w:spacing w:line="360" w:lineRule="auto"/>
        <w:ind w:left="-270"/>
        <w:jc w:val="both"/>
        <w:rPr>
          <w:rFonts w:ascii="Times New Roman" w:hAnsi="Times New Roman" w:cs="Times New Roman"/>
          <w:b/>
          <w:color w:val="000000" w:themeColor="text1"/>
          <w:sz w:val="24"/>
          <w:szCs w:val="24"/>
        </w:rPr>
      </w:pPr>
      <w:r w:rsidRPr="00DF395F">
        <w:rPr>
          <w:rFonts w:ascii="Times New Roman" w:hAnsi="Times New Roman" w:cs="Times New Roman"/>
          <w:sz w:val="24"/>
          <w:szCs w:val="24"/>
        </w:rPr>
        <w:t xml:space="preserve">Cyanobacteria cultures offer a higher reduction capacity as </w:t>
      </w:r>
      <w:proofErr w:type="spellStart"/>
      <w:r w:rsidRPr="00DF395F">
        <w:rPr>
          <w:rFonts w:ascii="Times New Roman" w:hAnsi="Times New Roman" w:cs="Times New Roman"/>
          <w:sz w:val="24"/>
          <w:szCs w:val="24"/>
        </w:rPr>
        <w:t>catholytes</w:t>
      </w:r>
      <w:proofErr w:type="spellEnd"/>
      <w:r w:rsidRPr="00DF395F">
        <w:rPr>
          <w:rFonts w:ascii="Times New Roman" w:hAnsi="Times New Roman" w:cs="Times New Roman"/>
          <w:sz w:val="24"/>
          <w:szCs w:val="24"/>
        </w:rPr>
        <w:t xml:space="preserve">. While </w:t>
      </w:r>
      <w:r w:rsidR="000717EB" w:rsidRPr="00DF395F">
        <w:rPr>
          <w:rFonts w:ascii="Times New Roman" w:hAnsi="Times New Roman" w:cs="Times New Roman"/>
          <w:sz w:val="24"/>
          <w:szCs w:val="24"/>
        </w:rPr>
        <w:t xml:space="preserve">rice washed water </w:t>
      </w:r>
      <w:r w:rsidRPr="00DF395F">
        <w:rPr>
          <w:rFonts w:ascii="Times New Roman" w:hAnsi="Times New Roman" w:cs="Times New Roman"/>
          <w:sz w:val="24"/>
          <w:szCs w:val="24"/>
        </w:rPr>
        <w:t xml:space="preserve">offers an enriched community of anaerobic microbes which actively oxidize organic matter into simple molecules. </w:t>
      </w:r>
      <w:r w:rsidR="003B6D7B" w:rsidRPr="00DF395F">
        <w:rPr>
          <w:rFonts w:ascii="Times New Roman" w:hAnsi="Times New Roman" w:cs="Times New Roman"/>
          <w:sz w:val="24"/>
          <w:szCs w:val="24"/>
        </w:rPr>
        <w:t>As electrodes graphite increase the effici</w:t>
      </w:r>
      <w:r w:rsidR="000717EB" w:rsidRPr="00DF395F">
        <w:rPr>
          <w:rFonts w:ascii="Times New Roman" w:hAnsi="Times New Roman" w:cs="Times New Roman"/>
          <w:sz w:val="24"/>
          <w:szCs w:val="24"/>
        </w:rPr>
        <w:t>ency of MFC</w:t>
      </w:r>
      <w:r w:rsidR="003B6D7B" w:rsidRPr="00DF395F">
        <w:rPr>
          <w:rFonts w:ascii="Times New Roman" w:hAnsi="Times New Roman" w:cs="Times New Roman"/>
          <w:sz w:val="24"/>
          <w:szCs w:val="24"/>
        </w:rPr>
        <w:t xml:space="preserve">. </w:t>
      </w:r>
      <w:r w:rsidRPr="00DF395F">
        <w:rPr>
          <w:rFonts w:ascii="Times New Roman" w:hAnsi="Times New Roman" w:cs="Times New Roman"/>
          <w:sz w:val="24"/>
          <w:szCs w:val="24"/>
        </w:rPr>
        <w:t>Thus in the prese</w:t>
      </w:r>
      <w:r w:rsidR="003B6D7B" w:rsidRPr="00DF395F">
        <w:rPr>
          <w:rFonts w:ascii="Times New Roman" w:hAnsi="Times New Roman" w:cs="Times New Roman"/>
          <w:sz w:val="24"/>
          <w:szCs w:val="24"/>
        </w:rPr>
        <w:t xml:space="preserve">nce of active oxidizers and </w:t>
      </w:r>
      <w:proofErr w:type="spellStart"/>
      <w:r w:rsidR="003B6D7B" w:rsidRPr="00DF395F">
        <w:rPr>
          <w:rFonts w:ascii="Times New Roman" w:hAnsi="Times New Roman" w:cs="Times New Roman"/>
          <w:sz w:val="24"/>
          <w:szCs w:val="24"/>
        </w:rPr>
        <w:t>redu</w:t>
      </w:r>
      <w:r w:rsidRPr="00DF395F">
        <w:rPr>
          <w:rFonts w:ascii="Times New Roman" w:hAnsi="Times New Roman" w:cs="Times New Roman"/>
          <w:sz w:val="24"/>
          <w:szCs w:val="24"/>
        </w:rPr>
        <w:t>ctors</w:t>
      </w:r>
      <w:proofErr w:type="spellEnd"/>
      <w:r w:rsidRPr="00DF395F">
        <w:rPr>
          <w:rFonts w:ascii="Times New Roman" w:hAnsi="Times New Roman" w:cs="Times New Roman"/>
          <w:sz w:val="24"/>
          <w:szCs w:val="24"/>
        </w:rPr>
        <w:t xml:space="preserve"> a higher capacity of voltage could be </w:t>
      </w:r>
      <w:r w:rsidRPr="00DF395F">
        <w:rPr>
          <w:rFonts w:ascii="Times New Roman" w:hAnsi="Times New Roman" w:cs="Times New Roman"/>
          <w:sz w:val="24"/>
          <w:szCs w:val="24"/>
        </w:rPr>
        <w:lastRenderedPageBreak/>
        <w:t>generated along with efficient waste water treatment</w:t>
      </w:r>
      <w:r w:rsidR="003B6D7B" w:rsidRPr="00DF395F">
        <w:rPr>
          <w:rFonts w:ascii="Times New Roman" w:hAnsi="Times New Roman" w:cs="Times New Roman"/>
          <w:sz w:val="24"/>
          <w:szCs w:val="24"/>
        </w:rPr>
        <w:t xml:space="preserve"> using Microbial Fuel Cell under the laboratory scale</w:t>
      </w:r>
      <w:r w:rsidRPr="00DF395F">
        <w:rPr>
          <w:rFonts w:ascii="Times New Roman" w:hAnsi="Times New Roman" w:cs="Times New Roman"/>
          <w:sz w:val="24"/>
          <w:szCs w:val="24"/>
        </w:rPr>
        <w:t>.</w:t>
      </w:r>
    </w:p>
    <w:p w:rsidR="00865E47" w:rsidRPr="00865E47" w:rsidRDefault="00516AC6" w:rsidP="00865E47">
      <w:pPr>
        <w:spacing w:line="360" w:lineRule="auto"/>
        <w:ind w:left="-270"/>
        <w:jc w:val="both"/>
        <w:rPr>
          <w:rFonts w:ascii="Times New Roman" w:hAnsi="Times New Roman" w:cs="Times New Roman"/>
          <w:b/>
          <w:sz w:val="24"/>
          <w:szCs w:val="24"/>
        </w:rPr>
      </w:pPr>
      <w:r w:rsidRPr="00DF395F">
        <w:rPr>
          <w:rFonts w:ascii="Times New Roman" w:hAnsi="Times New Roman" w:cs="Times New Roman"/>
          <w:b/>
          <w:sz w:val="24"/>
          <w:szCs w:val="24"/>
        </w:rPr>
        <w:t>Reference</w:t>
      </w:r>
    </w:p>
    <w:p w:rsidR="00865E47" w:rsidRPr="00DF395F" w:rsidRDefault="00865E47" w:rsidP="00865E47">
      <w:pPr>
        <w:spacing w:line="360" w:lineRule="auto"/>
        <w:ind w:left="-270"/>
        <w:rPr>
          <w:rFonts w:ascii="Times New Roman" w:hAnsi="Times New Roman" w:cs="Times New Roman"/>
          <w:color w:val="222222"/>
          <w:sz w:val="24"/>
          <w:szCs w:val="24"/>
          <w:shd w:val="clear" w:color="auto" w:fill="FFFFFF"/>
        </w:rPr>
      </w:pPr>
      <w:proofErr w:type="spellStart"/>
      <w:r w:rsidRPr="00DF395F">
        <w:rPr>
          <w:rFonts w:ascii="Times New Roman" w:hAnsi="Times New Roman" w:cs="Times New Roman"/>
          <w:color w:val="222222"/>
          <w:sz w:val="24"/>
          <w:szCs w:val="24"/>
          <w:shd w:val="clear" w:color="auto" w:fill="FFFFFF"/>
        </w:rPr>
        <w:t>Aelterman</w:t>
      </w:r>
      <w:proofErr w:type="spellEnd"/>
      <w:r w:rsidRPr="00DF395F">
        <w:rPr>
          <w:rFonts w:ascii="Times New Roman" w:hAnsi="Times New Roman" w:cs="Times New Roman"/>
          <w:color w:val="222222"/>
          <w:sz w:val="24"/>
          <w:szCs w:val="24"/>
          <w:shd w:val="clear" w:color="auto" w:fill="FFFFFF"/>
        </w:rPr>
        <w:t xml:space="preserve">, P., </w:t>
      </w:r>
      <w:proofErr w:type="spellStart"/>
      <w:r w:rsidRPr="00DF395F">
        <w:rPr>
          <w:rFonts w:ascii="Times New Roman" w:hAnsi="Times New Roman" w:cs="Times New Roman"/>
          <w:color w:val="222222"/>
          <w:sz w:val="24"/>
          <w:szCs w:val="24"/>
          <w:shd w:val="clear" w:color="auto" w:fill="FFFFFF"/>
        </w:rPr>
        <w:t>Rabaey</w:t>
      </w:r>
      <w:proofErr w:type="spellEnd"/>
      <w:r w:rsidRPr="00DF395F">
        <w:rPr>
          <w:rFonts w:ascii="Times New Roman" w:hAnsi="Times New Roman" w:cs="Times New Roman"/>
          <w:color w:val="222222"/>
          <w:sz w:val="24"/>
          <w:szCs w:val="24"/>
          <w:shd w:val="clear" w:color="auto" w:fill="FFFFFF"/>
        </w:rPr>
        <w:t xml:space="preserve">, K., Pham, H.T., Boon, N. and </w:t>
      </w:r>
      <w:proofErr w:type="spellStart"/>
      <w:r w:rsidRPr="00DF395F">
        <w:rPr>
          <w:rFonts w:ascii="Times New Roman" w:hAnsi="Times New Roman" w:cs="Times New Roman"/>
          <w:color w:val="222222"/>
          <w:sz w:val="24"/>
          <w:szCs w:val="24"/>
          <w:shd w:val="clear" w:color="auto" w:fill="FFFFFF"/>
        </w:rPr>
        <w:t>Verstraete</w:t>
      </w:r>
      <w:proofErr w:type="spellEnd"/>
      <w:r w:rsidRPr="00DF395F">
        <w:rPr>
          <w:rFonts w:ascii="Times New Roman" w:hAnsi="Times New Roman" w:cs="Times New Roman"/>
          <w:color w:val="222222"/>
          <w:sz w:val="24"/>
          <w:szCs w:val="24"/>
          <w:shd w:val="clear" w:color="auto" w:fill="FFFFFF"/>
        </w:rPr>
        <w:t>, W., 2006. Continuous electricity generation at high voltages and currents using stacked microbial fuel cells. </w:t>
      </w:r>
      <w:r w:rsidRPr="00DF395F">
        <w:rPr>
          <w:rFonts w:ascii="Times New Roman" w:hAnsi="Times New Roman" w:cs="Times New Roman"/>
          <w:i/>
          <w:iCs/>
          <w:color w:val="222222"/>
          <w:sz w:val="24"/>
          <w:szCs w:val="24"/>
          <w:shd w:val="clear" w:color="auto" w:fill="FFFFFF"/>
        </w:rPr>
        <w:t>Environmental science &amp; technology</w:t>
      </w:r>
      <w:proofErr w:type="gramStart"/>
      <w:r w:rsidRPr="00DF395F">
        <w:rPr>
          <w:rFonts w:ascii="Times New Roman" w:hAnsi="Times New Roman" w:cs="Times New Roman"/>
          <w:color w:val="222222"/>
          <w:sz w:val="24"/>
          <w:szCs w:val="24"/>
          <w:shd w:val="clear" w:color="auto" w:fill="FFFFFF"/>
        </w:rPr>
        <w:t>,vol.</w:t>
      </w:r>
      <w:r w:rsidRPr="00DF395F">
        <w:rPr>
          <w:rFonts w:ascii="Times New Roman" w:hAnsi="Times New Roman" w:cs="Times New Roman"/>
          <w:iCs/>
          <w:color w:val="222222"/>
          <w:sz w:val="24"/>
          <w:szCs w:val="24"/>
          <w:shd w:val="clear" w:color="auto" w:fill="FFFFFF"/>
        </w:rPr>
        <w:t>40</w:t>
      </w:r>
      <w:proofErr w:type="gramEnd"/>
      <w:r w:rsidRPr="00DF395F">
        <w:rPr>
          <w:rFonts w:ascii="Times New Roman" w:hAnsi="Times New Roman" w:cs="Times New Roman"/>
          <w:iCs/>
          <w:color w:val="222222"/>
          <w:sz w:val="24"/>
          <w:szCs w:val="24"/>
          <w:shd w:val="clear" w:color="auto" w:fill="FFFFFF"/>
        </w:rPr>
        <w:t>. no.</w:t>
      </w:r>
      <w:r w:rsidRPr="00DF395F">
        <w:rPr>
          <w:rFonts w:ascii="Times New Roman" w:hAnsi="Times New Roman" w:cs="Times New Roman"/>
          <w:color w:val="222222"/>
          <w:sz w:val="24"/>
          <w:szCs w:val="24"/>
          <w:shd w:val="clear" w:color="auto" w:fill="FFFFFF"/>
        </w:rPr>
        <w:t>10, pp.3388-3394.</w:t>
      </w:r>
    </w:p>
    <w:p w:rsidR="00865E47" w:rsidRPr="000B512A" w:rsidRDefault="00865E47" w:rsidP="00865E47">
      <w:pPr>
        <w:spacing w:line="360" w:lineRule="auto"/>
        <w:ind w:left="-270"/>
        <w:rPr>
          <w:rFonts w:ascii="Times New Roman" w:hAnsi="Times New Roman" w:cs="Times New Roman"/>
          <w:color w:val="222222"/>
          <w:sz w:val="24"/>
          <w:szCs w:val="24"/>
          <w:shd w:val="clear" w:color="auto" w:fill="FFFFFF"/>
        </w:rPr>
      </w:pPr>
      <w:r w:rsidRPr="000B512A">
        <w:rPr>
          <w:rFonts w:ascii="Times New Roman" w:hAnsi="Times New Roman" w:cs="Times New Roman"/>
          <w:color w:val="222222"/>
          <w:sz w:val="24"/>
          <w:szCs w:val="24"/>
          <w:shd w:val="clear" w:color="auto" w:fill="FFFFFF"/>
        </w:rPr>
        <w:t xml:space="preserve">APHA, 1999. Standard Methods for the examination of water and waste water. </w:t>
      </w:r>
      <w:r w:rsidRPr="000B512A">
        <w:rPr>
          <w:rFonts w:ascii="Times New Roman" w:hAnsi="Times New Roman" w:cs="Times New Roman"/>
          <w:i/>
          <w:color w:val="222222"/>
          <w:sz w:val="24"/>
          <w:szCs w:val="24"/>
          <w:shd w:val="clear" w:color="auto" w:fill="FFFFFF"/>
        </w:rPr>
        <w:t>American Journal of Public Health</w:t>
      </w:r>
      <w:proofErr w:type="gramStart"/>
      <w:r>
        <w:rPr>
          <w:rFonts w:ascii="Times New Roman" w:hAnsi="Times New Roman" w:cs="Times New Roman"/>
          <w:i/>
          <w:color w:val="222222"/>
          <w:sz w:val="24"/>
          <w:szCs w:val="24"/>
          <w:shd w:val="clear" w:color="auto" w:fill="FFFFFF"/>
        </w:rPr>
        <w:t>,</w:t>
      </w:r>
      <w:r w:rsidRPr="007E4FCA">
        <w:rPr>
          <w:rFonts w:ascii="Times New Roman" w:hAnsi="Times New Roman" w:cs="Times New Roman"/>
          <w:color w:val="222222"/>
          <w:sz w:val="24"/>
          <w:szCs w:val="24"/>
          <w:shd w:val="clear" w:color="auto" w:fill="FFFFFF"/>
        </w:rPr>
        <w:t>vol.20</w:t>
      </w:r>
      <w:proofErr w:type="gramEnd"/>
      <w:r w:rsidRPr="000B512A">
        <w:rPr>
          <w:rFonts w:ascii="Times New Roman" w:hAnsi="Times New Roman" w:cs="Times New Roman"/>
          <w:color w:val="222222"/>
          <w:sz w:val="24"/>
          <w:szCs w:val="24"/>
          <w:shd w:val="clear" w:color="auto" w:fill="FFFFFF"/>
        </w:rPr>
        <w:t>, pp.541.</w:t>
      </w:r>
    </w:p>
    <w:p w:rsidR="00865E47" w:rsidRPr="000B512A" w:rsidRDefault="00865E47" w:rsidP="00865E47">
      <w:pPr>
        <w:spacing w:line="360" w:lineRule="auto"/>
        <w:ind w:left="-270"/>
        <w:rPr>
          <w:rFonts w:ascii="Times New Roman" w:hAnsi="Times New Roman" w:cs="Times New Roman"/>
          <w:color w:val="222222"/>
          <w:sz w:val="24"/>
          <w:szCs w:val="24"/>
          <w:shd w:val="clear" w:color="auto" w:fill="FFFFFF"/>
        </w:rPr>
      </w:pPr>
      <w:proofErr w:type="spellStart"/>
      <w:r w:rsidRPr="000B512A">
        <w:rPr>
          <w:rFonts w:ascii="Times New Roman" w:hAnsi="Times New Roman" w:cs="Times New Roman"/>
          <w:color w:val="222222"/>
          <w:sz w:val="24"/>
          <w:szCs w:val="24"/>
          <w:shd w:val="clear" w:color="auto" w:fill="FFFFFF"/>
        </w:rPr>
        <w:t>Behera</w:t>
      </w:r>
      <w:proofErr w:type="spellEnd"/>
      <w:r w:rsidRPr="000B512A">
        <w:rPr>
          <w:rFonts w:ascii="Times New Roman" w:hAnsi="Times New Roman" w:cs="Times New Roman"/>
          <w:color w:val="222222"/>
          <w:sz w:val="24"/>
          <w:szCs w:val="24"/>
          <w:shd w:val="clear" w:color="auto" w:fill="FFFFFF"/>
        </w:rPr>
        <w:t>, S., Singh, R., Arora, R., Sharma, N.K., Shukla, M. and Kumar, S., 2015. Scope of algae as third generation biofuels. </w:t>
      </w:r>
      <w:r w:rsidRPr="000B512A">
        <w:rPr>
          <w:rFonts w:ascii="Times New Roman" w:hAnsi="Times New Roman" w:cs="Times New Roman"/>
          <w:i/>
          <w:iCs/>
          <w:color w:val="222222"/>
          <w:sz w:val="24"/>
          <w:szCs w:val="24"/>
          <w:shd w:val="clear" w:color="auto" w:fill="FFFFFF"/>
        </w:rPr>
        <w:t>Frontier in bioengineering and biotechnology</w:t>
      </w:r>
      <w:proofErr w:type="gramStart"/>
      <w:r w:rsidRPr="007E4FCA">
        <w:rPr>
          <w:rFonts w:ascii="Times New Roman" w:hAnsi="Times New Roman" w:cs="Times New Roman"/>
          <w:color w:val="222222"/>
          <w:sz w:val="24"/>
          <w:szCs w:val="24"/>
          <w:shd w:val="clear" w:color="auto" w:fill="FFFFFF"/>
        </w:rPr>
        <w:t>,vol.</w:t>
      </w:r>
      <w:r w:rsidRPr="007E4FCA">
        <w:rPr>
          <w:rFonts w:ascii="Times New Roman" w:hAnsi="Times New Roman" w:cs="Times New Roman"/>
          <w:iCs/>
          <w:color w:val="222222"/>
          <w:sz w:val="24"/>
          <w:szCs w:val="24"/>
          <w:shd w:val="clear" w:color="auto" w:fill="FFFFFF"/>
        </w:rPr>
        <w:t>2</w:t>
      </w:r>
      <w:proofErr w:type="gramEnd"/>
      <w:r w:rsidRPr="000B512A">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p</w:t>
      </w:r>
      <w:r w:rsidRPr="000B512A">
        <w:rPr>
          <w:rFonts w:ascii="Times New Roman" w:hAnsi="Times New Roman" w:cs="Times New Roman"/>
          <w:color w:val="222222"/>
          <w:sz w:val="24"/>
          <w:szCs w:val="24"/>
          <w:shd w:val="clear" w:color="auto" w:fill="FFFFFF"/>
        </w:rPr>
        <w:t>p.90.</w:t>
      </w:r>
    </w:p>
    <w:p w:rsidR="00865E47" w:rsidRPr="000B512A" w:rsidRDefault="00865E47" w:rsidP="00865E47">
      <w:pPr>
        <w:spacing w:line="360" w:lineRule="auto"/>
        <w:ind w:left="-270"/>
        <w:rPr>
          <w:rFonts w:ascii="Times New Roman" w:hAnsi="Times New Roman" w:cs="Times New Roman"/>
          <w:color w:val="222222"/>
          <w:sz w:val="24"/>
          <w:szCs w:val="24"/>
          <w:shd w:val="clear" w:color="auto" w:fill="FFFFFF"/>
        </w:rPr>
      </w:pPr>
      <w:r w:rsidRPr="000B512A">
        <w:rPr>
          <w:rFonts w:ascii="Times New Roman" w:hAnsi="Times New Roman" w:cs="Times New Roman"/>
          <w:color w:val="222222"/>
          <w:sz w:val="24"/>
          <w:szCs w:val="24"/>
          <w:shd w:val="clear" w:color="auto" w:fill="FFFFFF"/>
        </w:rPr>
        <w:t xml:space="preserve">Brennan, L. and </w:t>
      </w:r>
      <w:proofErr w:type="spellStart"/>
      <w:r w:rsidRPr="000B512A">
        <w:rPr>
          <w:rFonts w:ascii="Times New Roman" w:hAnsi="Times New Roman" w:cs="Times New Roman"/>
          <w:color w:val="222222"/>
          <w:sz w:val="24"/>
          <w:szCs w:val="24"/>
          <w:shd w:val="clear" w:color="auto" w:fill="FFFFFF"/>
        </w:rPr>
        <w:t>Owende</w:t>
      </w:r>
      <w:proofErr w:type="spellEnd"/>
      <w:r w:rsidRPr="000B512A">
        <w:rPr>
          <w:rFonts w:ascii="Times New Roman" w:hAnsi="Times New Roman" w:cs="Times New Roman"/>
          <w:color w:val="222222"/>
          <w:sz w:val="24"/>
          <w:szCs w:val="24"/>
          <w:shd w:val="clear" w:color="auto" w:fill="FFFFFF"/>
        </w:rPr>
        <w:t>, P., 2010. Biofuels from microalgae—a review of technologies for production, processing, and extractions of biofuels and co-products. </w:t>
      </w:r>
      <w:r w:rsidRPr="000B512A">
        <w:rPr>
          <w:rFonts w:ascii="Times New Roman" w:hAnsi="Times New Roman" w:cs="Times New Roman"/>
          <w:i/>
          <w:iCs/>
          <w:color w:val="222222"/>
          <w:sz w:val="24"/>
          <w:szCs w:val="24"/>
          <w:shd w:val="clear" w:color="auto" w:fill="FFFFFF"/>
        </w:rPr>
        <w:t>Renewable and sustainable energy reviews</w:t>
      </w:r>
      <w:proofErr w:type="gramStart"/>
      <w:r>
        <w:rPr>
          <w:rFonts w:ascii="Times New Roman" w:hAnsi="Times New Roman" w:cs="Times New Roman"/>
          <w:color w:val="222222"/>
          <w:sz w:val="24"/>
          <w:szCs w:val="24"/>
          <w:shd w:val="clear" w:color="auto" w:fill="FFFFFF"/>
        </w:rPr>
        <w:t>,</w:t>
      </w:r>
      <w:r w:rsidRPr="007E4FCA">
        <w:rPr>
          <w:rFonts w:ascii="Times New Roman" w:hAnsi="Times New Roman" w:cs="Times New Roman"/>
          <w:color w:val="222222"/>
          <w:sz w:val="24"/>
          <w:szCs w:val="24"/>
          <w:shd w:val="clear" w:color="auto" w:fill="FFFFFF"/>
        </w:rPr>
        <w:t>vol.</w:t>
      </w:r>
      <w:r w:rsidRPr="007E4FCA">
        <w:rPr>
          <w:rFonts w:ascii="Times New Roman" w:hAnsi="Times New Roman" w:cs="Times New Roman"/>
          <w:iCs/>
          <w:color w:val="222222"/>
          <w:sz w:val="24"/>
          <w:szCs w:val="24"/>
          <w:shd w:val="clear" w:color="auto" w:fill="FFFFFF"/>
        </w:rPr>
        <w:t>14</w:t>
      </w:r>
      <w:proofErr w:type="gramEnd"/>
      <w:r>
        <w:rPr>
          <w:rFonts w:ascii="Times New Roman" w:hAnsi="Times New Roman" w:cs="Times New Roman"/>
          <w:color w:val="222222"/>
          <w:sz w:val="24"/>
          <w:szCs w:val="24"/>
          <w:shd w:val="clear" w:color="auto" w:fill="FFFFFF"/>
        </w:rPr>
        <w:t>. no.2</w:t>
      </w:r>
      <w:r w:rsidRPr="000B512A">
        <w:rPr>
          <w:rFonts w:ascii="Times New Roman" w:hAnsi="Times New Roman" w:cs="Times New Roman"/>
          <w:color w:val="222222"/>
          <w:sz w:val="24"/>
          <w:szCs w:val="24"/>
          <w:shd w:val="clear" w:color="auto" w:fill="FFFFFF"/>
        </w:rPr>
        <w:t>, pp.557-577.</w:t>
      </w:r>
    </w:p>
    <w:p w:rsidR="00865E47" w:rsidRPr="00DF395F" w:rsidRDefault="00865E47" w:rsidP="00865E47">
      <w:pPr>
        <w:tabs>
          <w:tab w:val="left" w:pos="0"/>
        </w:tabs>
        <w:spacing w:line="360" w:lineRule="auto"/>
        <w:ind w:left="-270"/>
        <w:rPr>
          <w:rFonts w:ascii="Times New Roman" w:hAnsi="Times New Roman" w:cs="Times New Roman"/>
          <w:color w:val="222222"/>
          <w:sz w:val="24"/>
          <w:szCs w:val="24"/>
          <w:shd w:val="clear" w:color="auto" w:fill="FFFFFF"/>
        </w:rPr>
      </w:pPr>
      <w:proofErr w:type="spellStart"/>
      <w:r w:rsidRPr="00DF395F">
        <w:rPr>
          <w:rFonts w:ascii="Times New Roman" w:hAnsi="Times New Roman" w:cs="Times New Roman"/>
          <w:color w:val="222222"/>
          <w:sz w:val="24"/>
          <w:szCs w:val="24"/>
          <w:shd w:val="clear" w:color="auto" w:fill="FFFFFF"/>
        </w:rPr>
        <w:t>Gude</w:t>
      </w:r>
      <w:proofErr w:type="spellEnd"/>
      <w:r w:rsidRPr="00DF395F">
        <w:rPr>
          <w:rFonts w:ascii="Times New Roman" w:hAnsi="Times New Roman" w:cs="Times New Roman"/>
          <w:color w:val="222222"/>
          <w:sz w:val="24"/>
          <w:szCs w:val="24"/>
          <w:shd w:val="clear" w:color="auto" w:fill="FFFFFF"/>
        </w:rPr>
        <w:t>, V.G., 2016. Wastewater treatment in microbial fuel cells–an overview. </w:t>
      </w:r>
      <w:r w:rsidRPr="00DF395F">
        <w:rPr>
          <w:rFonts w:ascii="Times New Roman" w:hAnsi="Times New Roman" w:cs="Times New Roman"/>
          <w:i/>
          <w:iCs/>
          <w:color w:val="222222"/>
          <w:sz w:val="24"/>
          <w:szCs w:val="24"/>
          <w:shd w:val="clear" w:color="auto" w:fill="FFFFFF"/>
        </w:rPr>
        <w:t>Journal of cleaner production</w:t>
      </w:r>
      <w:proofErr w:type="gramStart"/>
      <w:r w:rsidRPr="00DF395F">
        <w:rPr>
          <w:rFonts w:ascii="Times New Roman" w:hAnsi="Times New Roman" w:cs="Times New Roman"/>
          <w:color w:val="222222"/>
          <w:sz w:val="24"/>
          <w:szCs w:val="24"/>
          <w:shd w:val="clear" w:color="auto" w:fill="FFFFFF"/>
        </w:rPr>
        <w:t>,vol.</w:t>
      </w:r>
      <w:r w:rsidRPr="00DF395F">
        <w:rPr>
          <w:rFonts w:ascii="Times New Roman" w:hAnsi="Times New Roman" w:cs="Times New Roman"/>
          <w:iCs/>
          <w:color w:val="222222"/>
          <w:sz w:val="24"/>
          <w:szCs w:val="24"/>
          <w:shd w:val="clear" w:color="auto" w:fill="FFFFFF"/>
        </w:rPr>
        <w:t>122</w:t>
      </w:r>
      <w:proofErr w:type="gramEnd"/>
      <w:r w:rsidRPr="00DF395F">
        <w:rPr>
          <w:rFonts w:ascii="Times New Roman" w:hAnsi="Times New Roman" w:cs="Times New Roman"/>
          <w:color w:val="222222"/>
          <w:sz w:val="24"/>
          <w:szCs w:val="24"/>
          <w:shd w:val="clear" w:color="auto" w:fill="FFFFFF"/>
        </w:rPr>
        <w:t>, pp.287-307.</w:t>
      </w:r>
    </w:p>
    <w:p w:rsidR="00865E47" w:rsidRPr="00A2276F" w:rsidRDefault="00865E47" w:rsidP="00865E47">
      <w:pPr>
        <w:tabs>
          <w:tab w:val="left" w:pos="0"/>
        </w:tabs>
        <w:spacing w:line="360" w:lineRule="auto"/>
        <w:ind w:left="-270"/>
        <w:rPr>
          <w:rFonts w:ascii="Times New Roman" w:hAnsi="Times New Roman" w:cs="Times New Roman"/>
          <w:color w:val="222222"/>
          <w:sz w:val="24"/>
          <w:szCs w:val="24"/>
          <w:shd w:val="clear" w:color="auto" w:fill="FFFFFF"/>
        </w:rPr>
      </w:pPr>
      <w:r w:rsidRPr="000B512A">
        <w:rPr>
          <w:rFonts w:ascii="Times New Roman" w:hAnsi="Times New Roman" w:cs="Times New Roman"/>
          <w:color w:val="222222"/>
          <w:sz w:val="24"/>
          <w:szCs w:val="24"/>
          <w:shd w:val="clear" w:color="auto" w:fill="FFFFFF"/>
        </w:rPr>
        <w:t>He, L., Du, P., Chen, Y., Lu, H., Cheng, X., Chang, B. and Wang, Z., 2017. Advances in microbial fuel cells for wastewater treatment. </w:t>
      </w:r>
      <w:r w:rsidRPr="000B512A">
        <w:rPr>
          <w:rFonts w:ascii="Times New Roman" w:hAnsi="Times New Roman" w:cs="Times New Roman"/>
          <w:i/>
          <w:iCs/>
          <w:color w:val="222222"/>
          <w:sz w:val="24"/>
          <w:szCs w:val="24"/>
          <w:shd w:val="clear" w:color="auto" w:fill="FFFFFF"/>
        </w:rPr>
        <w:t>Renewable and Sustainable Energy Reviews</w:t>
      </w:r>
      <w:proofErr w:type="gramStart"/>
      <w:r>
        <w:rPr>
          <w:rFonts w:ascii="Times New Roman" w:hAnsi="Times New Roman" w:cs="Times New Roman"/>
          <w:color w:val="222222"/>
          <w:sz w:val="24"/>
          <w:szCs w:val="24"/>
          <w:shd w:val="clear" w:color="auto" w:fill="FFFFFF"/>
        </w:rPr>
        <w:t>,</w:t>
      </w:r>
      <w:r w:rsidRPr="00A2276F">
        <w:rPr>
          <w:rFonts w:ascii="Times New Roman" w:hAnsi="Times New Roman" w:cs="Times New Roman"/>
          <w:color w:val="222222"/>
          <w:sz w:val="24"/>
          <w:szCs w:val="24"/>
          <w:shd w:val="clear" w:color="auto" w:fill="FFFFFF"/>
        </w:rPr>
        <w:t>vol.</w:t>
      </w:r>
      <w:r w:rsidRPr="00A2276F">
        <w:rPr>
          <w:rFonts w:ascii="Times New Roman" w:hAnsi="Times New Roman" w:cs="Times New Roman"/>
          <w:iCs/>
          <w:color w:val="222222"/>
          <w:sz w:val="24"/>
          <w:szCs w:val="24"/>
          <w:shd w:val="clear" w:color="auto" w:fill="FFFFFF"/>
        </w:rPr>
        <w:t>71</w:t>
      </w:r>
      <w:proofErr w:type="gramEnd"/>
      <w:r w:rsidRPr="00A2276F">
        <w:rPr>
          <w:rFonts w:ascii="Times New Roman" w:hAnsi="Times New Roman" w:cs="Times New Roman"/>
          <w:color w:val="222222"/>
          <w:sz w:val="24"/>
          <w:szCs w:val="24"/>
          <w:shd w:val="clear" w:color="auto" w:fill="FFFFFF"/>
        </w:rPr>
        <w:t xml:space="preserve">, pp.388-403. </w:t>
      </w:r>
    </w:p>
    <w:p w:rsidR="00865E47" w:rsidRPr="00A2276F" w:rsidRDefault="00865E47" w:rsidP="00865E47">
      <w:pPr>
        <w:spacing w:line="360" w:lineRule="auto"/>
        <w:ind w:left="-270"/>
        <w:rPr>
          <w:rFonts w:ascii="Times New Roman" w:hAnsi="Times New Roman" w:cs="Times New Roman"/>
          <w:color w:val="222222"/>
          <w:sz w:val="24"/>
          <w:szCs w:val="24"/>
          <w:shd w:val="clear" w:color="auto" w:fill="FFFFFF"/>
        </w:rPr>
      </w:pPr>
      <w:r w:rsidRPr="000B512A">
        <w:rPr>
          <w:rFonts w:ascii="Times New Roman" w:hAnsi="Times New Roman" w:cs="Times New Roman"/>
          <w:color w:val="222222"/>
          <w:sz w:val="24"/>
          <w:szCs w:val="24"/>
          <w:shd w:val="clear" w:color="auto" w:fill="FFFFFF"/>
        </w:rPr>
        <w:t>Jennings, P., 2009. New directions in renewable energy education. </w:t>
      </w:r>
      <w:r w:rsidRPr="000B512A">
        <w:rPr>
          <w:rFonts w:ascii="Times New Roman" w:hAnsi="Times New Roman" w:cs="Times New Roman"/>
          <w:i/>
          <w:iCs/>
          <w:color w:val="222222"/>
          <w:sz w:val="24"/>
          <w:szCs w:val="24"/>
          <w:shd w:val="clear" w:color="auto" w:fill="FFFFFF"/>
        </w:rPr>
        <w:t>Renewable Energy</w:t>
      </w:r>
      <w:proofErr w:type="gramStart"/>
      <w:r>
        <w:rPr>
          <w:rFonts w:ascii="Times New Roman" w:hAnsi="Times New Roman" w:cs="Times New Roman"/>
          <w:color w:val="222222"/>
          <w:sz w:val="24"/>
          <w:szCs w:val="24"/>
          <w:shd w:val="clear" w:color="auto" w:fill="FFFFFF"/>
        </w:rPr>
        <w:t>,</w:t>
      </w:r>
      <w:r w:rsidRPr="00A2276F">
        <w:rPr>
          <w:rFonts w:ascii="Times New Roman" w:hAnsi="Times New Roman" w:cs="Times New Roman"/>
          <w:color w:val="222222"/>
          <w:sz w:val="24"/>
          <w:szCs w:val="24"/>
          <w:shd w:val="clear" w:color="auto" w:fill="FFFFFF"/>
        </w:rPr>
        <w:t>vol,</w:t>
      </w:r>
      <w:r w:rsidRPr="00A2276F">
        <w:rPr>
          <w:rFonts w:ascii="Times New Roman" w:hAnsi="Times New Roman" w:cs="Times New Roman"/>
          <w:iCs/>
          <w:color w:val="222222"/>
          <w:sz w:val="24"/>
          <w:szCs w:val="24"/>
          <w:shd w:val="clear" w:color="auto" w:fill="FFFFFF"/>
        </w:rPr>
        <w:t>34</w:t>
      </w:r>
      <w:proofErr w:type="gramEnd"/>
      <w:r w:rsidRPr="00A2276F">
        <w:rPr>
          <w:rFonts w:ascii="Times New Roman" w:hAnsi="Times New Roman" w:cs="Times New Roman"/>
          <w:iCs/>
          <w:color w:val="222222"/>
          <w:sz w:val="24"/>
          <w:szCs w:val="24"/>
          <w:shd w:val="clear" w:color="auto" w:fill="FFFFFF"/>
        </w:rPr>
        <w:t>. no.</w:t>
      </w:r>
      <w:r w:rsidRPr="00A2276F">
        <w:rPr>
          <w:rFonts w:ascii="Times New Roman" w:hAnsi="Times New Roman" w:cs="Times New Roman"/>
          <w:color w:val="222222"/>
          <w:sz w:val="24"/>
          <w:szCs w:val="24"/>
          <w:shd w:val="clear" w:color="auto" w:fill="FFFFFF"/>
        </w:rPr>
        <w:t xml:space="preserve">2, pp.435-439. </w:t>
      </w:r>
    </w:p>
    <w:p w:rsidR="00865E47" w:rsidRPr="00A2276F" w:rsidRDefault="00865E47" w:rsidP="00865E47">
      <w:pPr>
        <w:spacing w:line="360" w:lineRule="auto"/>
        <w:ind w:left="-270"/>
        <w:rPr>
          <w:rFonts w:ascii="Times New Roman" w:hAnsi="Times New Roman" w:cs="Times New Roman"/>
          <w:color w:val="222222"/>
          <w:sz w:val="24"/>
          <w:szCs w:val="24"/>
          <w:shd w:val="clear" w:color="auto" w:fill="FFFFFF"/>
        </w:rPr>
      </w:pPr>
      <w:proofErr w:type="spellStart"/>
      <w:r w:rsidRPr="000B512A">
        <w:rPr>
          <w:rFonts w:ascii="Times New Roman" w:hAnsi="Times New Roman" w:cs="Times New Roman"/>
          <w:color w:val="222222"/>
          <w:sz w:val="24"/>
          <w:szCs w:val="24"/>
          <w:shd w:val="clear" w:color="auto" w:fill="FFFFFF"/>
        </w:rPr>
        <w:t>Jia</w:t>
      </w:r>
      <w:proofErr w:type="spellEnd"/>
      <w:r w:rsidRPr="000B512A">
        <w:rPr>
          <w:rFonts w:ascii="Times New Roman" w:hAnsi="Times New Roman" w:cs="Times New Roman"/>
          <w:color w:val="222222"/>
          <w:sz w:val="24"/>
          <w:szCs w:val="24"/>
          <w:shd w:val="clear" w:color="auto" w:fill="FFFFFF"/>
        </w:rPr>
        <w:t xml:space="preserve">, J., Tang, Y., Liu, B., Wu, D., </w:t>
      </w:r>
      <w:proofErr w:type="spellStart"/>
      <w:r w:rsidRPr="000B512A">
        <w:rPr>
          <w:rFonts w:ascii="Times New Roman" w:hAnsi="Times New Roman" w:cs="Times New Roman"/>
          <w:color w:val="222222"/>
          <w:sz w:val="24"/>
          <w:szCs w:val="24"/>
          <w:shd w:val="clear" w:color="auto" w:fill="FFFFFF"/>
        </w:rPr>
        <w:t>Ren</w:t>
      </w:r>
      <w:proofErr w:type="spellEnd"/>
      <w:r w:rsidRPr="000B512A">
        <w:rPr>
          <w:rFonts w:ascii="Times New Roman" w:hAnsi="Times New Roman" w:cs="Times New Roman"/>
          <w:color w:val="222222"/>
          <w:sz w:val="24"/>
          <w:szCs w:val="24"/>
          <w:shd w:val="clear" w:color="auto" w:fill="FFFFFF"/>
        </w:rPr>
        <w:t>, N. and Xing, D., 2013. Electricity generation from food wastes and microbial community structure in microbial fuel cells. </w:t>
      </w:r>
      <w:proofErr w:type="spellStart"/>
      <w:r w:rsidRPr="000B512A">
        <w:rPr>
          <w:rFonts w:ascii="Times New Roman" w:hAnsi="Times New Roman" w:cs="Times New Roman"/>
          <w:i/>
          <w:iCs/>
          <w:color w:val="222222"/>
          <w:sz w:val="24"/>
          <w:szCs w:val="24"/>
          <w:shd w:val="clear" w:color="auto" w:fill="FFFFFF"/>
        </w:rPr>
        <w:t>Bioresource</w:t>
      </w:r>
      <w:proofErr w:type="spellEnd"/>
      <w:r w:rsidRPr="000B512A">
        <w:rPr>
          <w:rFonts w:ascii="Times New Roman" w:hAnsi="Times New Roman" w:cs="Times New Roman"/>
          <w:i/>
          <w:iCs/>
          <w:color w:val="222222"/>
          <w:sz w:val="24"/>
          <w:szCs w:val="24"/>
          <w:shd w:val="clear" w:color="auto" w:fill="FFFFFF"/>
        </w:rPr>
        <w:t xml:space="preserve"> technology</w:t>
      </w:r>
      <w:proofErr w:type="gramStart"/>
      <w:r>
        <w:rPr>
          <w:rFonts w:ascii="Times New Roman" w:hAnsi="Times New Roman" w:cs="Times New Roman"/>
          <w:color w:val="222222"/>
          <w:sz w:val="24"/>
          <w:szCs w:val="24"/>
          <w:shd w:val="clear" w:color="auto" w:fill="FFFFFF"/>
        </w:rPr>
        <w:t>,</w:t>
      </w:r>
      <w:r w:rsidRPr="00A2276F">
        <w:rPr>
          <w:rFonts w:ascii="Times New Roman" w:hAnsi="Times New Roman" w:cs="Times New Roman"/>
          <w:color w:val="222222"/>
          <w:sz w:val="24"/>
          <w:szCs w:val="24"/>
          <w:shd w:val="clear" w:color="auto" w:fill="FFFFFF"/>
        </w:rPr>
        <w:t>vol.</w:t>
      </w:r>
      <w:r w:rsidRPr="00A2276F">
        <w:rPr>
          <w:rFonts w:ascii="Times New Roman" w:hAnsi="Times New Roman" w:cs="Times New Roman"/>
          <w:iCs/>
          <w:color w:val="222222"/>
          <w:sz w:val="24"/>
          <w:szCs w:val="24"/>
          <w:shd w:val="clear" w:color="auto" w:fill="FFFFFF"/>
        </w:rPr>
        <w:t>144</w:t>
      </w:r>
      <w:proofErr w:type="gramEnd"/>
      <w:r w:rsidRPr="00A2276F">
        <w:rPr>
          <w:rFonts w:ascii="Times New Roman" w:hAnsi="Times New Roman" w:cs="Times New Roman"/>
          <w:color w:val="222222"/>
          <w:sz w:val="24"/>
          <w:szCs w:val="24"/>
          <w:shd w:val="clear" w:color="auto" w:fill="FFFFFF"/>
        </w:rPr>
        <w:t xml:space="preserve">, pp.94-99. </w:t>
      </w:r>
    </w:p>
    <w:p w:rsidR="00865E47" w:rsidRPr="00DF395F" w:rsidRDefault="00865E47" w:rsidP="00865E47">
      <w:pPr>
        <w:spacing w:line="360" w:lineRule="auto"/>
        <w:ind w:left="-270"/>
        <w:rPr>
          <w:rFonts w:ascii="Times New Roman" w:hAnsi="Times New Roman" w:cs="Times New Roman"/>
          <w:color w:val="222222"/>
          <w:sz w:val="24"/>
          <w:szCs w:val="24"/>
          <w:shd w:val="clear" w:color="auto" w:fill="FFFFFF"/>
        </w:rPr>
      </w:pPr>
      <w:r w:rsidRPr="00DF395F">
        <w:rPr>
          <w:rFonts w:ascii="Times New Roman" w:hAnsi="Times New Roman" w:cs="Times New Roman"/>
          <w:color w:val="222222"/>
          <w:sz w:val="24"/>
          <w:szCs w:val="24"/>
          <w:shd w:val="clear" w:color="auto" w:fill="FFFFFF"/>
        </w:rPr>
        <w:t>Logan, B.E., 2008. </w:t>
      </w:r>
      <w:r w:rsidRPr="00DF395F">
        <w:rPr>
          <w:rFonts w:ascii="Times New Roman" w:hAnsi="Times New Roman" w:cs="Times New Roman"/>
          <w:i/>
          <w:iCs/>
          <w:color w:val="222222"/>
          <w:sz w:val="24"/>
          <w:szCs w:val="24"/>
          <w:shd w:val="clear" w:color="auto" w:fill="FFFFFF"/>
        </w:rPr>
        <w:t>Microbial fuel cells</w:t>
      </w:r>
      <w:r w:rsidRPr="00DF395F">
        <w:rPr>
          <w:rFonts w:ascii="Times New Roman" w:hAnsi="Times New Roman" w:cs="Times New Roman"/>
          <w:color w:val="222222"/>
          <w:sz w:val="24"/>
          <w:szCs w:val="24"/>
          <w:shd w:val="clear" w:color="auto" w:fill="FFFFFF"/>
        </w:rPr>
        <w:t>. John Wiley &amp; Sons.</w:t>
      </w:r>
    </w:p>
    <w:p w:rsidR="00865E47" w:rsidRPr="00DF395F" w:rsidRDefault="00865E47" w:rsidP="00865E47">
      <w:pPr>
        <w:spacing w:line="360" w:lineRule="auto"/>
        <w:ind w:left="-270"/>
        <w:rPr>
          <w:rFonts w:ascii="Times New Roman" w:hAnsi="Times New Roman" w:cs="Times New Roman"/>
          <w:color w:val="222222"/>
          <w:sz w:val="24"/>
          <w:szCs w:val="24"/>
          <w:shd w:val="clear" w:color="auto" w:fill="FFFFFF"/>
        </w:rPr>
      </w:pPr>
      <w:proofErr w:type="spellStart"/>
      <w:r w:rsidRPr="00DF395F">
        <w:rPr>
          <w:rFonts w:ascii="Times New Roman" w:hAnsi="Times New Roman" w:cs="Times New Roman"/>
          <w:color w:val="222222"/>
          <w:sz w:val="24"/>
          <w:szCs w:val="24"/>
          <w:shd w:val="clear" w:color="auto" w:fill="FFFFFF"/>
        </w:rPr>
        <w:t>Ong</w:t>
      </w:r>
      <w:proofErr w:type="spellEnd"/>
      <w:r w:rsidRPr="00DF395F">
        <w:rPr>
          <w:rFonts w:ascii="Times New Roman" w:hAnsi="Times New Roman" w:cs="Times New Roman"/>
          <w:color w:val="222222"/>
          <w:sz w:val="24"/>
          <w:szCs w:val="24"/>
          <w:shd w:val="clear" w:color="auto" w:fill="FFFFFF"/>
        </w:rPr>
        <w:t xml:space="preserve">, H.C., </w:t>
      </w:r>
      <w:proofErr w:type="spellStart"/>
      <w:r w:rsidRPr="00DF395F">
        <w:rPr>
          <w:rFonts w:ascii="Times New Roman" w:hAnsi="Times New Roman" w:cs="Times New Roman"/>
          <w:color w:val="222222"/>
          <w:sz w:val="24"/>
          <w:szCs w:val="24"/>
          <w:shd w:val="clear" w:color="auto" w:fill="FFFFFF"/>
        </w:rPr>
        <w:t>Mahlia</w:t>
      </w:r>
      <w:proofErr w:type="spellEnd"/>
      <w:r w:rsidRPr="00DF395F">
        <w:rPr>
          <w:rFonts w:ascii="Times New Roman" w:hAnsi="Times New Roman" w:cs="Times New Roman"/>
          <w:color w:val="222222"/>
          <w:sz w:val="24"/>
          <w:szCs w:val="24"/>
          <w:shd w:val="clear" w:color="auto" w:fill="FFFFFF"/>
        </w:rPr>
        <w:t xml:space="preserve">, T.M.I. and </w:t>
      </w:r>
      <w:proofErr w:type="spellStart"/>
      <w:r w:rsidRPr="00DF395F">
        <w:rPr>
          <w:rFonts w:ascii="Times New Roman" w:hAnsi="Times New Roman" w:cs="Times New Roman"/>
          <w:color w:val="222222"/>
          <w:sz w:val="24"/>
          <w:szCs w:val="24"/>
          <w:shd w:val="clear" w:color="auto" w:fill="FFFFFF"/>
        </w:rPr>
        <w:t>Masjuki</w:t>
      </w:r>
      <w:proofErr w:type="spellEnd"/>
      <w:r w:rsidRPr="00DF395F">
        <w:rPr>
          <w:rFonts w:ascii="Times New Roman" w:hAnsi="Times New Roman" w:cs="Times New Roman"/>
          <w:color w:val="222222"/>
          <w:sz w:val="24"/>
          <w:szCs w:val="24"/>
          <w:shd w:val="clear" w:color="auto" w:fill="FFFFFF"/>
        </w:rPr>
        <w:t>, H.H., 2011. A review on energy scenario and    sustainable energy in Malaysia. </w:t>
      </w:r>
      <w:r w:rsidRPr="00DF395F">
        <w:rPr>
          <w:rFonts w:ascii="Times New Roman" w:hAnsi="Times New Roman" w:cs="Times New Roman"/>
          <w:i/>
          <w:iCs/>
          <w:color w:val="222222"/>
          <w:sz w:val="24"/>
          <w:szCs w:val="24"/>
          <w:shd w:val="clear" w:color="auto" w:fill="FFFFFF"/>
        </w:rPr>
        <w:t>Renewable and Sustainable Energy Reviews</w:t>
      </w:r>
      <w:proofErr w:type="gramStart"/>
      <w:r w:rsidRPr="00DF395F">
        <w:rPr>
          <w:rFonts w:ascii="Times New Roman" w:hAnsi="Times New Roman" w:cs="Times New Roman"/>
          <w:color w:val="222222"/>
          <w:sz w:val="24"/>
          <w:szCs w:val="24"/>
          <w:shd w:val="clear" w:color="auto" w:fill="FFFFFF"/>
        </w:rPr>
        <w:t>,vol.</w:t>
      </w:r>
      <w:r w:rsidRPr="00DF395F">
        <w:rPr>
          <w:rFonts w:ascii="Times New Roman" w:hAnsi="Times New Roman" w:cs="Times New Roman"/>
          <w:iCs/>
          <w:color w:val="222222"/>
          <w:sz w:val="24"/>
          <w:szCs w:val="24"/>
          <w:shd w:val="clear" w:color="auto" w:fill="FFFFFF"/>
        </w:rPr>
        <w:t>15</w:t>
      </w:r>
      <w:proofErr w:type="gramEnd"/>
      <w:r w:rsidRPr="00DF395F">
        <w:rPr>
          <w:rFonts w:ascii="Times New Roman" w:hAnsi="Times New Roman" w:cs="Times New Roman"/>
          <w:iCs/>
          <w:color w:val="222222"/>
          <w:sz w:val="24"/>
          <w:szCs w:val="24"/>
          <w:shd w:val="clear" w:color="auto" w:fill="FFFFFF"/>
        </w:rPr>
        <w:t>. no.</w:t>
      </w:r>
      <w:r w:rsidRPr="00DF395F">
        <w:rPr>
          <w:rFonts w:ascii="Times New Roman" w:hAnsi="Times New Roman" w:cs="Times New Roman"/>
          <w:color w:val="222222"/>
          <w:sz w:val="24"/>
          <w:szCs w:val="24"/>
          <w:shd w:val="clear" w:color="auto" w:fill="FFFFFF"/>
        </w:rPr>
        <w:t xml:space="preserve">1, pp.639-647. </w:t>
      </w:r>
    </w:p>
    <w:p w:rsidR="00865E47" w:rsidRPr="00CE0626" w:rsidRDefault="00865E47" w:rsidP="00865E47">
      <w:pPr>
        <w:spacing w:line="360" w:lineRule="auto"/>
        <w:ind w:left="-270"/>
        <w:rPr>
          <w:rFonts w:ascii="Times New Roman" w:hAnsi="Times New Roman" w:cs="Times New Roman"/>
          <w:color w:val="222222"/>
          <w:sz w:val="24"/>
          <w:szCs w:val="24"/>
          <w:shd w:val="clear" w:color="auto" w:fill="FFFFFF"/>
        </w:rPr>
      </w:pPr>
      <w:r w:rsidRPr="00CE0626">
        <w:rPr>
          <w:rFonts w:ascii="Times New Roman" w:hAnsi="Times New Roman" w:cs="Times New Roman"/>
          <w:color w:val="222222"/>
          <w:sz w:val="24"/>
          <w:szCs w:val="24"/>
          <w:shd w:val="clear" w:color="auto" w:fill="FFFFFF"/>
        </w:rPr>
        <w:lastRenderedPageBreak/>
        <w:t xml:space="preserve">Park, D.H. and </w:t>
      </w:r>
      <w:proofErr w:type="spellStart"/>
      <w:r w:rsidRPr="00CE0626">
        <w:rPr>
          <w:rFonts w:ascii="Times New Roman" w:hAnsi="Times New Roman" w:cs="Times New Roman"/>
          <w:color w:val="222222"/>
          <w:sz w:val="24"/>
          <w:szCs w:val="24"/>
          <w:shd w:val="clear" w:color="auto" w:fill="FFFFFF"/>
        </w:rPr>
        <w:t>Zeikus</w:t>
      </w:r>
      <w:proofErr w:type="spellEnd"/>
      <w:r w:rsidRPr="00CE0626">
        <w:rPr>
          <w:rFonts w:ascii="Times New Roman" w:hAnsi="Times New Roman" w:cs="Times New Roman"/>
          <w:color w:val="222222"/>
          <w:sz w:val="24"/>
          <w:szCs w:val="24"/>
          <w:shd w:val="clear" w:color="auto" w:fill="FFFFFF"/>
        </w:rPr>
        <w:t xml:space="preserve">, J.G., 2000. Electricity generation in microbial fuel cells using neutral red as an </w:t>
      </w:r>
      <w:proofErr w:type="spellStart"/>
      <w:r w:rsidRPr="00CE0626">
        <w:rPr>
          <w:rFonts w:ascii="Times New Roman" w:hAnsi="Times New Roman" w:cs="Times New Roman"/>
          <w:color w:val="222222"/>
          <w:sz w:val="24"/>
          <w:szCs w:val="24"/>
          <w:shd w:val="clear" w:color="auto" w:fill="FFFFFF"/>
        </w:rPr>
        <w:t>electronophore</w:t>
      </w:r>
      <w:proofErr w:type="spellEnd"/>
      <w:r w:rsidRPr="00CE0626">
        <w:rPr>
          <w:rFonts w:ascii="Times New Roman" w:hAnsi="Times New Roman" w:cs="Times New Roman"/>
          <w:color w:val="222222"/>
          <w:sz w:val="24"/>
          <w:szCs w:val="24"/>
          <w:shd w:val="clear" w:color="auto" w:fill="FFFFFF"/>
        </w:rPr>
        <w:t>. </w:t>
      </w:r>
      <w:r w:rsidRPr="00CE0626">
        <w:rPr>
          <w:rFonts w:ascii="Times New Roman" w:hAnsi="Times New Roman" w:cs="Times New Roman"/>
          <w:i/>
          <w:iCs/>
          <w:color w:val="222222"/>
          <w:sz w:val="24"/>
          <w:szCs w:val="24"/>
          <w:shd w:val="clear" w:color="auto" w:fill="FFFFFF"/>
        </w:rPr>
        <w:t>Appl. Environ. Microbiol.</w:t>
      </w:r>
      <w:proofErr w:type="gramStart"/>
      <w:r>
        <w:rPr>
          <w:rFonts w:ascii="Times New Roman" w:hAnsi="Times New Roman" w:cs="Times New Roman"/>
          <w:color w:val="222222"/>
          <w:sz w:val="24"/>
          <w:szCs w:val="24"/>
          <w:shd w:val="clear" w:color="auto" w:fill="FFFFFF"/>
        </w:rPr>
        <w:t>,</w:t>
      </w:r>
      <w:r w:rsidRPr="00006BE9">
        <w:rPr>
          <w:rFonts w:ascii="Times New Roman" w:hAnsi="Times New Roman" w:cs="Times New Roman"/>
          <w:color w:val="222222"/>
          <w:sz w:val="24"/>
          <w:szCs w:val="24"/>
          <w:shd w:val="clear" w:color="auto" w:fill="FFFFFF"/>
        </w:rPr>
        <w:t>vol.</w:t>
      </w:r>
      <w:r w:rsidRPr="00006BE9">
        <w:rPr>
          <w:rFonts w:ascii="Times New Roman" w:hAnsi="Times New Roman" w:cs="Times New Roman"/>
          <w:iCs/>
          <w:color w:val="222222"/>
          <w:sz w:val="24"/>
          <w:szCs w:val="24"/>
          <w:shd w:val="clear" w:color="auto" w:fill="FFFFFF"/>
        </w:rPr>
        <w:t>66</w:t>
      </w:r>
      <w:proofErr w:type="gramEnd"/>
      <w:r w:rsidRPr="00006BE9">
        <w:rPr>
          <w:rFonts w:ascii="Times New Roman" w:hAnsi="Times New Roman" w:cs="Times New Roman"/>
          <w:iCs/>
          <w:color w:val="222222"/>
          <w:sz w:val="24"/>
          <w:szCs w:val="24"/>
          <w:shd w:val="clear" w:color="auto" w:fill="FFFFFF"/>
        </w:rPr>
        <w:t>. no.</w:t>
      </w:r>
      <w:r w:rsidRPr="00006BE9">
        <w:rPr>
          <w:rFonts w:ascii="Times New Roman" w:hAnsi="Times New Roman" w:cs="Times New Roman"/>
          <w:color w:val="222222"/>
          <w:sz w:val="24"/>
          <w:szCs w:val="24"/>
          <w:shd w:val="clear" w:color="auto" w:fill="FFFFFF"/>
        </w:rPr>
        <w:t>4</w:t>
      </w:r>
      <w:r w:rsidRPr="00CE0626">
        <w:rPr>
          <w:rFonts w:ascii="Times New Roman" w:hAnsi="Times New Roman" w:cs="Times New Roman"/>
          <w:color w:val="222222"/>
          <w:sz w:val="24"/>
          <w:szCs w:val="24"/>
          <w:shd w:val="clear" w:color="auto" w:fill="FFFFFF"/>
        </w:rPr>
        <w:t>, pp.1292-1297.</w:t>
      </w:r>
    </w:p>
    <w:p w:rsidR="00865E47" w:rsidRPr="00FB352F" w:rsidRDefault="00865E47" w:rsidP="00865E47">
      <w:pPr>
        <w:spacing w:line="360" w:lineRule="auto"/>
        <w:ind w:left="-270"/>
        <w:rPr>
          <w:rFonts w:ascii="Times New Roman" w:hAnsi="Times New Roman" w:cs="Times New Roman"/>
          <w:color w:val="222222"/>
          <w:sz w:val="24"/>
          <w:szCs w:val="24"/>
          <w:shd w:val="clear" w:color="auto" w:fill="FFFFFF"/>
        </w:rPr>
      </w:pPr>
      <w:proofErr w:type="spellStart"/>
      <w:r w:rsidRPr="000B512A">
        <w:rPr>
          <w:rFonts w:ascii="Times New Roman" w:hAnsi="Times New Roman" w:cs="Times New Roman"/>
          <w:color w:val="222222"/>
          <w:sz w:val="24"/>
          <w:szCs w:val="24"/>
          <w:shd w:val="clear" w:color="auto" w:fill="FFFFFF"/>
        </w:rPr>
        <w:t>Rabaey</w:t>
      </w:r>
      <w:proofErr w:type="spellEnd"/>
      <w:r w:rsidRPr="000B512A">
        <w:rPr>
          <w:rFonts w:ascii="Times New Roman" w:hAnsi="Times New Roman" w:cs="Times New Roman"/>
          <w:color w:val="222222"/>
          <w:sz w:val="24"/>
          <w:szCs w:val="24"/>
          <w:shd w:val="clear" w:color="auto" w:fill="FFFFFF"/>
        </w:rPr>
        <w:t xml:space="preserve">, K. and </w:t>
      </w:r>
      <w:proofErr w:type="spellStart"/>
      <w:r w:rsidRPr="000B512A">
        <w:rPr>
          <w:rFonts w:ascii="Times New Roman" w:hAnsi="Times New Roman" w:cs="Times New Roman"/>
          <w:color w:val="222222"/>
          <w:sz w:val="24"/>
          <w:szCs w:val="24"/>
          <w:shd w:val="clear" w:color="auto" w:fill="FFFFFF"/>
        </w:rPr>
        <w:t>Verstraete</w:t>
      </w:r>
      <w:proofErr w:type="spellEnd"/>
      <w:r w:rsidRPr="000B512A">
        <w:rPr>
          <w:rFonts w:ascii="Times New Roman" w:hAnsi="Times New Roman" w:cs="Times New Roman"/>
          <w:color w:val="222222"/>
          <w:sz w:val="24"/>
          <w:szCs w:val="24"/>
          <w:shd w:val="clear" w:color="auto" w:fill="FFFFFF"/>
        </w:rPr>
        <w:t>, W., 2005. Microbial fuel cells: novel biotechnology for energy generation. </w:t>
      </w:r>
      <w:r w:rsidRPr="000B512A">
        <w:rPr>
          <w:rFonts w:ascii="Times New Roman" w:hAnsi="Times New Roman" w:cs="Times New Roman"/>
          <w:i/>
          <w:iCs/>
          <w:color w:val="222222"/>
          <w:sz w:val="24"/>
          <w:szCs w:val="24"/>
          <w:shd w:val="clear" w:color="auto" w:fill="FFFFFF"/>
        </w:rPr>
        <w:t>TRENDS in Biotechnology</w:t>
      </w:r>
      <w:proofErr w:type="gramStart"/>
      <w:r>
        <w:rPr>
          <w:rFonts w:ascii="Times New Roman" w:hAnsi="Times New Roman" w:cs="Times New Roman"/>
          <w:color w:val="222222"/>
          <w:sz w:val="24"/>
          <w:szCs w:val="24"/>
          <w:shd w:val="clear" w:color="auto" w:fill="FFFFFF"/>
        </w:rPr>
        <w:t>,</w:t>
      </w:r>
      <w:r w:rsidRPr="00FB352F">
        <w:rPr>
          <w:rFonts w:ascii="Times New Roman" w:hAnsi="Times New Roman" w:cs="Times New Roman"/>
          <w:color w:val="222222"/>
          <w:sz w:val="24"/>
          <w:szCs w:val="24"/>
          <w:shd w:val="clear" w:color="auto" w:fill="FFFFFF"/>
        </w:rPr>
        <w:t>vol.</w:t>
      </w:r>
      <w:r w:rsidRPr="00FB352F">
        <w:rPr>
          <w:rFonts w:ascii="Times New Roman" w:hAnsi="Times New Roman" w:cs="Times New Roman"/>
          <w:iCs/>
          <w:color w:val="222222"/>
          <w:sz w:val="24"/>
          <w:szCs w:val="24"/>
          <w:shd w:val="clear" w:color="auto" w:fill="FFFFFF"/>
        </w:rPr>
        <w:t>23</w:t>
      </w:r>
      <w:proofErr w:type="gramEnd"/>
      <w:r w:rsidRPr="00FB352F">
        <w:rPr>
          <w:rFonts w:ascii="Times New Roman" w:hAnsi="Times New Roman" w:cs="Times New Roman"/>
          <w:iCs/>
          <w:color w:val="222222"/>
          <w:sz w:val="24"/>
          <w:szCs w:val="24"/>
          <w:shd w:val="clear" w:color="auto" w:fill="FFFFFF"/>
        </w:rPr>
        <w:t>. no.</w:t>
      </w:r>
      <w:r w:rsidRPr="00FB352F">
        <w:rPr>
          <w:rFonts w:ascii="Times New Roman" w:hAnsi="Times New Roman" w:cs="Times New Roman"/>
          <w:color w:val="222222"/>
          <w:sz w:val="24"/>
          <w:szCs w:val="24"/>
          <w:shd w:val="clear" w:color="auto" w:fill="FFFFFF"/>
        </w:rPr>
        <w:t>6, pp.291-298.</w:t>
      </w:r>
    </w:p>
    <w:p w:rsidR="00865E47" w:rsidRDefault="00865E47" w:rsidP="00865E47">
      <w:pPr>
        <w:spacing w:line="360" w:lineRule="auto"/>
        <w:ind w:left="-270"/>
        <w:rPr>
          <w:rFonts w:ascii="Times New Roman" w:hAnsi="Times New Roman" w:cs="Times New Roman"/>
          <w:color w:val="222222"/>
          <w:sz w:val="24"/>
          <w:szCs w:val="24"/>
          <w:shd w:val="clear" w:color="auto" w:fill="FFFFFF"/>
        </w:rPr>
      </w:pPr>
      <w:proofErr w:type="spellStart"/>
      <w:r w:rsidRPr="00DF395F">
        <w:rPr>
          <w:rFonts w:ascii="Times New Roman" w:hAnsi="Times New Roman" w:cs="Times New Roman"/>
          <w:color w:val="222222"/>
          <w:sz w:val="24"/>
          <w:szCs w:val="24"/>
          <w:shd w:val="clear" w:color="auto" w:fill="FFFFFF"/>
        </w:rPr>
        <w:t>Sevda</w:t>
      </w:r>
      <w:proofErr w:type="spellEnd"/>
      <w:r w:rsidRPr="00DF395F">
        <w:rPr>
          <w:rFonts w:ascii="Times New Roman" w:hAnsi="Times New Roman" w:cs="Times New Roman"/>
          <w:color w:val="222222"/>
          <w:sz w:val="24"/>
          <w:szCs w:val="24"/>
          <w:shd w:val="clear" w:color="auto" w:fill="FFFFFF"/>
        </w:rPr>
        <w:t xml:space="preserve">, S., </w:t>
      </w:r>
      <w:proofErr w:type="spellStart"/>
      <w:r w:rsidRPr="00DF395F">
        <w:rPr>
          <w:rFonts w:ascii="Times New Roman" w:hAnsi="Times New Roman" w:cs="Times New Roman"/>
          <w:color w:val="222222"/>
          <w:sz w:val="24"/>
          <w:szCs w:val="24"/>
          <w:shd w:val="clear" w:color="auto" w:fill="FFFFFF"/>
        </w:rPr>
        <w:t>Sarma</w:t>
      </w:r>
      <w:proofErr w:type="spellEnd"/>
      <w:r w:rsidRPr="00DF395F">
        <w:rPr>
          <w:rFonts w:ascii="Times New Roman" w:hAnsi="Times New Roman" w:cs="Times New Roman"/>
          <w:color w:val="222222"/>
          <w:sz w:val="24"/>
          <w:szCs w:val="24"/>
          <w:shd w:val="clear" w:color="auto" w:fill="FFFFFF"/>
        </w:rPr>
        <w:t xml:space="preserve">, P.J., </w:t>
      </w:r>
      <w:proofErr w:type="spellStart"/>
      <w:r w:rsidRPr="00DF395F">
        <w:rPr>
          <w:rFonts w:ascii="Times New Roman" w:hAnsi="Times New Roman" w:cs="Times New Roman"/>
          <w:color w:val="222222"/>
          <w:sz w:val="24"/>
          <w:szCs w:val="24"/>
          <w:shd w:val="clear" w:color="auto" w:fill="FFFFFF"/>
        </w:rPr>
        <w:t>Mohanty</w:t>
      </w:r>
      <w:proofErr w:type="spellEnd"/>
      <w:r w:rsidRPr="00DF395F">
        <w:rPr>
          <w:rFonts w:ascii="Times New Roman" w:hAnsi="Times New Roman" w:cs="Times New Roman"/>
          <w:color w:val="222222"/>
          <w:sz w:val="24"/>
          <w:szCs w:val="24"/>
          <w:shd w:val="clear" w:color="auto" w:fill="FFFFFF"/>
        </w:rPr>
        <w:t xml:space="preserve">, K., </w:t>
      </w:r>
      <w:proofErr w:type="spellStart"/>
      <w:r w:rsidRPr="00DF395F">
        <w:rPr>
          <w:rFonts w:ascii="Times New Roman" w:hAnsi="Times New Roman" w:cs="Times New Roman"/>
          <w:color w:val="222222"/>
          <w:sz w:val="24"/>
          <w:szCs w:val="24"/>
          <w:shd w:val="clear" w:color="auto" w:fill="FFFFFF"/>
        </w:rPr>
        <w:t>Sreekrishnan</w:t>
      </w:r>
      <w:proofErr w:type="spellEnd"/>
      <w:r w:rsidRPr="00DF395F">
        <w:rPr>
          <w:rFonts w:ascii="Times New Roman" w:hAnsi="Times New Roman" w:cs="Times New Roman"/>
          <w:color w:val="222222"/>
          <w:sz w:val="24"/>
          <w:szCs w:val="24"/>
          <w:shd w:val="clear" w:color="auto" w:fill="FFFFFF"/>
        </w:rPr>
        <w:t>, T.R. and Pant, D., 2018. Microbial Fuel Cell Technology for Bioelectricity Generation from Wastewaters. In </w:t>
      </w:r>
      <w:r w:rsidRPr="00DF395F">
        <w:rPr>
          <w:rFonts w:ascii="Times New Roman" w:hAnsi="Times New Roman" w:cs="Times New Roman"/>
          <w:i/>
          <w:iCs/>
          <w:color w:val="222222"/>
          <w:sz w:val="24"/>
          <w:szCs w:val="24"/>
          <w:shd w:val="clear" w:color="auto" w:fill="FFFFFF"/>
        </w:rPr>
        <w:t>Waste to Wealth</w:t>
      </w:r>
      <w:r w:rsidRPr="00DF395F">
        <w:rPr>
          <w:rFonts w:ascii="Times New Roman" w:hAnsi="Times New Roman" w:cs="Times New Roman"/>
          <w:color w:val="222222"/>
          <w:sz w:val="24"/>
          <w:szCs w:val="24"/>
          <w:shd w:val="clear" w:color="auto" w:fill="FFFFFF"/>
        </w:rPr>
        <w:t> (pp. 237-258). Springer, Singapore.</w:t>
      </w:r>
    </w:p>
    <w:sectPr w:rsidR="00865E47" w:rsidSect="005C4224">
      <w:footerReference w:type="default" r:id="rId9"/>
      <w:pgSz w:w="11907" w:h="16839" w:code="9"/>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4397" w:rsidRDefault="00F74397" w:rsidP="00E43C61">
      <w:pPr>
        <w:spacing w:after="0" w:line="240" w:lineRule="auto"/>
      </w:pPr>
      <w:r>
        <w:separator/>
      </w:r>
    </w:p>
  </w:endnote>
  <w:endnote w:type="continuationSeparator" w:id="0">
    <w:p w:rsidR="00F74397" w:rsidRDefault="00F74397" w:rsidP="00E43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5582198"/>
      <w:docPartObj>
        <w:docPartGallery w:val="Page Numbers (Bottom of Page)"/>
        <w:docPartUnique/>
      </w:docPartObj>
    </w:sdtPr>
    <w:sdtEndPr>
      <w:rPr>
        <w:noProof/>
      </w:rPr>
    </w:sdtEndPr>
    <w:sdtContent>
      <w:p w:rsidR="00E43C61" w:rsidRDefault="00E43C61">
        <w:pPr>
          <w:pStyle w:val="Footer"/>
          <w:jc w:val="right"/>
        </w:pPr>
        <w:r>
          <w:fldChar w:fldCharType="begin"/>
        </w:r>
        <w:r>
          <w:instrText xml:space="preserve"> PAGE   \* MERGEFORMAT </w:instrText>
        </w:r>
        <w:r>
          <w:fldChar w:fldCharType="separate"/>
        </w:r>
        <w:r w:rsidR="00996215">
          <w:rPr>
            <w:noProof/>
          </w:rPr>
          <w:t>7</w:t>
        </w:r>
        <w:r>
          <w:rPr>
            <w:noProof/>
          </w:rPr>
          <w:fldChar w:fldCharType="end"/>
        </w:r>
      </w:p>
    </w:sdtContent>
  </w:sdt>
  <w:p w:rsidR="00E43C61" w:rsidRDefault="00E43C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4397" w:rsidRDefault="00F74397" w:rsidP="00E43C61">
      <w:pPr>
        <w:spacing w:after="0" w:line="240" w:lineRule="auto"/>
      </w:pPr>
      <w:r>
        <w:separator/>
      </w:r>
    </w:p>
  </w:footnote>
  <w:footnote w:type="continuationSeparator" w:id="0">
    <w:p w:rsidR="00F74397" w:rsidRDefault="00F74397" w:rsidP="00E43C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FF224B"/>
    <w:multiLevelType w:val="multilevel"/>
    <w:tmpl w:val="2AE637E6"/>
    <w:lvl w:ilvl="0">
      <w:start w:val="1"/>
      <w:numFmt w:val="decimal"/>
      <w:lvlText w:val="%1."/>
      <w:lvlJc w:val="left"/>
      <w:pPr>
        <w:ind w:left="360" w:hanging="360"/>
      </w:pPr>
      <w:rPr>
        <w:rFonts w:ascii="Times New Roman" w:eastAsiaTheme="minorHAnsi" w:hAnsi="Times New Roman" w:cs="Times New Roman"/>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4041419D"/>
    <w:multiLevelType w:val="hybridMultilevel"/>
    <w:tmpl w:val="345065FA"/>
    <w:lvl w:ilvl="0" w:tplc="3C7AA722">
      <w:start w:val="1"/>
      <w:numFmt w:val="decimalZero"/>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7D5C"/>
    <w:rsid w:val="00007E03"/>
    <w:rsid w:val="000717EB"/>
    <w:rsid w:val="00097CF2"/>
    <w:rsid w:val="000C338E"/>
    <w:rsid w:val="00165887"/>
    <w:rsid w:val="00177F7F"/>
    <w:rsid w:val="00184726"/>
    <w:rsid w:val="00197638"/>
    <w:rsid w:val="001C2701"/>
    <w:rsid w:val="001C476A"/>
    <w:rsid w:val="001D4A9B"/>
    <w:rsid w:val="00202B4A"/>
    <w:rsid w:val="00205605"/>
    <w:rsid w:val="00207A8F"/>
    <w:rsid w:val="002B5909"/>
    <w:rsid w:val="002E3EFB"/>
    <w:rsid w:val="003B527B"/>
    <w:rsid w:val="003B664B"/>
    <w:rsid w:val="003B6D7B"/>
    <w:rsid w:val="003C5984"/>
    <w:rsid w:val="003F78F7"/>
    <w:rsid w:val="00414CB3"/>
    <w:rsid w:val="00440691"/>
    <w:rsid w:val="00457CA7"/>
    <w:rsid w:val="00484F7C"/>
    <w:rsid w:val="004E0FAA"/>
    <w:rsid w:val="00516AC6"/>
    <w:rsid w:val="005704B5"/>
    <w:rsid w:val="005B67B1"/>
    <w:rsid w:val="005C4224"/>
    <w:rsid w:val="005D4D33"/>
    <w:rsid w:val="005D5512"/>
    <w:rsid w:val="00622AD2"/>
    <w:rsid w:val="006C20F0"/>
    <w:rsid w:val="007247A8"/>
    <w:rsid w:val="0073753F"/>
    <w:rsid w:val="0077682C"/>
    <w:rsid w:val="007A4E4D"/>
    <w:rsid w:val="007C0DF5"/>
    <w:rsid w:val="00826A44"/>
    <w:rsid w:val="00835C69"/>
    <w:rsid w:val="00865E47"/>
    <w:rsid w:val="00871390"/>
    <w:rsid w:val="008C6052"/>
    <w:rsid w:val="008D2BA2"/>
    <w:rsid w:val="0093001F"/>
    <w:rsid w:val="0093792B"/>
    <w:rsid w:val="009477C6"/>
    <w:rsid w:val="00947C23"/>
    <w:rsid w:val="009650C9"/>
    <w:rsid w:val="00996215"/>
    <w:rsid w:val="009C4603"/>
    <w:rsid w:val="00A33D73"/>
    <w:rsid w:val="00A67471"/>
    <w:rsid w:val="00A82011"/>
    <w:rsid w:val="00AB014A"/>
    <w:rsid w:val="00AB4E25"/>
    <w:rsid w:val="00AC7F8B"/>
    <w:rsid w:val="00AF6E54"/>
    <w:rsid w:val="00B60C26"/>
    <w:rsid w:val="00B7436E"/>
    <w:rsid w:val="00B87D5C"/>
    <w:rsid w:val="00BA5A01"/>
    <w:rsid w:val="00BB1748"/>
    <w:rsid w:val="00BD4DE9"/>
    <w:rsid w:val="00C16FA3"/>
    <w:rsid w:val="00C23B89"/>
    <w:rsid w:val="00C36DAE"/>
    <w:rsid w:val="00C959AF"/>
    <w:rsid w:val="00CC40E2"/>
    <w:rsid w:val="00CC5AA1"/>
    <w:rsid w:val="00CC6A4C"/>
    <w:rsid w:val="00CC6B68"/>
    <w:rsid w:val="00D14FF1"/>
    <w:rsid w:val="00D16608"/>
    <w:rsid w:val="00D25C26"/>
    <w:rsid w:val="00D47C49"/>
    <w:rsid w:val="00D513DE"/>
    <w:rsid w:val="00DF395F"/>
    <w:rsid w:val="00E017E1"/>
    <w:rsid w:val="00E116C2"/>
    <w:rsid w:val="00E435E3"/>
    <w:rsid w:val="00E43C61"/>
    <w:rsid w:val="00E769C7"/>
    <w:rsid w:val="00EA2F32"/>
    <w:rsid w:val="00EA7E12"/>
    <w:rsid w:val="00F02B34"/>
    <w:rsid w:val="00F13F91"/>
    <w:rsid w:val="00F14540"/>
    <w:rsid w:val="00F218CA"/>
    <w:rsid w:val="00F34753"/>
    <w:rsid w:val="00F74397"/>
    <w:rsid w:val="00F761FF"/>
    <w:rsid w:val="00FA3B02"/>
    <w:rsid w:val="00FB2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D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0C9"/>
    <w:pPr>
      <w:ind w:left="720"/>
      <w:contextualSpacing/>
    </w:pPr>
  </w:style>
  <w:style w:type="paragraph" w:styleId="NoSpacing">
    <w:name w:val="No Spacing"/>
    <w:uiPriority w:val="1"/>
    <w:qFormat/>
    <w:rsid w:val="00C16FA3"/>
    <w:pPr>
      <w:spacing w:after="0" w:line="240" w:lineRule="auto"/>
    </w:pPr>
  </w:style>
  <w:style w:type="table" w:styleId="TableGrid">
    <w:name w:val="Table Grid"/>
    <w:basedOn w:val="TableNormal"/>
    <w:uiPriority w:val="59"/>
    <w:rsid w:val="009300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43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C61"/>
  </w:style>
  <w:style w:type="paragraph" w:styleId="Footer">
    <w:name w:val="footer"/>
    <w:basedOn w:val="Normal"/>
    <w:link w:val="FooterChar"/>
    <w:uiPriority w:val="99"/>
    <w:unhideWhenUsed/>
    <w:rsid w:val="00E43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C61"/>
  </w:style>
  <w:style w:type="character" w:styleId="Hyperlink">
    <w:name w:val="Hyperlink"/>
    <w:basedOn w:val="DefaultParagraphFont"/>
    <w:uiPriority w:val="99"/>
    <w:unhideWhenUsed/>
    <w:rsid w:val="00484F7C"/>
    <w:rPr>
      <w:color w:val="0000FF"/>
      <w:u w:val="single"/>
    </w:rPr>
  </w:style>
  <w:style w:type="paragraph" w:styleId="BalloonText">
    <w:name w:val="Balloon Text"/>
    <w:basedOn w:val="Normal"/>
    <w:link w:val="BalloonTextChar"/>
    <w:uiPriority w:val="99"/>
    <w:semiHidden/>
    <w:unhideWhenUsed/>
    <w:rsid w:val="00CC40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40E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7D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50C9"/>
    <w:pPr>
      <w:ind w:left="720"/>
      <w:contextualSpacing/>
    </w:pPr>
  </w:style>
  <w:style w:type="paragraph" w:styleId="NoSpacing">
    <w:name w:val="No Spacing"/>
    <w:uiPriority w:val="1"/>
    <w:qFormat/>
    <w:rsid w:val="00C16FA3"/>
    <w:pPr>
      <w:spacing w:after="0" w:line="240" w:lineRule="auto"/>
    </w:pPr>
  </w:style>
  <w:style w:type="table" w:styleId="TableGrid">
    <w:name w:val="Table Grid"/>
    <w:basedOn w:val="TableNormal"/>
    <w:uiPriority w:val="59"/>
    <w:rsid w:val="009300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E43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C61"/>
  </w:style>
  <w:style w:type="paragraph" w:styleId="Footer">
    <w:name w:val="footer"/>
    <w:basedOn w:val="Normal"/>
    <w:link w:val="FooterChar"/>
    <w:uiPriority w:val="99"/>
    <w:unhideWhenUsed/>
    <w:rsid w:val="00E43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3C61"/>
  </w:style>
  <w:style w:type="character" w:styleId="Hyperlink">
    <w:name w:val="Hyperlink"/>
    <w:basedOn w:val="DefaultParagraphFont"/>
    <w:uiPriority w:val="99"/>
    <w:unhideWhenUsed/>
    <w:rsid w:val="00484F7C"/>
    <w:rPr>
      <w:color w:val="0000FF"/>
      <w:u w:val="single"/>
    </w:rPr>
  </w:style>
  <w:style w:type="paragraph" w:styleId="BalloonText">
    <w:name w:val="Balloon Text"/>
    <w:basedOn w:val="Normal"/>
    <w:link w:val="BalloonTextChar"/>
    <w:uiPriority w:val="99"/>
    <w:semiHidden/>
    <w:unhideWhenUsed/>
    <w:rsid w:val="00CC40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40E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maiyaidroos@sci.sjp.ac.lk"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1947</Words>
  <Characters>11103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Amaya Imanthi</dc:creator>
  <cp:lastModifiedBy>tharindu ramasinghe</cp:lastModifiedBy>
  <cp:revision>2</cp:revision>
  <dcterms:created xsi:type="dcterms:W3CDTF">2019-12-24T04:42:00Z</dcterms:created>
  <dcterms:modified xsi:type="dcterms:W3CDTF">2019-12-24T04:42:00Z</dcterms:modified>
</cp:coreProperties>
</file>