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980" w:rsidRPr="00C37980" w:rsidRDefault="00C37980" w:rsidP="00C37980">
      <w:pPr>
        <w:pStyle w:val="Heading2"/>
        <w:ind w:left="720"/>
        <w:jc w:val="center"/>
        <w:rPr>
          <w:b/>
          <w:bCs/>
          <w:color w:val="337AB7"/>
          <w:sz w:val="36"/>
          <w:szCs w:val="36"/>
        </w:rPr>
      </w:pPr>
      <w:r w:rsidRPr="00C37980">
        <w:rPr>
          <w:b/>
          <w:bCs/>
          <w:color w:val="337AB7"/>
          <w:sz w:val="36"/>
          <w:szCs w:val="36"/>
        </w:rPr>
        <w:t>ENSO, Climate change and Ethiopian Long Rain Season from the Global Circulation Model Output Data</w:t>
      </w:r>
    </w:p>
    <w:p w:rsidR="00C37980" w:rsidRDefault="00C37980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C37980" w:rsidRDefault="00C37980" w:rsidP="00C37980">
      <w:pPr>
        <w:pStyle w:val="NormalWeb"/>
        <w:spacing w:after="0" w:afterAutospacing="0"/>
      </w:pPr>
      <w:r w:rsidRPr="004C1208">
        <w:rPr>
          <w:b/>
        </w:rPr>
        <w:t xml:space="preserve">Solomon </w:t>
      </w:r>
      <w:proofErr w:type="spellStart"/>
      <w:r w:rsidRPr="004C1208">
        <w:rPr>
          <w:b/>
        </w:rPr>
        <w:t>Addisu</w:t>
      </w:r>
      <w:proofErr w:type="spellEnd"/>
      <w:r>
        <w:rPr>
          <w:b/>
        </w:rPr>
        <w:t xml:space="preserve"> (PhD)</w:t>
      </w:r>
    </w:p>
    <w:p w:rsidR="00C37980" w:rsidRDefault="00C37980" w:rsidP="00C37980">
      <w:pPr>
        <w:pStyle w:val="NormalWeb"/>
        <w:spacing w:after="0" w:afterAutospacing="0"/>
      </w:pPr>
      <w:r>
        <w:t>Department of Natural Resources Management, College of Agriculture and Environmental Sciences, Bahir Dar University, Bahir Dar, Ethiopia)</w:t>
      </w:r>
      <w:r w:rsidR="00CA5DA9">
        <w:t xml:space="preserve">, </w:t>
      </w:r>
      <w:r w:rsidR="00CA5DA9" w:rsidRPr="00CA5DA9">
        <w:rPr>
          <w:rFonts w:ascii="Arial" w:eastAsia="Tw Cen MT" w:hAnsi="Tw Cen MT" w:cs="Tw Cen MT"/>
          <w:sz w:val="18"/>
          <w:szCs w:val="22"/>
        </w:rPr>
        <w:t xml:space="preserve">Email: </w:t>
      </w:r>
      <w:hyperlink r:id="rId8" w:history="1">
        <w:r w:rsidR="00CA5DA9" w:rsidRPr="00CA5DA9">
          <w:rPr>
            <w:rFonts w:ascii="Arial" w:eastAsia="Tw Cen MT" w:hAnsi="Tw Cen MT" w:cs="Tw Cen MT"/>
            <w:sz w:val="18"/>
            <w:szCs w:val="22"/>
          </w:rPr>
          <w:t>soladd2000@yahoo.com</w:t>
        </w:r>
      </w:hyperlink>
      <w:r w:rsidR="00CA5DA9">
        <w:rPr>
          <w:rFonts w:ascii="Arial" w:eastAsia="Tw Cen MT" w:hAnsi="Tw Cen MT" w:cs="Tw Cen MT"/>
          <w:sz w:val="14"/>
          <w:szCs w:val="22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37980" w:rsidRPr="00C37980" w:rsidRDefault="00C37980" w:rsidP="00C37980">
      <w:pPr>
        <w:spacing w:line="36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C37980">
        <w:rPr>
          <w:rFonts w:ascii="Times New Roman" w:eastAsia="Calibri" w:hAnsi="Times New Roman"/>
          <w:sz w:val="18"/>
          <w:szCs w:val="18"/>
        </w:rPr>
        <w:t>The primary reason to study summer monsoon (long rain season) all over Ethiopia was due to the atmospheric circulation displays a spectacular annual cycle of rainfall in which more than 80% of the annual rain comes during the summer season comprised of the months June to September</w:t>
      </w:r>
      <w:r w:rsidRPr="00C37980">
        <w:rPr>
          <w:rFonts w:ascii="Times New Roman" w:hAnsi="Times New Roman"/>
          <w:sz w:val="18"/>
          <w:szCs w:val="18"/>
        </w:rPr>
        <w:t xml:space="preserve">. Any minor change in rainfall intensity from the normal conditions imposes a severe challenge on the rural people since its main livelihood is agriculture which mostly relies on summer </w:t>
      </w:r>
      <w:proofErr w:type="spellStart"/>
      <w:r w:rsidRPr="00C37980">
        <w:rPr>
          <w:rFonts w:ascii="Times New Roman" w:hAnsi="Times New Roman"/>
          <w:sz w:val="18"/>
          <w:szCs w:val="18"/>
        </w:rPr>
        <w:t>monsoon.The</w:t>
      </w:r>
      <w:proofErr w:type="spellEnd"/>
      <w:r w:rsidRPr="00C37980">
        <w:rPr>
          <w:rFonts w:ascii="Times New Roman" w:hAnsi="Times New Roman"/>
          <w:sz w:val="18"/>
          <w:szCs w:val="18"/>
        </w:rPr>
        <w:t xml:space="preserve"> objectives of the research were to examine the global circulation model output data and its outlooks over Ethiopian summer rainfall and temperature.  These data were analyzed by using </w:t>
      </w:r>
      <w:proofErr w:type="spellStart"/>
      <w:r w:rsidRPr="00C37980">
        <w:rPr>
          <w:rFonts w:ascii="Times New Roman" w:hAnsi="Times New Roman"/>
          <w:i/>
          <w:sz w:val="18"/>
          <w:szCs w:val="18"/>
        </w:rPr>
        <w:t>Xcon</w:t>
      </w:r>
      <w:proofErr w:type="spellEnd"/>
      <w:proofErr w:type="gramStart"/>
      <w:r w:rsidRPr="00C37980">
        <w:rPr>
          <w:rFonts w:ascii="Times New Roman" w:hAnsi="Times New Roman"/>
          <w:sz w:val="18"/>
          <w:szCs w:val="18"/>
        </w:rPr>
        <w:t xml:space="preserve">,  </w:t>
      </w:r>
      <w:proofErr w:type="spellStart"/>
      <w:r w:rsidRPr="00C37980">
        <w:rPr>
          <w:rFonts w:ascii="Times New Roman" w:hAnsi="Times New Roman"/>
          <w:i/>
          <w:sz w:val="18"/>
          <w:szCs w:val="18"/>
        </w:rPr>
        <w:t>Matlab</w:t>
      </w:r>
      <w:proofErr w:type="spellEnd"/>
      <w:proofErr w:type="gramEnd"/>
      <w:r w:rsidRPr="00C37980">
        <w:rPr>
          <w:rFonts w:ascii="Times New Roman" w:hAnsi="Times New Roman"/>
          <w:sz w:val="18"/>
          <w:szCs w:val="18"/>
        </w:rPr>
        <w:t xml:space="preserve"> and Grid Analysis and Display System computer software programs</w:t>
      </w:r>
      <w:r w:rsidRPr="00C37980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 w:rsidRPr="00C37980">
        <w:rPr>
          <w:rFonts w:ascii="Times New Roman" w:hAnsi="Times New Roman" w:cs="Times New Roman"/>
          <w:sz w:val="18"/>
          <w:szCs w:val="18"/>
        </w:rPr>
        <w:t xml:space="preserve">The analysis of the Global Circulation Model (GCM) data output and the </w:t>
      </w:r>
      <w:r w:rsidRPr="00C37980">
        <w:rPr>
          <w:rFonts w:ascii="Times New Roman" w:eastAsia="Times New Roman" w:hAnsi="Times New Roman"/>
          <w:sz w:val="18"/>
          <w:szCs w:val="18"/>
        </w:rPr>
        <w:t>National Center for Environmental Predictions (</w:t>
      </w:r>
      <w:r w:rsidRPr="00C37980">
        <w:rPr>
          <w:rFonts w:ascii="Times New Roman" w:hAnsi="Times New Roman" w:cs="Times New Roman"/>
          <w:color w:val="000000"/>
          <w:sz w:val="18"/>
          <w:szCs w:val="18"/>
        </w:rPr>
        <w:t>NCEP) re-analysis</w:t>
      </w:r>
      <w:r w:rsidRPr="00C37980">
        <w:rPr>
          <w:rFonts w:ascii="Times New Roman" w:hAnsi="Times New Roman" w:cs="Times New Roman"/>
          <w:sz w:val="18"/>
          <w:szCs w:val="18"/>
        </w:rPr>
        <w:t xml:space="preserve"> of the period 1971 to 2010, the trend analysis and the future predictions (2015 to 2054) have been stated by a comparative method. The results revealed that, the past Ethiopian summer monsoon has declined by 70.51mm.</w:t>
      </w:r>
      <w:r w:rsidRPr="00C37980">
        <w:rPr>
          <w:rFonts w:ascii="Times New Roman" w:eastAsia="Calibri" w:hAnsi="Times New Roman" w:cs="Times New Roman"/>
          <w:sz w:val="18"/>
          <w:szCs w:val="18"/>
        </w:rPr>
        <w:t>Most of the models have failed to capture Ethiopian summer rainfall due to the fact that the altitudinal climate controlling effects have been dominating than the latitudinal one. T</w:t>
      </w:r>
      <w:r w:rsidRPr="00C37980">
        <w:rPr>
          <w:rFonts w:ascii="Times New Roman" w:hAnsi="Times New Roman" w:cs="Times New Roman"/>
          <w:sz w:val="18"/>
          <w:szCs w:val="18"/>
        </w:rPr>
        <w:t xml:space="preserve">he best performed models having similar trends to the observed data predicted the future summer monsoon as a decline of 89.45mm by model </w:t>
      </w:r>
      <w:proofErr w:type="spellStart"/>
      <w:r w:rsidRPr="00C37980">
        <w:rPr>
          <w:rFonts w:ascii="Times New Roman" w:hAnsi="Times New Roman" w:cs="Times New Roman"/>
          <w:i/>
          <w:sz w:val="18"/>
          <w:szCs w:val="18"/>
        </w:rPr>
        <w:t>beccr</w:t>
      </w:r>
      <w:proofErr w:type="spellEnd"/>
      <w:r w:rsidRPr="00C37980">
        <w:rPr>
          <w:rFonts w:ascii="Times New Roman" w:hAnsi="Times New Roman" w:cs="Times New Roman"/>
          <w:sz w:val="18"/>
          <w:szCs w:val="18"/>
        </w:rPr>
        <w:t xml:space="preserve"> to 60.07mm by model </w:t>
      </w:r>
      <w:proofErr w:type="spellStart"/>
      <w:r w:rsidRPr="00C37980">
        <w:rPr>
          <w:rFonts w:ascii="Times New Roman" w:hAnsi="Times New Roman" w:cs="Times New Roman"/>
          <w:i/>
          <w:sz w:val="18"/>
          <w:szCs w:val="18"/>
        </w:rPr>
        <w:t>cccma</w:t>
      </w:r>
      <w:proofErr w:type="spellEnd"/>
      <w:r w:rsidRPr="00C37980">
        <w:rPr>
          <w:rFonts w:ascii="Times New Roman" w:hAnsi="Times New Roman" w:cs="Times New Roman"/>
          <w:sz w:val="18"/>
          <w:szCs w:val="18"/>
        </w:rPr>
        <w:t>.  On the other hand, the summer mean temperature of the past four decades has increased by 0.548</w:t>
      </w:r>
      <w:r w:rsidRPr="00C37980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Pr="00C37980">
        <w:rPr>
          <w:rFonts w:ascii="Times New Roman" w:hAnsi="Times New Roman" w:cs="Times New Roman"/>
          <w:sz w:val="18"/>
          <w:szCs w:val="18"/>
        </w:rPr>
        <w:t>C and it will be expected to increase by 0.59</w:t>
      </w:r>
      <w:r w:rsidRPr="00C37980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Pr="00C37980">
        <w:rPr>
          <w:rFonts w:ascii="Times New Roman" w:hAnsi="Times New Roman" w:cs="Times New Roman"/>
          <w:sz w:val="18"/>
          <w:szCs w:val="18"/>
        </w:rPr>
        <w:t>C (</w:t>
      </w:r>
      <w:proofErr w:type="spellStart"/>
      <w:r w:rsidRPr="00C37980">
        <w:rPr>
          <w:rFonts w:ascii="Times New Roman" w:hAnsi="Times New Roman" w:cs="Times New Roman"/>
          <w:i/>
          <w:sz w:val="18"/>
          <w:szCs w:val="18"/>
        </w:rPr>
        <w:t>bccr</w:t>
      </w:r>
      <w:proofErr w:type="spellEnd"/>
      <w:r w:rsidRPr="00C37980">
        <w:rPr>
          <w:rFonts w:ascii="Times New Roman" w:hAnsi="Times New Roman" w:cs="Times New Roman"/>
          <w:sz w:val="18"/>
          <w:szCs w:val="18"/>
        </w:rPr>
        <w:t>) and 0.743</w:t>
      </w:r>
      <w:r w:rsidRPr="00C37980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Pr="00C37980">
        <w:rPr>
          <w:rFonts w:ascii="Times New Roman" w:hAnsi="Times New Roman" w:cs="Times New Roman"/>
          <w:sz w:val="18"/>
          <w:szCs w:val="18"/>
        </w:rPr>
        <w:t>C (</w:t>
      </w:r>
      <w:proofErr w:type="spellStart"/>
      <w:r w:rsidRPr="00C37980">
        <w:rPr>
          <w:rFonts w:ascii="Times New Roman" w:hAnsi="Times New Roman" w:cs="Times New Roman"/>
          <w:i/>
          <w:sz w:val="18"/>
          <w:szCs w:val="18"/>
        </w:rPr>
        <w:t>cccma</w:t>
      </w:r>
      <w:proofErr w:type="spellEnd"/>
      <w:r w:rsidRPr="00C37980">
        <w:rPr>
          <w:rFonts w:ascii="Times New Roman" w:hAnsi="Times New Roman" w:cs="Times New Roman"/>
          <w:sz w:val="18"/>
          <w:szCs w:val="18"/>
        </w:rPr>
        <w:t xml:space="preserve">) by the next four </w:t>
      </w:r>
      <w:proofErr w:type="spellStart"/>
      <w:r w:rsidRPr="00C37980">
        <w:rPr>
          <w:rFonts w:ascii="Times New Roman" w:hAnsi="Times New Roman" w:cs="Times New Roman"/>
          <w:sz w:val="18"/>
          <w:szCs w:val="18"/>
        </w:rPr>
        <w:t>decades.</w:t>
      </w:r>
      <w:r w:rsidRPr="00C37980">
        <w:rPr>
          <w:rFonts w:ascii="Times New Roman" w:hAnsi="Times New Roman"/>
          <w:sz w:val="18"/>
          <w:szCs w:val="18"/>
        </w:rPr>
        <w:t>To</w:t>
      </w:r>
      <w:proofErr w:type="spellEnd"/>
      <w:r w:rsidRPr="00C37980">
        <w:rPr>
          <w:rFonts w:ascii="Times New Roman" w:hAnsi="Times New Roman"/>
          <w:sz w:val="18"/>
          <w:szCs w:val="18"/>
        </w:rPr>
        <w:t xml:space="preserve"> conclude, the legislative bodies and development planners should design strategies and plans by taking into account impacts of declining summer rainfall and increasing temperature on rural livelihoods.</w:t>
      </w:r>
    </w:p>
    <w:p w:rsidR="00AE3E37" w:rsidRDefault="006D6F09">
      <w:pPr>
        <w:pStyle w:val="Heading3"/>
        <w:spacing w:before="74"/>
      </w:pPr>
      <w:r w:rsidRPr="006D6F09">
        <w:rPr>
          <w:b w:val="0"/>
          <w:noProof/>
          <w:sz w:val="18"/>
          <w:szCs w:val="18"/>
        </w:rPr>
        <w:drawing>
          <wp:inline distT="0" distB="0" distL="0" distR="0">
            <wp:extent cx="858774" cy="870509"/>
            <wp:effectExtent l="19050" t="0" r="0" b="0"/>
            <wp:docPr id="11" name="Picture 1" descr="F:\D\Desktop_murali\pho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\Desktop_murali\pho\phot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3917" t="54635" r="33100" b="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74" cy="870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F4F">
        <w:rPr>
          <w:b w:val="0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3684905</wp:posOffset>
            </wp:positionH>
            <wp:positionV relativeFrom="paragraph">
              <wp:posOffset>-5659755</wp:posOffset>
            </wp:positionV>
            <wp:extent cx="2546350" cy="1725930"/>
            <wp:effectExtent l="19050" t="0" r="6350" b="0"/>
            <wp:wrapSquare wrapText="bothSides"/>
            <wp:docPr id="9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10C" w:rsidRPr="00C37980">
        <w:rPr>
          <w:b w:val="0"/>
          <w:sz w:val="18"/>
          <w:szCs w:val="18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F30F4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0F4F" w:rsidRPr="00F30F4F" w:rsidRDefault="00F30F4F" w:rsidP="00F30F4F">
      <w:pPr>
        <w:pStyle w:val="Caption"/>
        <w:jc w:val="center"/>
        <w:rPr>
          <w:rFonts w:ascii="Times New Roman" w:eastAsia="Tw Cen MT" w:hAnsi="Times New Roman" w:cs="Tw Cen MT"/>
          <w:b w:val="0"/>
          <w:bCs w:val="0"/>
          <w:color w:val="auto"/>
        </w:rPr>
      </w:pPr>
      <w:bookmarkStart w:id="0" w:name="_Toc414850826"/>
      <w:r w:rsidRPr="00F30F4F">
        <w:rPr>
          <w:rFonts w:ascii="Times New Roman" w:eastAsia="Tw Cen MT" w:hAnsi="Times New Roman" w:cs="Tw Cen MT"/>
          <w:b w:val="0"/>
          <w:bCs w:val="0"/>
          <w:color w:val="auto"/>
        </w:rPr>
        <w:t>Figure</w:t>
      </w:r>
      <w:r>
        <w:rPr>
          <w:rFonts w:ascii="Times New Roman" w:eastAsia="Tw Cen MT" w:hAnsi="Times New Roman" w:cs="Tw Cen MT"/>
          <w:b w:val="0"/>
          <w:bCs w:val="0"/>
          <w:color w:val="auto"/>
        </w:rPr>
        <w:t>:</w:t>
      </w:r>
      <w:r w:rsidRPr="00F30F4F">
        <w:rPr>
          <w:rFonts w:ascii="Times New Roman" w:eastAsia="Tw Cen MT" w:hAnsi="Times New Roman" w:cs="Tw Cen MT"/>
          <w:b w:val="0"/>
          <w:bCs w:val="0"/>
          <w:color w:val="auto"/>
        </w:rPr>
        <w:t xml:space="preserve"> Time series summer temperature pattern (2035 to 2054)</w:t>
      </w:r>
      <w:bookmarkEnd w:id="0"/>
    </w:p>
    <w:p w:rsidR="00F30F4F" w:rsidRDefault="00F30F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C9284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A77AFB" w:rsidRDefault="00A77AF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A77AFB">
        <w:rPr>
          <w:sz w:val="18"/>
        </w:rPr>
        <w:t>CSA</w:t>
      </w:r>
      <w:r w:rsidR="00C92846">
        <w:rPr>
          <w:sz w:val="18"/>
        </w:rPr>
        <w:t xml:space="preserve"> </w:t>
      </w:r>
      <w:proofErr w:type="gramStart"/>
      <w:r w:rsidRPr="00A77AFB">
        <w:rPr>
          <w:sz w:val="18"/>
        </w:rPr>
        <w:t>( Central</w:t>
      </w:r>
      <w:proofErr w:type="gramEnd"/>
      <w:r w:rsidRPr="00A77AFB">
        <w:rPr>
          <w:sz w:val="18"/>
        </w:rPr>
        <w:t xml:space="preserve"> Statistical Agency). (2007). Central Statistical Agency Population and Housing Census of Ethiopia</w:t>
      </w:r>
      <w:proofErr w:type="gramStart"/>
      <w:r w:rsidRPr="00A77AFB">
        <w:rPr>
          <w:sz w:val="18"/>
        </w:rPr>
        <w:t>,  Addis</w:t>
      </w:r>
      <w:proofErr w:type="gramEnd"/>
      <w:r w:rsidRPr="00A77AFB">
        <w:rPr>
          <w:sz w:val="18"/>
        </w:rPr>
        <w:t xml:space="preserve"> Ababa. Retrieved August, 2013, from CSA database</w:t>
      </w:r>
      <w:r>
        <w:rPr>
          <w:sz w:val="18"/>
        </w:rPr>
        <w:t xml:space="preserve"> </w:t>
      </w:r>
    </w:p>
    <w:p w:rsidR="00A77AFB" w:rsidRPr="00A77AFB" w:rsidRDefault="00A77AF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A77AFB">
        <w:rPr>
          <w:sz w:val="18"/>
        </w:rPr>
        <w:t>Doswell</w:t>
      </w:r>
      <w:proofErr w:type="spellEnd"/>
      <w:r w:rsidRPr="00A77AFB">
        <w:rPr>
          <w:sz w:val="18"/>
        </w:rPr>
        <w:t>, C. A., Harold, E. B. and Michael, P.K. (2005).</w:t>
      </w:r>
      <w:proofErr w:type="gramStart"/>
      <w:r w:rsidRPr="00A77AFB">
        <w:rPr>
          <w:sz w:val="18"/>
        </w:rPr>
        <w:t>Climatological  estimates</w:t>
      </w:r>
      <w:proofErr w:type="gramEnd"/>
      <w:r w:rsidRPr="00A77AFB">
        <w:rPr>
          <w:sz w:val="18"/>
        </w:rPr>
        <w:t xml:space="preserve"> of daily local non-tornadic severe thunderstorm probability for the United States. American Meteorological society, 2005.Vol 20,pp 577</w:t>
      </w:r>
    </w:p>
    <w:p w:rsidR="00A77AFB" w:rsidRPr="00A77AFB" w:rsidRDefault="00A77AF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77AFB">
        <w:rPr>
          <w:sz w:val="18"/>
        </w:rPr>
        <w:t>IPCC-DDC.</w:t>
      </w:r>
      <w:r w:rsidR="00B05474">
        <w:rPr>
          <w:sz w:val="18"/>
        </w:rPr>
        <w:t xml:space="preserve"> </w:t>
      </w:r>
      <w:bookmarkStart w:id="1" w:name="_GoBack"/>
      <w:bookmarkEnd w:id="1"/>
      <w:r w:rsidRPr="00A77AFB">
        <w:rPr>
          <w:sz w:val="18"/>
        </w:rPr>
        <w:t>(2007). Model Output archive run by Program for Climate Model Diagnosis and Inter-comparison (PCMDI).Retrieved May, 2013, from</w:t>
      </w:r>
      <w:hyperlink r:id="rId13" w:history="1">
        <w:r w:rsidRPr="00A77AFB">
          <w:rPr>
            <w:sz w:val="18"/>
          </w:rPr>
          <w:t>http://www.ipcc-data.org/gcm/monthly/SRES_AR4/index.html</w:t>
        </w:r>
      </w:hyperlink>
    </w:p>
    <w:p w:rsidR="00A77AFB" w:rsidRPr="00A77AFB" w:rsidRDefault="00A77AFB" w:rsidP="00A77AFB">
      <w:pPr>
        <w:pStyle w:val="ListParagraph"/>
        <w:numPr>
          <w:ilvl w:val="0"/>
          <w:numId w:val="3"/>
        </w:numPr>
        <w:rPr>
          <w:spacing w:val="-10"/>
          <w:sz w:val="18"/>
        </w:rPr>
      </w:pPr>
      <w:proofErr w:type="spellStart"/>
      <w:r w:rsidRPr="00A77AFB">
        <w:rPr>
          <w:spacing w:val="-10"/>
          <w:sz w:val="18"/>
        </w:rPr>
        <w:t>Yatagai</w:t>
      </w:r>
      <w:proofErr w:type="spellEnd"/>
      <w:r w:rsidRPr="00A77AFB">
        <w:rPr>
          <w:spacing w:val="-10"/>
          <w:sz w:val="18"/>
        </w:rPr>
        <w:t xml:space="preserve">, A., Osamu, A., Kenji, K., </w:t>
      </w:r>
      <w:proofErr w:type="spellStart"/>
      <w:r w:rsidRPr="00A77AFB">
        <w:rPr>
          <w:spacing w:val="-10"/>
          <w:sz w:val="18"/>
        </w:rPr>
        <w:t>Haraku</w:t>
      </w:r>
      <w:proofErr w:type="spellEnd"/>
      <w:r w:rsidRPr="00A77AFB">
        <w:rPr>
          <w:spacing w:val="-10"/>
          <w:sz w:val="18"/>
        </w:rPr>
        <w:t xml:space="preserve">, K., Masato, I. and Atsushi, H. (2009). A 44 year daily gridded precipitation data set for Asia based on a dense network of rain gauges SOLA (5), 137-140, </w:t>
      </w:r>
      <w:proofErr w:type="spellStart"/>
      <w:r w:rsidRPr="00A77AFB">
        <w:rPr>
          <w:spacing w:val="-10"/>
          <w:sz w:val="18"/>
        </w:rPr>
        <w:t>doi</w:t>
      </w:r>
      <w:proofErr w:type="spellEnd"/>
      <w:r w:rsidRPr="00A77AFB">
        <w:rPr>
          <w:spacing w:val="-10"/>
          <w:sz w:val="18"/>
        </w:rPr>
        <w:t>; 10.2151/sola.2009-035.</w:t>
      </w:r>
    </w:p>
    <w:p w:rsidR="005973B9" w:rsidRDefault="00A77AF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A77AFB">
        <w:rPr>
          <w:sz w:val="18"/>
        </w:rPr>
        <w:t>McSweeney</w:t>
      </w:r>
      <w:proofErr w:type="spellEnd"/>
      <w:r w:rsidRPr="00A77AFB">
        <w:rPr>
          <w:sz w:val="18"/>
        </w:rPr>
        <w:t xml:space="preserve">, C., New, M., and </w:t>
      </w:r>
      <w:proofErr w:type="spellStart"/>
      <w:r w:rsidRPr="00A77AFB">
        <w:rPr>
          <w:sz w:val="18"/>
        </w:rPr>
        <w:t>Lizcano</w:t>
      </w:r>
      <w:proofErr w:type="spellEnd"/>
      <w:r w:rsidRPr="00A77AFB">
        <w:rPr>
          <w:sz w:val="18"/>
        </w:rPr>
        <w:t>, G</w:t>
      </w:r>
      <w:proofErr w:type="gramStart"/>
      <w:r w:rsidRPr="00A77AFB">
        <w:rPr>
          <w:sz w:val="18"/>
        </w:rPr>
        <w:t>.(</w:t>
      </w:r>
      <w:proofErr w:type="gramEnd"/>
      <w:r w:rsidRPr="00A77AFB">
        <w:rPr>
          <w:sz w:val="18"/>
        </w:rPr>
        <w:t>2008). UNDP climate change country profile Ethiopia. School of Geography and Environment, university of Oxford and Tyndall Center for climate change research</w:t>
      </w:r>
      <w:r>
        <w:rPr>
          <w:sz w:val="18"/>
        </w:rPr>
        <w:t>.</w:t>
      </w:r>
    </w:p>
    <w:p w:rsidR="00A77AFB" w:rsidRPr="00A77AFB" w:rsidRDefault="00A77AFB" w:rsidP="00A77AF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77AFB">
        <w:rPr>
          <w:sz w:val="18"/>
        </w:rPr>
        <w:t>Joel, B. S. and Mike, H</w:t>
      </w:r>
      <w:proofErr w:type="gramStart"/>
      <w:r w:rsidRPr="00A77AFB">
        <w:rPr>
          <w:sz w:val="18"/>
        </w:rPr>
        <w:t>.(</w:t>
      </w:r>
      <w:proofErr w:type="gramEnd"/>
      <w:r w:rsidRPr="00A77AFB">
        <w:rPr>
          <w:sz w:val="18"/>
        </w:rPr>
        <w:t>2006).Climate change scenario. Handbook climate research unit, university of East Anglia, Norwich, UK.2006, pp.35</w:t>
      </w:r>
      <w:r w:rsidR="005973B9" w:rsidRPr="00A77AFB">
        <w:rPr>
          <w:sz w:val="18"/>
        </w:rPr>
        <w:t xml:space="preserve">5. Sullivan EV, </w:t>
      </w:r>
      <w:proofErr w:type="spellStart"/>
      <w:r w:rsidR="005973B9" w:rsidRPr="00A77AFB">
        <w:rPr>
          <w:sz w:val="18"/>
        </w:rPr>
        <w:t>Zahr</w:t>
      </w:r>
      <w:proofErr w:type="spellEnd"/>
      <w:r w:rsidR="005973B9" w:rsidRPr="00A77AFB">
        <w:rPr>
          <w:sz w:val="18"/>
        </w:rPr>
        <w:t xml:space="preserve"> NM (2008)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6D6F09" w:rsidRDefault="00A9710C" w:rsidP="00404E5B">
      <w:pPr>
        <w:spacing w:before="92"/>
        <w:ind w:right="4234"/>
        <w:rPr>
          <w:rFonts w:ascii="Arial"/>
          <w:sz w:val="16"/>
        </w:rPr>
      </w:pPr>
      <w:r w:rsidRPr="006D6F09">
        <w:rPr>
          <w:rFonts w:ascii="Arial"/>
          <w:color w:val="BF5A14"/>
          <w:sz w:val="16"/>
        </w:rPr>
        <w:lastRenderedPageBreak/>
        <w:t>Biography</w:t>
      </w:r>
    </w:p>
    <w:p w:rsidR="00AE3E37" w:rsidRDefault="00801B6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Solomon </w:t>
      </w:r>
      <w:proofErr w:type="spellStart"/>
      <w:proofErr w:type="gramStart"/>
      <w:r>
        <w:rPr>
          <w:rFonts w:ascii="Arial"/>
          <w:sz w:val="14"/>
        </w:rPr>
        <w:t>Addisu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 has</w:t>
      </w:r>
      <w:proofErr w:type="gramEnd"/>
      <w:r w:rsidR="00A9710C">
        <w:rPr>
          <w:rFonts w:ascii="Arial"/>
          <w:sz w:val="14"/>
        </w:rPr>
        <w:t xml:space="preserve"> expertise in </w:t>
      </w:r>
      <w:r w:rsidR="006D6F09">
        <w:rPr>
          <w:rFonts w:ascii="Arial"/>
          <w:sz w:val="14"/>
        </w:rPr>
        <w:t>Environmental Sciences specialized in climate change</w:t>
      </w:r>
      <w:r w:rsidR="00A9710C">
        <w:rPr>
          <w:rFonts w:ascii="Arial"/>
          <w:sz w:val="14"/>
        </w:rPr>
        <w:t xml:space="preserve">. </w:t>
      </w:r>
      <w:r w:rsidR="00CA5DA9">
        <w:rPr>
          <w:rFonts w:ascii="Arial"/>
          <w:sz w:val="14"/>
        </w:rPr>
        <w:t xml:space="preserve">+251911041030,    </w:t>
      </w:r>
      <w:r w:rsidR="00CA5DA9" w:rsidRPr="006D6F09">
        <w:rPr>
          <w:rFonts w:ascii="Arial"/>
          <w:sz w:val="14"/>
        </w:rPr>
        <w:t xml:space="preserve">Email: </w:t>
      </w:r>
      <w:hyperlink r:id="rId14" w:history="1">
        <w:r w:rsidR="00CA5DA9" w:rsidRPr="006D6F09">
          <w:rPr>
            <w:rFonts w:ascii="Arial"/>
            <w:sz w:val="14"/>
          </w:rPr>
          <w:t>soladd2000@yahoo.com</w:t>
        </w:r>
      </w:hyperlink>
      <w:r w:rsidR="00CA5DA9">
        <w:rPr>
          <w:rFonts w:ascii="Arial"/>
          <w:sz w:val="14"/>
        </w:rPr>
        <w:t xml:space="preserve"> </w:t>
      </w:r>
    </w:p>
    <w:p w:rsidR="005E046C" w:rsidRDefault="006D6F09" w:rsidP="006D6F09">
      <w:pPr>
        <w:pStyle w:val="NormalWeb"/>
        <w:spacing w:before="0" w:beforeAutospacing="0"/>
        <w:rPr>
          <w:rFonts w:ascii="Minion Pro"/>
          <w:sz w:val="26"/>
        </w:rPr>
      </w:pPr>
      <w:r>
        <w:rPr>
          <w:rFonts w:ascii="Arial" w:eastAsia="Tw Cen MT" w:hAnsi="Tw Cen MT" w:cs="Tw Cen MT"/>
          <w:sz w:val="14"/>
          <w:szCs w:val="22"/>
        </w:rPr>
        <w:lastRenderedPageBreak/>
        <w:t xml:space="preserve">      </w:t>
      </w:r>
      <w:r w:rsidR="00B55922">
        <w:rPr>
          <w:rFonts w:ascii="Tw Cen MT"/>
          <w:noProof/>
          <w:sz w:val="18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5E046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A72" w:rsidRDefault="007B4A72">
      <w:r>
        <w:separator/>
      </w:r>
    </w:p>
  </w:endnote>
  <w:endnote w:type="continuationSeparator" w:id="0">
    <w:p w:rsidR="007B4A72" w:rsidRDefault="007B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5592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A72" w:rsidRDefault="007B4A72">
      <w:r>
        <w:separator/>
      </w:r>
    </w:p>
  </w:footnote>
  <w:footnote w:type="continuationSeparator" w:id="0">
    <w:p w:rsidR="007B4A72" w:rsidRDefault="007B4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5592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FJ1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BjgUnWtAgAAqQ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6EBB"/>
    <w:rsid w:val="001263DF"/>
    <w:rsid w:val="00292ED9"/>
    <w:rsid w:val="00362333"/>
    <w:rsid w:val="00404E5B"/>
    <w:rsid w:val="00414F7B"/>
    <w:rsid w:val="0042758D"/>
    <w:rsid w:val="004355DC"/>
    <w:rsid w:val="004749B4"/>
    <w:rsid w:val="00494130"/>
    <w:rsid w:val="004F3523"/>
    <w:rsid w:val="00515E8F"/>
    <w:rsid w:val="005973B9"/>
    <w:rsid w:val="005B3A56"/>
    <w:rsid w:val="005E046C"/>
    <w:rsid w:val="006060CE"/>
    <w:rsid w:val="0063497F"/>
    <w:rsid w:val="006D5099"/>
    <w:rsid w:val="006D6F09"/>
    <w:rsid w:val="007863B4"/>
    <w:rsid w:val="007B4A72"/>
    <w:rsid w:val="007E2F3A"/>
    <w:rsid w:val="00801B61"/>
    <w:rsid w:val="008169B1"/>
    <w:rsid w:val="00873DF0"/>
    <w:rsid w:val="008756E6"/>
    <w:rsid w:val="00972752"/>
    <w:rsid w:val="009B2D44"/>
    <w:rsid w:val="009F1793"/>
    <w:rsid w:val="00A07E82"/>
    <w:rsid w:val="00A77AFB"/>
    <w:rsid w:val="00A860F2"/>
    <w:rsid w:val="00A86EC9"/>
    <w:rsid w:val="00A9710C"/>
    <w:rsid w:val="00AB512C"/>
    <w:rsid w:val="00AE3E37"/>
    <w:rsid w:val="00B05474"/>
    <w:rsid w:val="00B21A57"/>
    <w:rsid w:val="00B55922"/>
    <w:rsid w:val="00B73F8B"/>
    <w:rsid w:val="00C33602"/>
    <w:rsid w:val="00C37980"/>
    <w:rsid w:val="00C92846"/>
    <w:rsid w:val="00CA5DA9"/>
    <w:rsid w:val="00CD6F55"/>
    <w:rsid w:val="00DE3104"/>
    <w:rsid w:val="00EC7B82"/>
    <w:rsid w:val="00F30F4F"/>
    <w:rsid w:val="00F53956"/>
    <w:rsid w:val="00F72EEA"/>
    <w:rsid w:val="00F84CAE"/>
    <w:rsid w:val="00FE5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379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aliases w:val="Caption Char,Caption Char Char Char Char,Caption Char Char Char"/>
    <w:basedOn w:val="Normal"/>
    <w:next w:val="Normal"/>
    <w:uiPriority w:val="35"/>
    <w:unhideWhenUsed/>
    <w:qFormat/>
    <w:rsid w:val="00F30F4F"/>
    <w:pPr>
      <w:widowControl/>
      <w:spacing w:after="200"/>
    </w:pPr>
    <w:rPr>
      <w:rFonts w:ascii="Calibri" w:eastAsia="Times New Roman" w:hAnsi="Calibri" w:cs="Times New Roman"/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379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aliases w:val="Caption Char,Caption Char Char Char Char,Caption Char Char Char"/>
    <w:basedOn w:val="Normal"/>
    <w:next w:val="Normal"/>
    <w:uiPriority w:val="35"/>
    <w:unhideWhenUsed/>
    <w:qFormat/>
    <w:rsid w:val="00F30F4F"/>
    <w:pPr>
      <w:widowControl/>
      <w:spacing w:after="200"/>
    </w:pPr>
    <w:rPr>
      <w:rFonts w:ascii="Calibri" w:eastAsia="Times New Roman" w:hAnsi="Calibri" w:cs="Times New Roman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add2000@yahoo.com/" TargetMode="External"/><Relationship Id="rId13" Type="http://schemas.openxmlformats.org/officeDocument/2006/relationships/hyperlink" Target="http://www.ipcc-data.org/gcm/monthly/SRES_AR4/index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soladd2000@yahoo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4</cp:revision>
  <dcterms:created xsi:type="dcterms:W3CDTF">2018-11-09T08:17:00Z</dcterms:created>
  <dcterms:modified xsi:type="dcterms:W3CDTF">2018-12-20T11:36:00Z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