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C38" w:rsidRDefault="00624C38" w:rsidP="00624C38">
      <w:pPr>
        <w:spacing w:line="360" w:lineRule="auto"/>
        <w:jc w:val="center"/>
        <w:rPr>
          <w:rFonts w:asciiTheme="majorBidi" w:hAnsiTheme="majorBidi" w:cstheme="majorBidi"/>
          <w:b/>
          <w:bCs/>
          <w:sz w:val="32"/>
          <w:szCs w:val="32"/>
        </w:rPr>
      </w:pPr>
      <w:r w:rsidRPr="0049385F">
        <w:rPr>
          <w:rFonts w:asciiTheme="majorBidi" w:hAnsiTheme="majorBidi" w:cstheme="majorBidi"/>
          <w:b/>
          <w:bCs/>
          <w:sz w:val="32"/>
          <w:szCs w:val="32"/>
        </w:rPr>
        <w:t xml:space="preserve">Effects of plasma power on the structural characteristics and corrosion property of </w:t>
      </w:r>
      <w:r>
        <w:rPr>
          <w:rFonts w:asciiTheme="majorBidi" w:hAnsiTheme="majorBidi" w:cstheme="majorBidi"/>
          <w:b/>
          <w:bCs/>
          <w:sz w:val="32"/>
          <w:szCs w:val="32"/>
        </w:rPr>
        <w:t>cobalt o</w:t>
      </w:r>
      <w:r w:rsidRPr="0049385F">
        <w:rPr>
          <w:rFonts w:asciiTheme="majorBidi" w:hAnsiTheme="majorBidi" w:cstheme="majorBidi"/>
          <w:b/>
          <w:bCs/>
          <w:sz w:val="32"/>
          <w:szCs w:val="32"/>
        </w:rPr>
        <w:t>xide</w:t>
      </w:r>
      <w:r>
        <w:rPr>
          <w:rFonts w:asciiTheme="majorBidi" w:hAnsiTheme="majorBidi" w:cstheme="majorBidi"/>
          <w:b/>
          <w:bCs/>
          <w:sz w:val="32"/>
          <w:szCs w:val="32"/>
        </w:rPr>
        <w:t xml:space="preserve"> thin film</w:t>
      </w:r>
      <w:r w:rsidRPr="0049385F">
        <w:rPr>
          <w:rFonts w:asciiTheme="majorBidi" w:hAnsiTheme="majorBidi" w:cstheme="majorBidi"/>
          <w:b/>
          <w:bCs/>
          <w:sz w:val="32"/>
          <w:szCs w:val="32"/>
        </w:rPr>
        <w:t xml:space="preserve"> by PECVD Method</w:t>
      </w:r>
    </w:p>
    <w:p w:rsidR="00624C38" w:rsidRPr="009A665C" w:rsidRDefault="00624C38" w:rsidP="00624C38">
      <w:pPr>
        <w:spacing w:line="360" w:lineRule="auto"/>
        <w:jc w:val="center"/>
        <w:rPr>
          <w:rFonts w:asciiTheme="majorBidi" w:hAnsiTheme="majorBidi" w:cstheme="majorBidi"/>
          <w:vertAlign w:val="superscript"/>
        </w:rPr>
      </w:pPr>
      <w:proofErr w:type="spellStart"/>
      <w:r w:rsidRPr="009A665C">
        <w:rPr>
          <w:rFonts w:asciiTheme="majorBidi" w:hAnsiTheme="majorBidi" w:cstheme="majorBidi"/>
        </w:rPr>
        <w:t>Azadeh</w:t>
      </w:r>
      <w:proofErr w:type="spellEnd"/>
      <w:r w:rsidRPr="009A665C">
        <w:rPr>
          <w:rFonts w:asciiTheme="majorBidi" w:hAnsiTheme="majorBidi" w:cstheme="majorBidi"/>
        </w:rPr>
        <w:t xml:space="preserve"> Jafari</w:t>
      </w:r>
      <w:r w:rsidRPr="009A665C">
        <w:rPr>
          <w:rFonts w:asciiTheme="majorBidi" w:hAnsiTheme="majorBidi" w:cstheme="majorBidi"/>
          <w:vertAlign w:val="superscript"/>
        </w:rPr>
        <w:t>1</w:t>
      </w:r>
      <w:r w:rsidRPr="009A665C">
        <w:rPr>
          <w:rFonts w:asciiTheme="majorBidi" w:hAnsiTheme="majorBidi" w:cstheme="majorBidi"/>
        </w:rPr>
        <w:t xml:space="preserve">, </w:t>
      </w:r>
      <w:proofErr w:type="spellStart"/>
      <w:r w:rsidRPr="009A665C">
        <w:rPr>
          <w:rFonts w:asciiTheme="majorBidi" w:hAnsiTheme="majorBidi" w:cstheme="majorBidi"/>
        </w:rPr>
        <w:t>Hamed</w:t>
      </w:r>
      <w:proofErr w:type="spellEnd"/>
      <w:r w:rsidRPr="009A665C">
        <w:rPr>
          <w:rFonts w:asciiTheme="majorBidi" w:hAnsiTheme="majorBidi" w:cstheme="majorBidi"/>
        </w:rPr>
        <w:t xml:space="preserve"> Voso</w:t>
      </w:r>
      <w:r w:rsidR="009A665C">
        <w:rPr>
          <w:rFonts w:asciiTheme="majorBidi" w:hAnsiTheme="majorBidi" w:cstheme="majorBidi"/>
        </w:rPr>
        <w:t>u</w:t>
      </w:r>
      <w:r w:rsidRPr="009A665C">
        <w:rPr>
          <w:rFonts w:asciiTheme="majorBidi" w:hAnsiTheme="majorBidi" w:cstheme="majorBidi"/>
        </w:rPr>
        <w:t>ghikia</w:t>
      </w:r>
      <w:r w:rsidRPr="009A665C">
        <w:rPr>
          <w:rFonts w:asciiTheme="majorBidi" w:hAnsiTheme="majorBidi" w:cstheme="majorBidi"/>
          <w:vertAlign w:val="superscript"/>
        </w:rPr>
        <w:t>2</w:t>
      </w:r>
    </w:p>
    <w:p w:rsidR="009A665C" w:rsidRDefault="009A665C" w:rsidP="009A665C">
      <w:pPr>
        <w:autoSpaceDE w:val="0"/>
        <w:autoSpaceDN w:val="0"/>
        <w:adjustRightInd w:val="0"/>
        <w:spacing w:after="0" w:line="240" w:lineRule="auto"/>
        <w:jc w:val="center"/>
        <w:rPr>
          <w:rFonts w:asciiTheme="majorBidi" w:eastAsiaTheme="minorHAnsi" w:hAnsiTheme="majorBidi" w:cstheme="majorBidi"/>
          <w:i/>
          <w:iCs/>
        </w:rPr>
      </w:pPr>
      <w:r w:rsidRPr="009A665C">
        <w:rPr>
          <w:rFonts w:asciiTheme="majorBidi" w:eastAsiaTheme="minorHAnsi" w:hAnsiTheme="majorBidi" w:cstheme="majorBidi"/>
          <w:i/>
          <w:iCs/>
          <w:vertAlign w:val="superscript"/>
        </w:rPr>
        <w:t>1</w:t>
      </w:r>
      <w:r w:rsidRPr="009A665C">
        <w:rPr>
          <w:rFonts w:asciiTheme="majorBidi" w:eastAsiaTheme="minorHAnsi" w:hAnsiTheme="majorBidi" w:cstheme="majorBidi"/>
          <w:i/>
          <w:iCs/>
        </w:rPr>
        <w:t>Plasma Physics Research Center, Science and Research Branch, Islamic Azad University, Tehran, Iran</w:t>
      </w:r>
    </w:p>
    <w:p w:rsidR="009A665C" w:rsidRPr="0020644D" w:rsidRDefault="009A665C" w:rsidP="009A665C">
      <w:pPr>
        <w:spacing w:line="240" w:lineRule="auto"/>
        <w:jc w:val="center"/>
        <w:rPr>
          <w:rFonts w:asciiTheme="majorBidi" w:hAnsiTheme="majorBidi" w:cstheme="majorBidi"/>
          <w:i/>
          <w:iCs/>
        </w:rPr>
      </w:pPr>
      <w:r>
        <w:rPr>
          <w:rFonts w:asciiTheme="majorBidi" w:hAnsiTheme="majorBidi" w:cstheme="majorBidi"/>
          <w:i/>
          <w:iCs/>
          <w:vertAlign w:val="superscript"/>
        </w:rPr>
        <w:t>2</w:t>
      </w:r>
      <w:r w:rsidRPr="0020644D">
        <w:rPr>
          <w:rFonts w:asciiTheme="majorBidi" w:hAnsiTheme="majorBidi" w:cstheme="majorBidi"/>
          <w:i/>
          <w:iCs/>
        </w:rPr>
        <w:t xml:space="preserve">Department of </w:t>
      </w:r>
      <w:r>
        <w:rPr>
          <w:rFonts w:asciiTheme="majorBidi" w:hAnsiTheme="majorBidi" w:cstheme="majorBidi"/>
          <w:i/>
          <w:iCs/>
        </w:rPr>
        <w:t>E</w:t>
      </w:r>
      <w:r w:rsidRPr="009A665C">
        <w:rPr>
          <w:rFonts w:asciiTheme="majorBidi" w:hAnsiTheme="majorBidi" w:cstheme="majorBidi"/>
          <w:i/>
          <w:iCs/>
        </w:rPr>
        <w:t>ngineering</w:t>
      </w:r>
      <w:r w:rsidRPr="0020644D">
        <w:rPr>
          <w:rFonts w:asciiTheme="majorBidi" w:hAnsiTheme="majorBidi" w:cstheme="majorBidi"/>
          <w:i/>
          <w:iCs/>
        </w:rPr>
        <w:t xml:space="preserve">, </w:t>
      </w:r>
      <w:proofErr w:type="spellStart"/>
      <w:r>
        <w:rPr>
          <w:rFonts w:asciiTheme="majorBidi" w:hAnsiTheme="majorBidi" w:cstheme="majorBidi"/>
          <w:i/>
          <w:iCs/>
        </w:rPr>
        <w:t>Sanandaj</w:t>
      </w:r>
      <w:proofErr w:type="spellEnd"/>
      <w:r w:rsidRPr="0020644D">
        <w:rPr>
          <w:rFonts w:asciiTheme="majorBidi" w:hAnsiTheme="majorBidi" w:cstheme="majorBidi"/>
          <w:i/>
          <w:iCs/>
        </w:rPr>
        <w:t xml:space="preserve"> Branch, Islamic Azad University, </w:t>
      </w:r>
      <w:proofErr w:type="spellStart"/>
      <w:r>
        <w:rPr>
          <w:rFonts w:asciiTheme="majorBidi" w:hAnsiTheme="majorBidi" w:cstheme="majorBidi"/>
          <w:i/>
          <w:iCs/>
        </w:rPr>
        <w:t>San</w:t>
      </w:r>
      <w:r>
        <w:rPr>
          <w:rFonts w:asciiTheme="majorBidi" w:hAnsiTheme="majorBidi" w:cstheme="majorBidi"/>
          <w:i/>
          <w:iCs/>
        </w:rPr>
        <w:t>andaj</w:t>
      </w:r>
      <w:proofErr w:type="spellEnd"/>
      <w:r w:rsidRPr="0020644D">
        <w:rPr>
          <w:rFonts w:asciiTheme="majorBidi" w:hAnsiTheme="majorBidi" w:cstheme="majorBidi"/>
          <w:i/>
          <w:iCs/>
        </w:rPr>
        <w:t>, Iran</w:t>
      </w:r>
    </w:p>
    <w:p w:rsidR="009A665C" w:rsidRPr="009A665C" w:rsidRDefault="009A665C" w:rsidP="009A665C">
      <w:pPr>
        <w:autoSpaceDE w:val="0"/>
        <w:autoSpaceDN w:val="0"/>
        <w:adjustRightInd w:val="0"/>
        <w:spacing w:after="0" w:line="240" w:lineRule="auto"/>
        <w:jc w:val="center"/>
        <w:rPr>
          <w:rFonts w:asciiTheme="majorBidi" w:eastAsiaTheme="minorHAnsi" w:hAnsiTheme="majorBidi" w:cstheme="majorBidi"/>
          <w:i/>
          <w:iCs/>
        </w:rPr>
      </w:pPr>
    </w:p>
    <w:p w:rsidR="009A665C" w:rsidRPr="009A665C" w:rsidRDefault="009A665C" w:rsidP="00624C38">
      <w:pPr>
        <w:spacing w:line="360" w:lineRule="auto"/>
        <w:jc w:val="center"/>
        <w:rPr>
          <w:rFonts w:asciiTheme="majorBidi" w:hAnsiTheme="majorBidi" w:cstheme="majorBidi"/>
          <w:sz w:val="24"/>
          <w:szCs w:val="24"/>
        </w:rPr>
      </w:pPr>
    </w:p>
    <w:p w:rsidR="00624C38" w:rsidRPr="006C316B" w:rsidRDefault="00624C38" w:rsidP="00624C38">
      <w:pPr>
        <w:spacing w:line="360" w:lineRule="auto"/>
        <w:jc w:val="both"/>
        <w:rPr>
          <w:rFonts w:asciiTheme="majorBidi" w:hAnsiTheme="majorBidi" w:cstheme="majorBidi"/>
          <w:b/>
          <w:bCs/>
          <w:sz w:val="32"/>
          <w:szCs w:val="32"/>
        </w:rPr>
      </w:pPr>
    </w:p>
    <w:p w:rsidR="00624C38" w:rsidRPr="006C316B" w:rsidRDefault="00624C38" w:rsidP="00624C38">
      <w:pPr>
        <w:spacing w:line="360" w:lineRule="auto"/>
        <w:jc w:val="both"/>
        <w:rPr>
          <w:rFonts w:asciiTheme="majorBidi" w:hAnsiTheme="majorBidi" w:cstheme="majorBidi"/>
          <w:b/>
          <w:bCs/>
          <w:sz w:val="24"/>
          <w:szCs w:val="24"/>
        </w:rPr>
      </w:pPr>
      <w:r w:rsidRPr="006C316B">
        <w:rPr>
          <w:rFonts w:asciiTheme="majorBidi" w:hAnsiTheme="majorBidi" w:cstheme="majorBidi"/>
          <w:b/>
          <w:bCs/>
          <w:sz w:val="24"/>
          <w:szCs w:val="24"/>
        </w:rPr>
        <w:t>Abstract</w:t>
      </w:r>
    </w:p>
    <w:p w:rsidR="00624C38" w:rsidRPr="00482231" w:rsidRDefault="00624C38" w:rsidP="00624C38">
      <w:pPr>
        <w:spacing w:line="360" w:lineRule="auto"/>
        <w:jc w:val="both"/>
        <w:rPr>
          <w:rFonts w:ascii="RfqfffAdvPTimes" w:eastAsiaTheme="minorHAnsi" w:hAnsi="RfqfffAdvPTimes" w:cs="RfqfffAdvPTimes"/>
          <w:sz w:val="20"/>
          <w:szCs w:val="20"/>
        </w:rPr>
      </w:pPr>
      <w:r w:rsidRPr="006C316B">
        <w:rPr>
          <w:rFonts w:asciiTheme="majorBidi" w:eastAsiaTheme="minorHAnsi" w:hAnsiTheme="majorBidi" w:cstheme="majorBidi"/>
          <w:sz w:val="24"/>
          <w:szCs w:val="24"/>
        </w:rPr>
        <w:t>Using plasma-enhanced </w:t>
      </w:r>
      <w:hyperlink r:id="rId4" w:tooltip="Chemical vapor deposition" w:history="1">
        <w:r w:rsidRPr="006C316B">
          <w:rPr>
            <w:rFonts w:asciiTheme="majorBidi" w:eastAsiaTheme="minorHAnsi" w:hAnsiTheme="majorBidi" w:cstheme="majorBidi"/>
            <w:sz w:val="24"/>
            <w:szCs w:val="24"/>
          </w:rPr>
          <w:t xml:space="preserve">chemical </w:t>
        </w:r>
        <w:r w:rsidR="009A665C" w:rsidRPr="006C316B">
          <w:rPr>
            <w:rFonts w:asciiTheme="majorBidi" w:eastAsiaTheme="minorHAnsi" w:hAnsiTheme="majorBidi" w:cstheme="majorBidi"/>
            <w:sz w:val="24"/>
            <w:szCs w:val="24"/>
          </w:rPr>
          <w:t>vapor deposition</w:t>
        </w:r>
      </w:hyperlink>
      <w:r w:rsidRPr="006C316B">
        <w:rPr>
          <w:rFonts w:asciiTheme="majorBidi" w:eastAsiaTheme="minorHAnsi" w:hAnsiTheme="majorBidi" w:cstheme="majorBidi"/>
          <w:sz w:val="24"/>
          <w:szCs w:val="24"/>
        </w:rPr>
        <w:t xml:space="preserve"> (PECVD)</w:t>
      </w:r>
      <w:r>
        <w:rPr>
          <w:rFonts w:asciiTheme="majorBidi" w:eastAsiaTheme="minorHAnsi" w:hAnsiTheme="majorBidi" w:cstheme="majorBidi"/>
          <w:sz w:val="24"/>
          <w:szCs w:val="24"/>
        </w:rPr>
        <w:t xml:space="preserve"> </w:t>
      </w:r>
      <w:r w:rsidRPr="006C316B">
        <w:rPr>
          <w:rFonts w:asciiTheme="majorBidi" w:eastAsiaTheme="minorHAnsi" w:hAnsiTheme="majorBidi" w:cstheme="majorBidi"/>
          <w:sz w:val="24"/>
          <w:szCs w:val="24"/>
        </w:rPr>
        <w:t xml:space="preserve">method at various plasma power, cobalt oxide </w:t>
      </w:r>
      <w:proofErr w:type="spellStart"/>
      <w:r w:rsidRPr="006C316B">
        <w:rPr>
          <w:rFonts w:asciiTheme="majorBidi" w:eastAsiaTheme="minorHAnsi" w:hAnsiTheme="majorBidi" w:cstheme="majorBidi"/>
          <w:sz w:val="24"/>
          <w:szCs w:val="24"/>
        </w:rPr>
        <w:t>nanostructurewere</w:t>
      </w:r>
      <w:proofErr w:type="spellEnd"/>
      <w:r w:rsidRPr="006C316B">
        <w:rPr>
          <w:rFonts w:asciiTheme="majorBidi" w:eastAsiaTheme="minorHAnsi" w:hAnsiTheme="majorBidi" w:cstheme="majorBidi"/>
          <w:sz w:val="24"/>
          <w:szCs w:val="24"/>
        </w:rPr>
        <w:t xml:space="preserve"> deposited on silicon substrates.</w:t>
      </w:r>
      <w:r>
        <w:rPr>
          <w:rFonts w:asciiTheme="majorBidi" w:eastAsiaTheme="minorHAnsi" w:hAnsiTheme="majorBidi" w:cstheme="majorBidi"/>
          <w:sz w:val="24"/>
          <w:szCs w:val="24"/>
        </w:rPr>
        <w:t xml:space="preserve"> </w:t>
      </w:r>
      <w:r w:rsidRPr="006C316B">
        <w:rPr>
          <w:rFonts w:asciiTheme="majorBidi" w:hAnsiTheme="majorBidi" w:cstheme="majorBidi"/>
          <w:sz w:val="24"/>
          <w:szCs w:val="24"/>
        </w:rPr>
        <w:t xml:space="preserve">X-ray </w:t>
      </w:r>
      <w:proofErr w:type="spellStart"/>
      <w:r w:rsidRPr="006C316B">
        <w:rPr>
          <w:rFonts w:asciiTheme="majorBidi" w:hAnsiTheme="majorBidi" w:cstheme="majorBidi"/>
          <w:sz w:val="24"/>
          <w:szCs w:val="24"/>
        </w:rPr>
        <w:t>diffra</w:t>
      </w:r>
      <w:bookmarkStart w:id="0" w:name="_GoBack"/>
      <w:bookmarkEnd w:id="0"/>
      <w:r w:rsidRPr="006C316B">
        <w:rPr>
          <w:rFonts w:asciiTheme="majorBidi" w:hAnsiTheme="majorBidi" w:cstheme="majorBidi"/>
          <w:sz w:val="24"/>
          <w:szCs w:val="24"/>
        </w:rPr>
        <w:t>ctometry</w:t>
      </w:r>
      <w:proofErr w:type="spellEnd"/>
      <w:r w:rsidRPr="006C316B">
        <w:rPr>
          <w:rFonts w:asciiTheme="majorBidi" w:hAnsiTheme="majorBidi" w:cstheme="majorBidi"/>
          <w:sz w:val="24"/>
          <w:szCs w:val="24"/>
        </w:rPr>
        <w:t xml:space="preserve"> (XRD)</w:t>
      </w:r>
      <w:r>
        <w:rPr>
          <w:rFonts w:asciiTheme="majorBidi" w:hAnsiTheme="majorBidi" w:cstheme="majorBidi"/>
          <w:sz w:val="24"/>
          <w:szCs w:val="24"/>
        </w:rPr>
        <w:t>, atomic force microscopy (AFM) and</w:t>
      </w:r>
      <w:r w:rsidRPr="006C316B">
        <w:rPr>
          <w:rFonts w:asciiTheme="majorBidi" w:hAnsiTheme="majorBidi" w:cstheme="majorBidi"/>
          <w:sz w:val="24"/>
          <w:szCs w:val="24"/>
        </w:rPr>
        <w:t xml:space="preserve"> </w:t>
      </w:r>
      <w:r w:rsidRPr="00A15044">
        <w:rPr>
          <w:rFonts w:ascii="RfqfffAdvPTimes" w:eastAsiaTheme="minorHAnsi" w:hAnsi="RfqfffAdvPTimes" w:cs="RfqfffAdvPTimes"/>
          <w:sz w:val="24"/>
          <w:szCs w:val="24"/>
        </w:rPr>
        <w:t>X-ray photoelectron spectroscopy</w:t>
      </w:r>
      <w:r>
        <w:rPr>
          <w:rFonts w:ascii="RfqfffAdvPTimes" w:eastAsiaTheme="minorHAnsi" w:hAnsi="RfqfffAdvPTimes" w:cs="RfqfffAdvPTimes"/>
          <w:sz w:val="24"/>
          <w:szCs w:val="24"/>
        </w:rPr>
        <w:t xml:space="preserve"> </w:t>
      </w:r>
      <w:r w:rsidRPr="00A15044">
        <w:rPr>
          <w:rFonts w:ascii="RfqfffAdvPTimes" w:eastAsiaTheme="minorHAnsi" w:hAnsi="RfqfffAdvPTimes" w:cs="RfqfffAdvPTimes"/>
          <w:sz w:val="24"/>
          <w:szCs w:val="24"/>
        </w:rPr>
        <w:t xml:space="preserve">technique </w:t>
      </w:r>
      <w:r w:rsidRPr="006C316B">
        <w:rPr>
          <w:rFonts w:asciiTheme="majorBidi" w:hAnsiTheme="majorBidi" w:cstheme="majorBidi"/>
          <w:sz w:val="24"/>
          <w:szCs w:val="24"/>
        </w:rPr>
        <w:t>were employed to characterize cry</w:t>
      </w:r>
      <w:r>
        <w:rPr>
          <w:rFonts w:asciiTheme="majorBidi" w:hAnsiTheme="majorBidi" w:cstheme="majorBidi"/>
          <w:sz w:val="24"/>
          <w:szCs w:val="24"/>
        </w:rPr>
        <w:t xml:space="preserve">stalline structure, morphology </w:t>
      </w:r>
      <w:r w:rsidRPr="006C316B">
        <w:rPr>
          <w:rFonts w:asciiTheme="majorBidi" w:hAnsiTheme="majorBidi" w:cstheme="majorBidi"/>
          <w:sz w:val="24"/>
          <w:szCs w:val="24"/>
        </w:rPr>
        <w:t xml:space="preserve">and elemental composition of deposited films, respectively. </w:t>
      </w:r>
      <w:r w:rsidRPr="00A15044">
        <w:rPr>
          <w:rFonts w:asciiTheme="majorBidi" w:hAnsiTheme="majorBidi" w:cstheme="majorBidi"/>
          <w:sz w:val="24"/>
          <w:szCs w:val="24"/>
        </w:rPr>
        <w:t xml:space="preserve">Studies concerning the </w:t>
      </w:r>
      <w:r w:rsidRPr="00C40235">
        <w:rPr>
          <w:rFonts w:ascii="RfqfffAdvPTimes" w:eastAsiaTheme="minorHAnsi" w:hAnsi="RfqfffAdvPTimes" w:cs="RfqfffAdvPTimes"/>
          <w:sz w:val="24"/>
          <w:szCs w:val="24"/>
        </w:rPr>
        <w:t xml:space="preserve">electrochemical corrosion of the modified surfaces were carried out through the </w:t>
      </w:r>
      <w:proofErr w:type="spellStart"/>
      <w:r w:rsidRPr="00C40235">
        <w:rPr>
          <w:rFonts w:ascii="RfqfffAdvPTimes" w:eastAsiaTheme="minorHAnsi" w:hAnsi="RfqfffAdvPTimes" w:cs="RfqfffAdvPTimes"/>
          <w:sz w:val="24"/>
          <w:szCs w:val="24"/>
        </w:rPr>
        <w:t>potentiodynamic</w:t>
      </w:r>
      <w:proofErr w:type="spellEnd"/>
      <w:r w:rsidRPr="00C40235">
        <w:rPr>
          <w:rFonts w:ascii="RfqfffAdvPTimes" w:eastAsiaTheme="minorHAnsi" w:hAnsi="RfqfffAdvPTimes" w:cs="RfqfffAdvPTimes"/>
          <w:sz w:val="24"/>
          <w:szCs w:val="24"/>
        </w:rPr>
        <w:t xml:space="preserve"> method.</w:t>
      </w:r>
      <w:r>
        <w:rPr>
          <w:rFonts w:ascii="RfqfffAdvPTimes" w:eastAsiaTheme="minorHAnsi" w:hAnsi="RfqfffAdvPTimes" w:cs="RfqfffAdvPTimes"/>
          <w:sz w:val="24"/>
          <w:szCs w:val="24"/>
        </w:rPr>
        <w:t xml:space="preserve"> </w:t>
      </w:r>
      <w:r w:rsidRPr="00C40235">
        <w:rPr>
          <w:rFonts w:ascii="RfqfffAdvPTimes" w:eastAsiaTheme="minorHAnsi" w:hAnsi="RfqfffAdvPTimes" w:cs="RfqfffAdvPTimes"/>
          <w:sz w:val="24"/>
          <w:szCs w:val="24"/>
        </w:rPr>
        <w:t>After the corrosion test, the surface morphology of samples was analyzed by scanning electron microscopy (SEM).</w:t>
      </w:r>
      <w:r w:rsidRPr="006C316B">
        <w:rPr>
          <w:rFonts w:asciiTheme="majorBidi" w:hAnsiTheme="majorBidi" w:cstheme="majorBidi"/>
          <w:sz w:val="24"/>
          <w:szCs w:val="24"/>
        </w:rPr>
        <w:t>The XRD patterns show the growth of polycrystalline Co</w:t>
      </w:r>
      <w:r w:rsidRPr="006C316B">
        <w:rPr>
          <w:rFonts w:asciiTheme="majorBidi" w:hAnsiTheme="majorBidi" w:cstheme="majorBidi"/>
          <w:sz w:val="24"/>
          <w:szCs w:val="24"/>
          <w:vertAlign w:val="subscript"/>
        </w:rPr>
        <w:t>3</w:t>
      </w:r>
      <w:r w:rsidRPr="006C316B">
        <w:rPr>
          <w:rFonts w:asciiTheme="majorBidi" w:hAnsiTheme="majorBidi" w:cstheme="majorBidi"/>
          <w:sz w:val="24"/>
          <w:szCs w:val="24"/>
        </w:rPr>
        <w:t>O</w:t>
      </w:r>
      <w:r w:rsidRPr="006C316B">
        <w:rPr>
          <w:rFonts w:asciiTheme="majorBidi" w:hAnsiTheme="majorBidi" w:cstheme="majorBidi"/>
          <w:sz w:val="24"/>
          <w:szCs w:val="24"/>
          <w:vertAlign w:val="subscript"/>
        </w:rPr>
        <w:t xml:space="preserve">4 </w:t>
      </w:r>
      <w:r>
        <w:rPr>
          <w:rFonts w:asciiTheme="majorBidi" w:eastAsiaTheme="minorHAnsi" w:hAnsiTheme="majorBidi" w:cstheme="majorBidi"/>
          <w:sz w:val="24"/>
          <w:szCs w:val="24"/>
        </w:rPr>
        <w:t>thin film</w:t>
      </w:r>
      <w:r w:rsidRPr="006C316B">
        <w:rPr>
          <w:rFonts w:asciiTheme="majorBidi" w:eastAsiaTheme="minorHAnsi" w:hAnsiTheme="majorBidi" w:cstheme="majorBidi"/>
          <w:sz w:val="24"/>
          <w:szCs w:val="24"/>
        </w:rPr>
        <w:t xml:space="preserve"> </w:t>
      </w:r>
      <w:r w:rsidRPr="006C316B">
        <w:rPr>
          <w:rFonts w:asciiTheme="majorBidi" w:hAnsiTheme="majorBidi" w:cstheme="majorBidi"/>
          <w:sz w:val="24"/>
          <w:szCs w:val="24"/>
        </w:rPr>
        <w:t>of different phases</w:t>
      </w:r>
      <w:r w:rsidRPr="006C316B">
        <w:rPr>
          <w:rFonts w:asciiTheme="majorBidi" w:hAnsiTheme="majorBidi" w:cstheme="majorBidi"/>
          <w:sz w:val="24"/>
          <w:szCs w:val="24"/>
          <w:shd w:val="clear" w:color="auto" w:fill="FFFFFF"/>
        </w:rPr>
        <w:t xml:space="preserve"> and that (311) crystallographic orientation is the preferred orientation for Co</w:t>
      </w:r>
      <w:r w:rsidRPr="006C316B">
        <w:rPr>
          <w:rFonts w:asciiTheme="majorBidi" w:hAnsiTheme="majorBidi" w:cstheme="majorBidi"/>
          <w:sz w:val="24"/>
          <w:szCs w:val="24"/>
          <w:shd w:val="clear" w:color="auto" w:fill="FFFFFF"/>
          <w:vertAlign w:val="subscript"/>
        </w:rPr>
        <w:t>3</w:t>
      </w:r>
      <w:r w:rsidRPr="006C316B">
        <w:rPr>
          <w:rFonts w:asciiTheme="majorBidi" w:hAnsiTheme="majorBidi" w:cstheme="majorBidi"/>
          <w:sz w:val="24"/>
          <w:szCs w:val="24"/>
          <w:shd w:val="clear" w:color="auto" w:fill="FFFFFF"/>
        </w:rPr>
        <w:t>O</w:t>
      </w:r>
      <w:r w:rsidRPr="006C316B">
        <w:rPr>
          <w:rFonts w:asciiTheme="majorBidi" w:hAnsiTheme="majorBidi" w:cstheme="majorBidi"/>
          <w:sz w:val="24"/>
          <w:szCs w:val="24"/>
          <w:shd w:val="clear" w:color="auto" w:fill="FFFFFF"/>
          <w:vertAlign w:val="subscript"/>
        </w:rPr>
        <w:t xml:space="preserve">4 </w:t>
      </w:r>
      <w:r w:rsidRPr="006C316B">
        <w:rPr>
          <w:rFonts w:asciiTheme="majorBidi" w:hAnsiTheme="majorBidi" w:cstheme="majorBidi"/>
          <w:sz w:val="24"/>
          <w:szCs w:val="24"/>
          <w:shd w:val="clear" w:color="auto" w:fill="FFFFFF"/>
        </w:rPr>
        <w:t>growth with increasing plasma power.</w:t>
      </w:r>
      <w:r w:rsidRPr="006C316B">
        <w:rPr>
          <w:rFonts w:asciiTheme="majorBidi" w:hAnsiTheme="majorBidi" w:cstheme="majorBidi"/>
          <w:sz w:val="24"/>
          <w:szCs w:val="24"/>
        </w:rPr>
        <w:t xml:space="preserve"> Moreover the AFM results show that the surface roughness </w:t>
      </w:r>
      <w:r>
        <w:rPr>
          <w:rFonts w:asciiTheme="majorBidi" w:hAnsiTheme="majorBidi" w:cstheme="majorBidi"/>
          <w:sz w:val="24"/>
          <w:szCs w:val="24"/>
        </w:rPr>
        <w:t xml:space="preserve">and grain size, increase by increasing the plasma power </w:t>
      </w:r>
      <w:r w:rsidRPr="006C316B">
        <w:rPr>
          <w:rFonts w:asciiTheme="majorBidi" w:hAnsiTheme="majorBidi" w:cstheme="majorBidi"/>
          <w:sz w:val="24"/>
          <w:szCs w:val="24"/>
          <w:shd w:val="clear" w:color="auto" w:fill="FFFFFF"/>
        </w:rPr>
        <w:t>due to the increased surface diffusion which causes the coalescence of the grains</w:t>
      </w:r>
      <w:r>
        <w:rPr>
          <w:rFonts w:asciiTheme="majorBidi" w:hAnsiTheme="majorBidi" w:cstheme="majorBidi"/>
          <w:sz w:val="24"/>
          <w:szCs w:val="24"/>
          <w:shd w:val="clear" w:color="auto" w:fill="FFFFFF"/>
        </w:rPr>
        <w:t xml:space="preserve">. </w:t>
      </w:r>
      <w:r w:rsidRPr="00482231">
        <w:rPr>
          <w:rFonts w:asciiTheme="majorBidi" w:hAnsiTheme="majorBidi" w:cstheme="majorBidi"/>
          <w:sz w:val="24"/>
          <w:szCs w:val="24"/>
        </w:rPr>
        <w:t>XPS spectra indicate that the change in plasma power does not affect clearly the chemical bonding and elemental composition of the elements in Co3O4 thin film. According to SEM and corrosion results, the sample which deposited at the highest plasma power presents the highest corrosion resistance ag</w:t>
      </w:r>
      <w:r>
        <w:rPr>
          <w:rFonts w:asciiTheme="majorBidi" w:hAnsiTheme="majorBidi" w:cstheme="majorBidi"/>
          <w:sz w:val="24"/>
          <w:szCs w:val="24"/>
        </w:rPr>
        <w:t>ainst the H2SO4 corroding media a</w:t>
      </w:r>
      <w:r w:rsidRPr="00624C38">
        <w:rPr>
          <w:rFonts w:asciiTheme="majorBidi" w:hAnsiTheme="majorBidi" w:cstheme="majorBidi"/>
          <w:sz w:val="24"/>
          <w:szCs w:val="24"/>
        </w:rPr>
        <w:t xml:space="preserve">nd the </w:t>
      </w:r>
      <w:r>
        <w:rPr>
          <w:rFonts w:asciiTheme="majorBidi" w:hAnsiTheme="majorBidi" w:cstheme="majorBidi"/>
          <w:sz w:val="24"/>
          <w:szCs w:val="24"/>
        </w:rPr>
        <w:t>deposition</w:t>
      </w:r>
      <w:r w:rsidRPr="00624C38">
        <w:rPr>
          <w:rFonts w:asciiTheme="majorBidi" w:hAnsiTheme="majorBidi" w:cstheme="majorBidi"/>
          <w:sz w:val="24"/>
          <w:szCs w:val="24"/>
        </w:rPr>
        <w:t xml:space="preserve"> of </w:t>
      </w:r>
      <w:r>
        <w:rPr>
          <w:rFonts w:asciiTheme="majorBidi" w:hAnsiTheme="majorBidi" w:cstheme="majorBidi"/>
          <w:sz w:val="24"/>
          <w:szCs w:val="24"/>
        </w:rPr>
        <w:t>Co3O4 thin film</w:t>
      </w:r>
      <w:r w:rsidRPr="00624C38">
        <w:rPr>
          <w:rFonts w:asciiTheme="majorBidi" w:hAnsiTheme="majorBidi" w:cstheme="majorBidi"/>
          <w:sz w:val="24"/>
          <w:szCs w:val="24"/>
        </w:rPr>
        <w:t xml:space="preserve"> on the </w:t>
      </w:r>
      <w:r>
        <w:rPr>
          <w:rFonts w:asciiTheme="majorBidi" w:hAnsiTheme="majorBidi" w:cstheme="majorBidi"/>
          <w:sz w:val="24"/>
          <w:szCs w:val="24"/>
        </w:rPr>
        <w:t xml:space="preserve">stainless </w:t>
      </w:r>
      <w:r w:rsidRPr="00624C38">
        <w:rPr>
          <w:rFonts w:asciiTheme="majorBidi" w:hAnsiTheme="majorBidi" w:cstheme="majorBidi"/>
          <w:sz w:val="24"/>
          <w:szCs w:val="24"/>
        </w:rPr>
        <w:t>steel</w:t>
      </w:r>
      <w:r>
        <w:rPr>
          <w:rFonts w:asciiTheme="majorBidi" w:hAnsiTheme="majorBidi" w:cstheme="majorBidi"/>
          <w:sz w:val="24"/>
          <w:szCs w:val="24"/>
        </w:rPr>
        <w:t xml:space="preserve"> substrate has</w:t>
      </w:r>
      <w:r w:rsidRPr="00624C38">
        <w:rPr>
          <w:rFonts w:asciiTheme="majorBidi" w:hAnsiTheme="majorBidi" w:cstheme="majorBidi"/>
          <w:sz w:val="24"/>
          <w:szCs w:val="24"/>
        </w:rPr>
        <w:t xml:space="preserve"> improved its corrosion resistance</w:t>
      </w:r>
      <w:r>
        <w:rPr>
          <w:rFonts w:asciiTheme="majorBidi" w:hAnsiTheme="majorBidi" w:cstheme="majorBidi"/>
          <w:sz w:val="24"/>
          <w:szCs w:val="24"/>
        </w:rPr>
        <w:t>.</w:t>
      </w:r>
    </w:p>
    <w:p w:rsidR="00624C38" w:rsidRPr="006C316B" w:rsidRDefault="00624C38" w:rsidP="00624C38">
      <w:pPr>
        <w:spacing w:line="360" w:lineRule="auto"/>
        <w:jc w:val="both"/>
        <w:rPr>
          <w:rFonts w:asciiTheme="majorBidi" w:eastAsiaTheme="minorHAnsi" w:hAnsiTheme="majorBidi" w:cstheme="majorBidi"/>
          <w:sz w:val="24"/>
          <w:szCs w:val="24"/>
        </w:rPr>
      </w:pPr>
      <w:r w:rsidRPr="006C316B">
        <w:rPr>
          <w:rFonts w:asciiTheme="majorBidi" w:hAnsiTheme="majorBidi" w:cstheme="majorBidi"/>
          <w:b/>
          <w:bCs/>
          <w:sz w:val="24"/>
          <w:szCs w:val="24"/>
        </w:rPr>
        <w:t>Keywords</w:t>
      </w:r>
      <w:r>
        <w:rPr>
          <w:rFonts w:asciiTheme="majorBidi" w:hAnsiTheme="majorBidi" w:cstheme="majorBidi"/>
          <w:b/>
          <w:bCs/>
          <w:sz w:val="24"/>
          <w:szCs w:val="24"/>
        </w:rPr>
        <w:t>:</w:t>
      </w:r>
      <w:r w:rsidRPr="00E82C43">
        <w:rPr>
          <w:rFonts w:asciiTheme="majorBidi" w:hAnsiTheme="majorBidi" w:cstheme="majorBidi"/>
          <w:sz w:val="24"/>
          <w:szCs w:val="24"/>
        </w:rPr>
        <w:t xml:space="preserve"> </w:t>
      </w:r>
      <w:r>
        <w:rPr>
          <w:rFonts w:asciiTheme="majorBidi" w:hAnsiTheme="majorBidi" w:cstheme="majorBidi"/>
          <w:sz w:val="24"/>
          <w:szCs w:val="24"/>
        </w:rPr>
        <w:t>PECVD</w:t>
      </w:r>
      <w:r w:rsidRPr="006C316B">
        <w:rPr>
          <w:rFonts w:asciiTheme="majorBidi" w:hAnsiTheme="majorBidi" w:cstheme="majorBidi"/>
          <w:sz w:val="24"/>
          <w:szCs w:val="24"/>
        </w:rPr>
        <w:t xml:space="preserve">, XRD, AFM, </w:t>
      </w:r>
      <w:r w:rsidRPr="00E82C43">
        <w:rPr>
          <w:rFonts w:asciiTheme="majorBidi" w:hAnsiTheme="majorBidi" w:cstheme="majorBidi"/>
          <w:sz w:val="24"/>
          <w:szCs w:val="24"/>
        </w:rPr>
        <w:t>corrosion property</w:t>
      </w:r>
      <w:r w:rsidRPr="006C316B">
        <w:rPr>
          <w:rFonts w:asciiTheme="majorBidi" w:hAnsiTheme="majorBidi" w:cstheme="majorBidi"/>
          <w:sz w:val="24"/>
          <w:szCs w:val="24"/>
        </w:rPr>
        <w:t xml:space="preserve">, </w:t>
      </w:r>
      <w:r w:rsidRPr="00E82C43">
        <w:rPr>
          <w:rFonts w:asciiTheme="majorBidi" w:hAnsiTheme="majorBidi" w:cstheme="majorBidi"/>
          <w:sz w:val="24"/>
          <w:szCs w:val="24"/>
        </w:rPr>
        <w:t xml:space="preserve">Cobalt oxide </w:t>
      </w:r>
    </w:p>
    <w:p w:rsidR="005D7DA9" w:rsidRDefault="005D7DA9"/>
    <w:sectPr w:rsidR="005D7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RfqfffAdvPTimes">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DB8"/>
    <w:rsid w:val="001C7ABE"/>
    <w:rsid w:val="005D7DA9"/>
    <w:rsid w:val="00624C38"/>
    <w:rsid w:val="00746DB8"/>
    <w:rsid w:val="009A66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B7D5D3-7A9C-4181-8409-8A82DCEB9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C38"/>
    <w:rPr>
      <w:rFonts w:eastAsiaTheme="minorEastAsia"/>
    </w:rPr>
  </w:style>
  <w:style w:type="paragraph" w:styleId="Heading1">
    <w:name w:val="heading 1"/>
    <w:basedOn w:val="Normal"/>
    <w:next w:val="Normal"/>
    <w:link w:val="Heading1Char"/>
    <w:uiPriority w:val="9"/>
    <w:qFormat/>
    <w:rsid w:val="001C7AB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rsid w:val="001C7ABE"/>
    <w:pPr>
      <w:keepNext/>
      <w:keepLines/>
      <w:bidi/>
      <w:spacing w:before="200" w:after="0"/>
      <w:outlineLvl w:val="2"/>
    </w:pPr>
    <w:rPr>
      <w:rFonts w:asciiTheme="majorHAnsi" w:eastAsiaTheme="majorEastAsia" w:hAnsiTheme="majorHAnsi" w:cstheme="majorBidi"/>
      <w:b/>
      <w:bCs/>
      <w:color w:val="4F81BD" w:themeColor="accent1"/>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AB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semiHidden/>
    <w:rsid w:val="001C7ABE"/>
    <w:rPr>
      <w:rFonts w:asciiTheme="majorHAnsi" w:eastAsiaTheme="majorEastAsia" w:hAnsiTheme="majorHAnsi" w:cstheme="majorBidi"/>
      <w:b/>
      <w:bCs/>
      <w:color w:val="4F81BD" w:themeColor="accent1"/>
      <w:lang w:bidi="fa-IR"/>
    </w:rPr>
  </w:style>
  <w:style w:type="paragraph" w:styleId="ListParagraph">
    <w:name w:val="List Paragraph"/>
    <w:basedOn w:val="Normal"/>
    <w:uiPriority w:val="34"/>
    <w:qFormat/>
    <w:rsid w:val="001C7A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wikipedia.org/wiki/Chemical_vapor_depos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dr</cp:lastModifiedBy>
  <cp:revision>2</cp:revision>
  <dcterms:created xsi:type="dcterms:W3CDTF">2018-08-22T16:35:00Z</dcterms:created>
  <dcterms:modified xsi:type="dcterms:W3CDTF">2018-08-22T17:52:00Z</dcterms:modified>
</cp:coreProperties>
</file>