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35E5A" w:rsidP="00494130">
      <w:pPr>
        <w:pStyle w:val="Heading1"/>
        <w:spacing w:before="170"/>
        <w:ind w:left="0"/>
      </w:pPr>
      <w:r>
        <w:rPr>
          <w:color w:val="337AB7"/>
        </w:rPr>
        <w:t>Diversity Assessment of Mollusk</w:t>
      </w:r>
      <w:r w:rsidR="00942DC6">
        <w:rPr>
          <w:color w:val="337AB7"/>
        </w:rPr>
        <w:t>s a</w:t>
      </w:r>
      <w:r>
        <w:rPr>
          <w:color w:val="337AB7"/>
        </w:rPr>
        <w:t xml:space="preserve">long the Coastal Habitat of </w:t>
      </w:r>
      <w:proofErr w:type="spellStart"/>
      <w:r>
        <w:rPr>
          <w:color w:val="337AB7"/>
        </w:rPr>
        <w:t>Kauswagan</w:t>
      </w:r>
      <w:proofErr w:type="spellEnd"/>
      <w:r>
        <w:rPr>
          <w:color w:val="337AB7"/>
        </w:rPr>
        <w:t xml:space="preserve"> Beach, </w:t>
      </w:r>
      <w:proofErr w:type="spellStart"/>
      <w:r>
        <w:rPr>
          <w:color w:val="337AB7"/>
        </w:rPr>
        <w:t>Lanao</w:t>
      </w:r>
      <w:proofErr w:type="spellEnd"/>
      <w:r>
        <w:rPr>
          <w:color w:val="337AB7"/>
        </w:rPr>
        <w:t xml:space="preserve"> del Norte, Philippines</w:t>
      </w:r>
    </w:p>
    <w:p w:rsidR="00A35E5A" w:rsidRDefault="00A35E5A" w:rsidP="00A35E5A">
      <w:pPr>
        <w:pStyle w:val="BodyText"/>
        <w:spacing w:before="73" w:line="198" w:lineRule="exact"/>
        <w:ind w:right="5987"/>
        <w:rPr>
          <w:rFonts w:ascii="Arial"/>
        </w:rPr>
      </w:pPr>
      <w:r>
        <w:rPr>
          <w:rFonts w:ascii="Arial"/>
        </w:rPr>
        <w:t xml:space="preserve">  Danielle Jan Q. </w:t>
      </w:r>
      <w:proofErr w:type="spellStart"/>
      <w:r>
        <w:rPr>
          <w:rFonts w:ascii="Arial"/>
        </w:rPr>
        <w:t>Padagas</w:t>
      </w:r>
      <w:proofErr w:type="spellEnd"/>
      <w:r w:rsidR="005973B9">
        <w:rPr>
          <w:rFonts w:ascii="Arial"/>
        </w:rPr>
        <w:t xml:space="preserve">, </w:t>
      </w:r>
      <w:r>
        <w:rPr>
          <w:rFonts w:ascii="Arial"/>
        </w:rPr>
        <w:t>Philippine Science High School - Central Mindanao Campus</w:t>
      </w:r>
      <w:r w:rsidR="005973B9">
        <w:rPr>
          <w:rFonts w:ascii="Arial"/>
        </w:rPr>
        <w:t xml:space="preserve">, </w:t>
      </w:r>
      <w:r>
        <w:rPr>
          <w:rFonts w:ascii="Arial"/>
        </w:rPr>
        <w:t>Philippines</w:t>
      </w:r>
      <w:r w:rsidR="005973B9">
        <w:rPr>
          <w:rFonts w:ascii="Arial"/>
        </w:rPr>
        <w:t xml:space="preserve"> </w:t>
      </w:r>
    </w:p>
    <w:p w:rsidR="005973B9" w:rsidRDefault="00A35E5A" w:rsidP="005973B9">
      <w:pPr>
        <w:pStyle w:val="BodyText"/>
        <w:spacing w:before="73" w:line="198" w:lineRule="exact"/>
        <w:ind w:left="100" w:right="5987"/>
        <w:rPr>
          <w:rFonts w:ascii="Arial"/>
        </w:rPr>
      </w:pPr>
      <w:proofErr w:type="spellStart"/>
      <w:r>
        <w:rPr>
          <w:rFonts w:ascii="Arial"/>
        </w:rPr>
        <w:t>Marcelle</w:t>
      </w:r>
      <w:proofErr w:type="spellEnd"/>
      <w:r>
        <w:rPr>
          <w:rFonts w:ascii="Arial"/>
        </w:rPr>
        <w:t xml:space="preserve"> Ann C. Villanueva</w:t>
      </w:r>
      <w:r w:rsidR="005973B9">
        <w:rPr>
          <w:rFonts w:ascii="Arial"/>
        </w:rPr>
        <w:t>,</w:t>
      </w:r>
      <w:r w:rsidRPr="00A35E5A">
        <w:rPr>
          <w:rFonts w:ascii="Arial"/>
        </w:rPr>
        <w:t xml:space="preserve"> </w:t>
      </w:r>
      <w:r>
        <w:rPr>
          <w:rFonts w:ascii="Arial"/>
        </w:rPr>
        <w:t xml:space="preserve">Philippine Science High School </w:t>
      </w:r>
      <w:r>
        <w:rPr>
          <w:rFonts w:ascii="Arial"/>
        </w:rPr>
        <w:t>–</w:t>
      </w:r>
      <w:r>
        <w:rPr>
          <w:rFonts w:ascii="Arial"/>
        </w:rPr>
        <w:t xml:space="preserve"> Central Mindanao Campus</w:t>
      </w:r>
      <w:r w:rsidR="005973B9">
        <w:rPr>
          <w:rFonts w:ascii="Arial"/>
        </w:rPr>
        <w:t xml:space="preserve">, </w:t>
      </w:r>
      <w:r>
        <w:rPr>
          <w:rFonts w:ascii="Arial"/>
        </w:rPr>
        <w:t>Philippines</w:t>
      </w:r>
    </w:p>
    <w:p w:rsidR="00AE3E37" w:rsidRDefault="00AE3E37">
      <w:pPr>
        <w:pStyle w:val="BodyText"/>
        <w:rPr>
          <w:rFonts w:ascii="Arial"/>
          <w:sz w:val="20"/>
        </w:rPr>
      </w:pPr>
    </w:p>
    <w:p w:rsidR="00AE3E37" w:rsidRDefault="00AE3E37">
      <w:pPr>
        <w:rPr>
          <w:rFonts w:ascii="Arial"/>
          <w:sz w:val="21"/>
          <w:szCs w:val="18"/>
        </w:rPr>
      </w:pPr>
    </w:p>
    <w:p w:rsidR="00D018F1" w:rsidRDefault="00D018F1">
      <w:pPr>
        <w:rPr>
          <w:rFonts w:ascii="Arial"/>
          <w:sz w:val="21"/>
        </w:rPr>
        <w:sectPr w:rsidR="00D018F1">
          <w:headerReference w:type="default" r:id="rId8"/>
          <w:footerReference w:type="default" r:id="rId9"/>
          <w:type w:val="continuous"/>
          <w:pgSz w:w="11910" w:h="16840"/>
          <w:pgMar w:top="1740" w:right="600" w:bottom="840" w:left="620" w:header="541" w:footer="642" w:gutter="0"/>
          <w:cols w:space="720"/>
        </w:sectPr>
      </w:pPr>
    </w:p>
    <w:p w:rsidR="00AE3E37" w:rsidRDefault="00A9710C" w:rsidP="00D018F1">
      <w:pPr>
        <w:pStyle w:val="Heading3"/>
        <w:spacing w:before="147"/>
        <w:ind w:left="0"/>
        <w:jc w:val="both"/>
      </w:pPr>
      <w:r>
        <w:rPr>
          <w:color w:val="BF5A14"/>
        </w:rPr>
        <w:lastRenderedPageBreak/>
        <w:t>Abstract</w:t>
      </w:r>
      <w:r w:rsidR="00404E5B">
        <w:rPr>
          <w:color w:val="BF5A14"/>
        </w:rPr>
        <w:t xml:space="preserve"> </w:t>
      </w:r>
    </w:p>
    <w:p w:rsidR="00A24521" w:rsidRPr="00A24521" w:rsidRDefault="00A24521" w:rsidP="00A24521">
      <w:pPr>
        <w:pStyle w:val="BodyText"/>
        <w:spacing w:before="90"/>
        <w:ind w:left="100" w:firstLine="620"/>
        <w:jc w:val="both"/>
        <w:rPr>
          <w:sz w:val="22"/>
          <w:szCs w:val="22"/>
        </w:rPr>
      </w:pPr>
      <w:r w:rsidRPr="00A24521">
        <w:rPr>
          <w:sz w:val="22"/>
          <w:szCs w:val="22"/>
        </w:rPr>
        <w:t xml:space="preserve">Statement of the Problem: Coastal areas and its </w:t>
      </w:r>
      <w:proofErr w:type="spellStart"/>
      <w:r w:rsidRPr="00A24521">
        <w:rPr>
          <w:sz w:val="22"/>
          <w:szCs w:val="22"/>
        </w:rPr>
        <w:t>molluscan</w:t>
      </w:r>
      <w:proofErr w:type="spellEnd"/>
      <w:r w:rsidRPr="00A24521">
        <w:rPr>
          <w:sz w:val="22"/>
          <w:szCs w:val="22"/>
        </w:rPr>
        <w:t xml:space="preserve"> species in the Philippines are often undocumented, unknown to locals, and undervalued with regards to their environmental significance and commercial, industrial, and cultural uses. Despite their large numbers, mollusk populations are declining locally and globally, as suggested by an increasing number of studies. Their level of threat is poorly documented and almost certainly underestimated. A tiny fraction (less than 2%) of known </w:t>
      </w:r>
      <w:proofErr w:type="spellStart"/>
      <w:r w:rsidRPr="00A24521">
        <w:rPr>
          <w:sz w:val="22"/>
          <w:szCs w:val="22"/>
        </w:rPr>
        <w:t>molluscan</w:t>
      </w:r>
      <w:proofErr w:type="spellEnd"/>
      <w:r w:rsidRPr="00A24521">
        <w:rPr>
          <w:sz w:val="22"/>
          <w:szCs w:val="22"/>
        </w:rPr>
        <w:t xml:space="preserve"> species has had its conservation status adequately assessed. However, because of the high density of economic centers and a recently constructed coal power plant located within the coastal area of </w:t>
      </w:r>
      <w:proofErr w:type="spellStart"/>
      <w:r w:rsidRPr="00A24521">
        <w:rPr>
          <w:sz w:val="22"/>
          <w:szCs w:val="22"/>
        </w:rPr>
        <w:t>Kauswagan</w:t>
      </w:r>
      <w:proofErr w:type="spellEnd"/>
      <w:r w:rsidRPr="00A24521">
        <w:rPr>
          <w:sz w:val="22"/>
          <w:szCs w:val="22"/>
        </w:rPr>
        <w:t xml:space="preserve"> Beach, </w:t>
      </w:r>
      <w:proofErr w:type="spellStart"/>
      <w:r w:rsidRPr="00A24521">
        <w:rPr>
          <w:sz w:val="22"/>
          <w:szCs w:val="22"/>
        </w:rPr>
        <w:t>Lanao</w:t>
      </w:r>
      <w:proofErr w:type="spellEnd"/>
      <w:r w:rsidRPr="00A24521">
        <w:rPr>
          <w:sz w:val="22"/>
          <w:szCs w:val="22"/>
        </w:rPr>
        <w:t xml:space="preserve"> del Norte, Philippines, these species are being degraded by human activities. It could potentially lead to numerous extinctions. The purpose of this study is to address this lack o</w:t>
      </w:r>
      <w:bookmarkStart w:id="0" w:name="_GoBack"/>
      <w:bookmarkEnd w:id="0"/>
      <w:r w:rsidRPr="00A24521">
        <w:rPr>
          <w:sz w:val="22"/>
          <w:szCs w:val="22"/>
        </w:rPr>
        <w:t xml:space="preserve">f knowledge, documentation, and </w:t>
      </w:r>
      <w:proofErr w:type="spellStart"/>
      <w:r w:rsidRPr="00A24521">
        <w:rPr>
          <w:sz w:val="22"/>
          <w:szCs w:val="22"/>
        </w:rPr>
        <w:t>molluscan</w:t>
      </w:r>
      <w:proofErr w:type="spellEnd"/>
      <w:r w:rsidRPr="00A24521">
        <w:rPr>
          <w:sz w:val="22"/>
          <w:szCs w:val="22"/>
        </w:rPr>
        <w:t xml:space="preserve"> diversity assessment along the coastal habitat of </w:t>
      </w:r>
      <w:proofErr w:type="spellStart"/>
      <w:r w:rsidRPr="00A24521">
        <w:rPr>
          <w:sz w:val="22"/>
          <w:szCs w:val="22"/>
        </w:rPr>
        <w:t>Kauswagan</w:t>
      </w:r>
      <w:proofErr w:type="spellEnd"/>
      <w:r w:rsidRPr="00A24521">
        <w:rPr>
          <w:sz w:val="22"/>
          <w:szCs w:val="22"/>
        </w:rPr>
        <w:t xml:space="preserve"> Beach. The study was conducted in </w:t>
      </w:r>
      <w:proofErr w:type="spellStart"/>
      <w:r w:rsidRPr="00A24521">
        <w:rPr>
          <w:sz w:val="22"/>
          <w:szCs w:val="22"/>
        </w:rPr>
        <w:t>Kauswagan</w:t>
      </w:r>
      <w:proofErr w:type="spellEnd"/>
      <w:r w:rsidRPr="00A24521">
        <w:rPr>
          <w:sz w:val="22"/>
          <w:szCs w:val="22"/>
        </w:rPr>
        <w:t xml:space="preserve"> Beach, located near </w:t>
      </w:r>
      <w:proofErr w:type="spellStart"/>
      <w:r w:rsidRPr="00A24521">
        <w:rPr>
          <w:sz w:val="22"/>
          <w:szCs w:val="22"/>
        </w:rPr>
        <w:t>Brgy</w:t>
      </w:r>
      <w:proofErr w:type="spellEnd"/>
      <w:r w:rsidRPr="00A24521">
        <w:rPr>
          <w:sz w:val="22"/>
          <w:szCs w:val="22"/>
        </w:rPr>
        <w:t xml:space="preserve">. </w:t>
      </w:r>
      <w:proofErr w:type="spellStart"/>
      <w:proofErr w:type="gramStart"/>
      <w:r w:rsidRPr="00A24521">
        <w:rPr>
          <w:sz w:val="22"/>
          <w:szCs w:val="22"/>
        </w:rPr>
        <w:t>Tacub</w:t>
      </w:r>
      <w:proofErr w:type="spellEnd"/>
      <w:r w:rsidRPr="00A24521">
        <w:rPr>
          <w:sz w:val="22"/>
          <w:szCs w:val="22"/>
        </w:rPr>
        <w:t xml:space="preserve"> and </w:t>
      </w:r>
      <w:proofErr w:type="spellStart"/>
      <w:r w:rsidRPr="00A24521">
        <w:rPr>
          <w:sz w:val="22"/>
          <w:szCs w:val="22"/>
        </w:rPr>
        <w:t>Brgy</w:t>
      </w:r>
      <w:proofErr w:type="spellEnd"/>
      <w:r w:rsidRPr="00A24521">
        <w:rPr>
          <w:sz w:val="22"/>
          <w:szCs w:val="22"/>
        </w:rPr>
        <w:t>.</w:t>
      </w:r>
      <w:proofErr w:type="gramEnd"/>
      <w:r w:rsidRPr="00A24521">
        <w:rPr>
          <w:sz w:val="22"/>
          <w:szCs w:val="22"/>
        </w:rPr>
        <w:t xml:space="preserve"> Libertad (8.18691, 124.11545), </w:t>
      </w:r>
      <w:proofErr w:type="spellStart"/>
      <w:r w:rsidRPr="00A24521">
        <w:rPr>
          <w:sz w:val="22"/>
          <w:szCs w:val="22"/>
        </w:rPr>
        <w:t>Kauswagan</w:t>
      </w:r>
      <w:proofErr w:type="spellEnd"/>
      <w:r w:rsidRPr="00A24521">
        <w:rPr>
          <w:sz w:val="22"/>
          <w:szCs w:val="22"/>
        </w:rPr>
        <w:t xml:space="preserve">, </w:t>
      </w:r>
      <w:proofErr w:type="spellStart"/>
      <w:r w:rsidRPr="00A24521">
        <w:rPr>
          <w:sz w:val="22"/>
          <w:szCs w:val="22"/>
        </w:rPr>
        <w:t>Lanao</w:t>
      </w:r>
      <w:proofErr w:type="spellEnd"/>
      <w:r w:rsidRPr="00A24521">
        <w:rPr>
          <w:sz w:val="22"/>
          <w:szCs w:val="22"/>
        </w:rPr>
        <w:t xml:space="preserve"> Del </w:t>
      </w:r>
      <w:proofErr w:type="spellStart"/>
      <w:r w:rsidRPr="00A24521">
        <w:rPr>
          <w:sz w:val="22"/>
          <w:szCs w:val="22"/>
        </w:rPr>
        <w:t>Norte</w:t>
      </w:r>
      <w:proofErr w:type="gramStart"/>
      <w:r w:rsidRPr="00A24521">
        <w:rPr>
          <w:sz w:val="22"/>
          <w:szCs w:val="22"/>
        </w:rPr>
        <w:t>,Philippines</w:t>
      </w:r>
      <w:proofErr w:type="spellEnd"/>
      <w:proofErr w:type="gramEnd"/>
      <w:r w:rsidRPr="00A24521">
        <w:rPr>
          <w:sz w:val="22"/>
          <w:szCs w:val="22"/>
        </w:rPr>
        <w:t>. It is part of the coastline situated beside the GN Power Coal Plant.</w:t>
      </w:r>
    </w:p>
    <w:p w:rsidR="00AE3E37" w:rsidRPr="00D018F1" w:rsidRDefault="00A24521" w:rsidP="00A24521">
      <w:pPr>
        <w:pStyle w:val="BodyText"/>
        <w:spacing w:before="90"/>
        <w:ind w:left="100" w:firstLine="620"/>
        <w:jc w:val="both"/>
        <w:rPr>
          <w:sz w:val="22"/>
          <w:szCs w:val="22"/>
        </w:rPr>
      </w:pPr>
      <w:r w:rsidRPr="00A24521">
        <w:rPr>
          <w:sz w:val="22"/>
          <w:szCs w:val="22"/>
        </w:rPr>
        <w:t xml:space="preserve">The sampling area consisted of a total of 10 transects with a length of 10 meters each, with a total of 100 meters, installed in such a way that there were no intervals. Ten quadrats (1mx1m) marked using nylon were placed randomly on each transect during low tide. The species within the areas were then gathered, cleaned, quantified, and identified. Lastly, the diversity of the area was calculated </w:t>
      </w:r>
      <w:proofErr w:type="gramStart"/>
      <w:r w:rsidRPr="00A24521">
        <w:rPr>
          <w:sz w:val="22"/>
          <w:szCs w:val="22"/>
        </w:rPr>
        <w:t>using  Simpson’s</w:t>
      </w:r>
      <w:proofErr w:type="gramEnd"/>
      <w:r w:rsidRPr="00A24521">
        <w:rPr>
          <w:sz w:val="22"/>
          <w:szCs w:val="22"/>
        </w:rPr>
        <w:t xml:space="preserve"> diversity index, Shannon’s diversity index, and </w:t>
      </w:r>
      <w:proofErr w:type="spellStart"/>
      <w:r w:rsidRPr="00A24521">
        <w:rPr>
          <w:sz w:val="22"/>
          <w:szCs w:val="22"/>
        </w:rPr>
        <w:t>Margalef</w:t>
      </w:r>
      <w:proofErr w:type="spellEnd"/>
      <w:r w:rsidRPr="00A24521">
        <w:rPr>
          <w:sz w:val="22"/>
          <w:szCs w:val="22"/>
        </w:rPr>
        <w:t xml:space="preserve"> diversity index through the PAST software. A total of 41 species documented in the sampling area. Moreover, the results showed that </w:t>
      </w:r>
      <w:proofErr w:type="spellStart"/>
      <w:r w:rsidRPr="00A24521">
        <w:rPr>
          <w:sz w:val="22"/>
          <w:szCs w:val="22"/>
        </w:rPr>
        <w:t>Kauswagan</w:t>
      </w:r>
      <w:proofErr w:type="spellEnd"/>
      <w:r w:rsidRPr="00A24521">
        <w:rPr>
          <w:sz w:val="22"/>
          <w:szCs w:val="22"/>
        </w:rPr>
        <w:t xml:space="preserve"> Beach is highly diverse with </w:t>
      </w:r>
      <w:proofErr w:type="spellStart"/>
      <w:r w:rsidRPr="00A24521">
        <w:rPr>
          <w:sz w:val="22"/>
          <w:szCs w:val="22"/>
        </w:rPr>
        <w:t>molluscan</w:t>
      </w:r>
      <w:proofErr w:type="spellEnd"/>
      <w:r w:rsidRPr="00A24521">
        <w:rPr>
          <w:sz w:val="22"/>
          <w:szCs w:val="22"/>
        </w:rPr>
        <w:t xml:space="preserve"> species, specifically gastropods.</w:t>
      </w:r>
    </w:p>
    <w:p w:rsidR="00AE3E37" w:rsidRDefault="00A9710C" w:rsidP="00942DC6">
      <w:pPr>
        <w:pStyle w:val="Heading3"/>
        <w:spacing w:before="74"/>
        <w:ind w:left="0"/>
      </w:pPr>
      <w:r w:rsidRPr="00D018F1">
        <w:rPr>
          <w:rFonts w:ascii="Tw Cen MT" w:hAnsi="Tw Cen MT"/>
          <w:b w:val="0"/>
        </w:rPr>
        <w:br w:type="column"/>
      </w:r>
      <w:r w:rsidR="009E09D3">
        <w:rPr>
          <w:rFonts w:ascii="Tw Cen MT" w:hAnsi="Tw Cen MT"/>
          <w:b w:val="0"/>
          <w:noProof/>
        </w:rPr>
        <w:lastRenderedPageBreak/>
        <w:drawing>
          <wp:inline distT="0" distB="0" distL="0" distR="0" wp14:anchorId="6D70F7F8" wp14:editId="21E5C980">
            <wp:extent cx="3562502" cy="1477670"/>
            <wp:effectExtent l="0" t="0" r="0" b="8255"/>
            <wp:docPr id="3" name="Picture 3" descr="C:\Users\User\Pictures\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re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77228" cy="1483778"/>
                    </a:xfrm>
                    <a:prstGeom prst="rect">
                      <a:avLst/>
                    </a:prstGeom>
                    <a:noFill/>
                    <a:ln>
                      <a:noFill/>
                    </a:ln>
                  </pic:spPr>
                </pic:pic>
              </a:graphicData>
            </a:graphic>
          </wp:inline>
        </w:drawing>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Pr="004B4CDC" w:rsidRDefault="00D018F1" w:rsidP="005973B9">
      <w:pPr>
        <w:pStyle w:val="ListParagraph"/>
        <w:numPr>
          <w:ilvl w:val="0"/>
          <w:numId w:val="3"/>
        </w:numPr>
        <w:tabs>
          <w:tab w:val="left" w:pos="384"/>
        </w:tabs>
        <w:spacing w:before="103" w:line="216" w:lineRule="exact"/>
        <w:ind w:right="138" w:hanging="283"/>
        <w:rPr>
          <w:sz w:val="18"/>
        </w:rPr>
      </w:pPr>
      <w:r w:rsidRPr="00D018F1">
        <w:rPr>
          <w:rFonts w:asciiTheme="minorHAnsi" w:hAnsiTheme="minorHAnsi" w:cs="Times New Roman"/>
          <w:noProof/>
          <w:sz w:val="18"/>
          <w:szCs w:val="18"/>
        </w:rPr>
        <w:t xml:space="preserve">C.R. Beasley, C. F. (2005). Molluscan diversity and abundance among coastal habitats of northern Brazil. </w:t>
      </w:r>
      <w:r w:rsidRPr="00D018F1">
        <w:rPr>
          <w:rFonts w:asciiTheme="minorHAnsi" w:hAnsiTheme="minorHAnsi" w:cs="Times New Roman"/>
          <w:i/>
          <w:iCs/>
          <w:noProof/>
          <w:sz w:val="18"/>
          <w:szCs w:val="18"/>
        </w:rPr>
        <w:t>11</w:t>
      </w:r>
      <w:r w:rsidRPr="00D018F1">
        <w:rPr>
          <w:rFonts w:asciiTheme="minorHAnsi" w:hAnsiTheme="minorHAnsi" w:cs="Times New Roman"/>
          <w:noProof/>
          <w:sz w:val="18"/>
          <w:szCs w:val="18"/>
        </w:rPr>
        <w:t>, 9-20.</w:t>
      </w:r>
    </w:p>
    <w:p w:rsidR="004B4CDC" w:rsidRDefault="004B4CDC" w:rsidP="004B4CDC">
      <w:pPr>
        <w:pStyle w:val="ListParagraph"/>
        <w:tabs>
          <w:tab w:val="left" w:pos="384"/>
        </w:tabs>
        <w:spacing w:before="103" w:line="216" w:lineRule="exact"/>
        <w:ind w:right="138" w:firstLine="0"/>
        <w:rPr>
          <w:sz w:val="18"/>
        </w:rPr>
      </w:pPr>
    </w:p>
    <w:p w:rsidR="004B4CDC" w:rsidRPr="004B4CDC" w:rsidRDefault="004B4CDC" w:rsidP="004B4CDC">
      <w:pPr>
        <w:pStyle w:val="Bibliography"/>
        <w:numPr>
          <w:ilvl w:val="0"/>
          <w:numId w:val="3"/>
        </w:numPr>
        <w:spacing w:line="240" w:lineRule="auto"/>
        <w:jc w:val="both"/>
        <w:rPr>
          <w:rFonts w:cs="Times New Roman"/>
          <w:noProof/>
          <w:sz w:val="18"/>
          <w:szCs w:val="18"/>
          <w:lang w:val="en-US"/>
        </w:rPr>
      </w:pPr>
      <w:r w:rsidRPr="004B4CDC">
        <w:rPr>
          <w:rFonts w:cs="Times New Roman"/>
          <w:noProof/>
          <w:sz w:val="18"/>
          <w:szCs w:val="18"/>
          <w:lang w:val="en-US"/>
        </w:rPr>
        <w:t xml:space="preserve">Dino Angelo E. Ramos, G. A. (2017). Current Status of Philippine Mollusk Museum Collections and Research, and their Implications on Biodiversity . </w:t>
      </w:r>
      <w:r w:rsidRPr="004B4CDC">
        <w:rPr>
          <w:rFonts w:cs="Times New Roman"/>
          <w:i/>
          <w:iCs/>
          <w:noProof/>
          <w:sz w:val="18"/>
          <w:szCs w:val="18"/>
          <w:lang w:val="en-US"/>
        </w:rPr>
        <w:t>Philippine Journal of Science</w:t>
      </w:r>
      <w:r w:rsidRPr="004B4CDC">
        <w:rPr>
          <w:rFonts w:cs="Times New Roman"/>
          <w:noProof/>
          <w:sz w:val="18"/>
          <w:szCs w:val="18"/>
          <w:lang w:val="en-US"/>
        </w:rPr>
        <w:t>, 41.</w:t>
      </w:r>
    </w:p>
    <w:p w:rsidR="00C04F65" w:rsidRPr="00C04F65" w:rsidRDefault="00C04F65" w:rsidP="00C04F65">
      <w:pPr>
        <w:pStyle w:val="ListParagraph"/>
        <w:numPr>
          <w:ilvl w:val="0"/>
          <w:numId w:val="3"/>
        </w:numPr>
        <w:spacing w:line="240" w:lineRule="auto"/>
        <w:rPr>
          <w:rFonts w:asciiTheme="minorHAnsi" w:hAnsiTheme="minorHAnsi" w:cs="Times New Roman"/>
          <w:color w:val="000000" w:themeColor="text1"/>
          <w:sz w:val="18"/>
          <w:szCs w:val="18"/>
        </w:rPr>
      </w:pPr>
      <w:proofErr w:type="spellStart"/>
      <w:r w:rsidRPr="00C04F65">
        <w:rPr>
          <w:rFonts w:asciiTheme="minorHAnsi" w:hAnsiTheme="minorHAnsi" w:cs="Times New Roman"/>
          <w:color w:val="000000" w:themeColor="text1"/>
          <w:sz w:val="18"/>
          <w:szCs w:val="18"/>
          <w:shd w:val="clear" w:color="auto" w:fill="FFFFFF"/>
        </w:rPr>
        <w:t>Egilsdottir</w:t>
      </w:r>
      <w:proofErr w:type="spellEnd"/>
      <w:r w:rsidRPr="00C04F65">
        <w:rPr>
          <w:rFonts w:asciiTheme="minorHAnsi" w:hAnsiTheme="minorHAnsi" w:cs="Times New Roman"/>
          <w:color w:val="000000" w:themeColor="text1"/>
          <w:sz w:val="18"/>
          <w:szCs w:val="18"/>
          <w:shd w:val="clear" w:color="auto" w:fill="FFFFFF"/>
        </w:rPr>
        <w:t xml:space="preserve">, H., </w:t>
      </w:r>
      <w:proofErr w:type="spellStart"/>
      <w:r w:rsidRPr="00C04F65">
        <w:rPr>
          <w:rFonts w:asciiTheme="minorHAnsi" w:hAnsiTheme="minorHAnsi" w:cs="Times New Roman"/>
          <w:color w:val="000000" w:themeColor="text1"/>
          <w:sz w:val="18"/>
          <w:szCs w:val="18"/>
          <w:shd w:val="clear" w:color="auto" w:fill="FFFFFF"/>
        </w:rPr>
        <w:t>Mcginty</w:t>
      </w:r>
      <w:proofErr w:type="spellEnd"/>
      <w:r w:rsidRPr="00C04F65">
        <w:rPr>
          <w:rFonts w:asciiTheme="minorHAnsi" w:hAnsiTheme="minorHAnsi" w:cs="Times New Roman"/>
          <w:color w:val="000000" w:themeColor="text1"/>
          <w:sz w:val="18"/>
          <w:szCs w:val="18"/>
          <w:shd w:val="clear" w:color="auto" w:fill="FFFFFF"/>
        </w:rPr>
        <w:t xml:space="preserve">, N., &amp; </w:t>
      </w:r>
      <w:proofErr w:type="spellStart"/>
      <w:r w:rsidRPr="00C04F65">
        <w:rPr>
          <w:rFonts w:asciiTheme="minorHAnsi" w:hAnsiTheme="minorHAnsi" w:cs="Times New Roman"/>
          <w:color w:val="000000" w:themeColor="text1"/>
          <w:sz w:val="18"/>
          <w:szCs w:val="18"/>
          <w:shd w:val="clear" w:color="auto" w:fill="FFFFFF"/>
        </w:rPr>
        <w:t>Gudmundsson</w:t>
      </w:r>
      <w:proofErr w:type="spellEnd"/>
      <w:r w:rsidRPr="00C04F65">
        <w:rPr>
          <w:rFonts w:asciiTheme="minorHAnsi" w:hAnsiTheme="minorHAnsi" w:cs="Times New Roman"/>
          <w:color w:val="000000" w:themeColor="text1"/>
          <w:sz w:val="18"/>
          <w:szCs w:val="18"/>
          <w:shd w:val="clear" w:color="auto" w:fill="FFFFFF"/>
        </w:rPr>
        <w:t xml:space="preserve">, G. (2019). Relating Depth and </w:t>
      </w:r>
      <w:r w:rsidRPr="00C04F65">
        <w:rPr>
          <w:rFonts w:asciiTheme="minorHAnsi" w:hAnsiTheme="minorHAnsi" w:cs="Times New Roman"/>
          <w:color w:val="000000" w:themeColor="text1"/>
          <w:sz w:val="18"/>
          <w:szCs w:val="18"/>
          <w:shd w:val="clear" w:color="auto" w:fill="FFFFFF"/>
        </w:rPr>
        <w:tab/>
        <w:t xml:space="preserve">Diversity of </w:t>
      </w:r>
      <w:proofErr w:type="spellStart"/>
      <w:r w:rsidRPr="00C04F65">
        <w:rPr>
          <w:rFonts w:asciiTheme="minorHAnsi" w:hAnsiTheme="minorHAnsi" w:cs="Times New Roman"/>
          <w:color w:val="000000" w:themeColor="text1"/>
          <w:sz w:val="18"/>
          <w:szCs w:val="18"/>
          <w:shd w:val="clear" w:color="auto" w:fill="FFFFFF"/>
        </w:rPr>
        <w:t>Bivalvia</w:t>
      </w:r>
      <w:proofErr w:type="spellEnd"/>
      <w:r w:rsidRPr="00C04F65">
        <w:rPr>
          <w:rFonts w:asciiTheme="minorHAnsi" w:hAnsiTheme="minorHAnsi" w:cs="Times New Roman"/>
          <w:color w:val="000000" w:themeColor="text1"/>
          <w:sz w:val="18"/>
          <w:szCs w:val="18"/>
          <w:shd w:val="clear" w:color="auto" w:fill="FFFFFF"/>
        </w:rPr>
        <w:t xml:space="preserve"> and </w:t>
      </w:r>
      <w:proofErr w:type="spellStart"/>
      <w:r w:rsidRPr="00C04F65">
        <w:rPr>
          <w:rFonts w:asciiTheme="minorHAnsi" w:hAnsiTheme="minorHAnsi" w:cs="Times New Roman"/>
          <w:color w:val="000000" w:themeColor="text1"/>
          <w:sz w:val="18"/>
          <w:szCs w:val="18"/>
          <w:shd w:val="clear" w:color="auto" w:fill="FFFFFF"/>
        </w:rPr>
        <w:t>Gastropoda</w:t>
      </w:r>
      <w:proofErr w:type="spellEnd"/>
      <w:r w:rsidRPr="00C04F65">
        <w:rPr>
          <w:rFonts w:asciiTheme="minorHAnsi" w:hAnsiTheme="minorHAnsi" w:cs="Times New Roman"/>
          <w:color w:val="000000" w:themeColor="text1"/>
          <w:sz w:val="18"/>
          <w:szCs w:val="18"/>
          <w:shd w:val="clear" w:color="auto" w:fill="FFFFFF"/>
        </w:rPr>
        <w:t xml:space="preserve"> in Two Contrasting Sub-Arctic Marine </w:t>
      </w:r>
      <w:r w:rsidRPr="00C04F65">
        <w:rPr>
          <w:rFonts w:asciiTheme="minorHAnsi" w:hAnsiTheme="minorHAnsi" w:cs="Times New Roman"/>
          <w:color w:val="000000" w:themeColor="text1"/>
          <w:sz w:val="18"/>
          <w:szCs w:val="18"/>
          <w:shd w:val="clear" w:color="auto" w:fill="FFFFFF"/>
        </w:rPr>
        <w:tab/>
        <w:t>Regions. </w:t>
      </w:r>
      <w:r w:rsidRPr="00C04F65">
        <w:rPr>
          <w:rFonts w:asciiTheme="minorHAnsi" w:hAnsiTheme="minorHAnsi" w:cs="Times New Roman"/>
          <w:i/>
          <w:iCs/>
          <w:color w:val="000000" w:themeColor="text1"/>
          <w:sz w:val="18"/>
          <w:szCs w:val="18"/>
        </w:rPr>
        <w:t>Frontiers in Marine Science</w:t>
      </w:r>
      <w:r w:rsidRPr="00C04F65">
        <w:rPr>
          <w:rFonts w:asciiTheme="minorHAnsi" w:hAnsiTheme="minorHAnsi" w:cs="Times New Roman"/>
          <w:color w:val="000000" w:themeColor="text1"/>
          <w:sz w:val="18"/>
          <w:szCs w:val="18"/>
          <w:shd w:val="clear" w:color="auto" w:fill="FFFFFF"/>
        </w:rPr>
        <w:t>, </w:t>
      </w:r>
      <w:r w:rsidRPr="00C04F65">
        <w:rPr>
          <w:rFonts w:asciiTheme="minorHAnsi" w:hAnsiTheme="minorHAnsi" w:cs="Times New Roman"/>
          <w:i/>
          <w:iCs/>
          <w:color w:val="000000" w:themeColor="text1"/>
          <w:sz w:val="18"/>
          <w:szCs w:val="18"/>
        </w:rPr>
        <w:t>6</w:t>
      </w:r>
      <w:r w:rsidRPr="00C04F65">
        <w:rPr>
          <w:rFonts w:asciiTheme="minorHAnsi" w:hAnsiTheme="minorHAnsi" w:cs="Times New Roman"/>
          <w:color w:val="000000" w:themeColor="text1"/>
          <w:sz w:val="18"/>
          <w:szCs w:val="18"/>
          <w:shd w:val="clear" w:color="auto" w:fill="FFFFFF"/>
        </w:rPr>
        <w:t xml:space="preserve">. </w:t>
      </w:r>
      <w:proofErr w:type="spellStart"/>
      <w:r w:rsidRPr="00C04F65">
        <w:rPr>
          <w:rFonts w:asciiTheme="minorHAnsi" w:hAnsiTheme="minorHAnsi" w:cs="Times New Roman"/>
          <w:color w:val="000000" w:themeColor="text1"/>
          <w:sz w:val="18"/>
          <w:szCs w:val="18"/>
          <w:shd w:val="clear" w:color="auto" w:fill="FFFFFF"/>
        </w:rPr>
        <w:t>doi</w:t>
      </w:r>
      <w:proofErr w:type="spellEnd"/>
      <w:r w:rsidRPr="00C04F65">
        <w:rPr>
          <w:rFonts w:asciiTheme="minorHAnsi" w:hAnsiTheme="minorHAnsi" w:cs="Times New Roman"/>
          <w:color w:val="000000" w:themeColor="text1"/>
          <w:sz w:val="18"/>
          <w:szCs w:val="18"/>
          <w:shd w:val="clear" w:color="auto" w:fill="FFFFFF"/>
        </w:rPr>
        <w:t>: 10.3389/fmars.2019.00129</w:t>
      </w:r>
    </w:p>
    <w:p w:rsidR="00C04F65" w:rsidRPr="00C04F65" w:rsidRDefault="00C04F65" w:rsidP="00C04F65">
      <w:pPr>
        <w:pStyle w:val="ListParagraph"/>
        <w:spacing w:line="240" w:lineRule="auto"/>
        <w:ind w:firstLine="0"/>
        <w:rPr>
          <w:rFonts w:asciiTheme="minorHAnsi" w:hAnsiTheme="minorHAnsi" w:cs="Times New Roman"/>
          <w:color w:val="000000" w:themeColor="text1"/>
          <w:sz w:val="18"/>
          <w:szCs w:val="18"/>
        </w:rPr>
      </w:pPr>
    </w:p>
    <w:p w:rsidR="00C04F65" w:rsidRPr="00C04F65" w:rsidRDefault="00C04F65" w:rsidP="00C04F65">
      <w:pPr>
        <w:pStyle w:val="Bibliography"/>
        <w:numPr>
          <w:ilvl w:val="0"/>
          <w:numId w:val="3"/>
        </w:numPr>
        <w:spacing w:line="240" w:lineRule="auto"/>
        <w:jc w:val="both"/>
        <w:rPr>
          <w:rFonts w:cs="Times New Roman"/>
          <w:noProof/>
          <w:color w:val="000000" w:themeColor="text1"/>
          <w:sz w:val="18"/>
          <w:szCs w:val="18"/>
        </w:rPr>
      </w:pPr>
      <w:r w:rsidRPr="00C04F65">
        <w:rPr>
          <w:rFonts w:cs="Times New Roman"/>
          <w:noProof/>
          <w:color w:val="000000" w:themeColor="text1"/>
          <w:sz w:val="18"/>
          <w:szCs w:val="18"/>
        </w:rPr>
        <w:t xml:space="preserve">Lim, T. M. (2017). </w:t>
      </w:r>
      <w:r w:rsidRPr="00C04F65">
        <w:rPr>
          <w:rFonts w:cs="Times New Roman"/>
          <w:i/>
          <w:iCs/>
          <w:noProof/>
          <w:color w:val="000000" w:themeColor="text1"/>
          <w:sz w:val="18"/>
          <w:szCs w:val="18"/>
        </w:rPr>
        <w:t>Guidelines on Establishing and Managing Marine Protected Areas.</w:t>
      </w:r>
      <w:r w:rsidRPr="00C04F65">
        <w:rPr>
          <w:rFonts w:cs="Times New Roman"/>
          <w:noProof/>
          <w:color w:val="000000" w:themeColor="text1"/>
          <w:sz w:val="18"/>
          <w:szCs w:val="18"/>
        </w:rPr>
        <w:t xml:space="preserve"> Department of Environment and Natural Resources. Retrieved September 26, 2018, from http://www.bmb.gov.ph/downloads/TB/Technical_Bulletin_2017-06.pdf </w:t>
      </w:r>
    </w:p>
    <w:p w:rsidR="00AE3E37" w:rsidRPr="008756E6" w:rsidRDefault="00C04F65" w:rsidP="00DB7482">
      <w:pPr>
        <w:pStyle w:val="Bibliography"/>
        <w:numPr>
          <w:ilvl w:val="0"/>
          <w:numId w:val="3"/>
        </w:numPr>
        <w:spacing w:line="240" w:lineRule="auto"/>
        <w:jc w:val="both"/>
      </w:pPr>
      <w:r w:rsidRPr="00C04F65">
        <w:rPr>
          <w:rFonts w:cs="Times New Roman"/>
          <w:i/>
          <w:iCs/>
          <w:noProof/>
          <w:sz w:val="18"/>
          <w:szCs w:val="18"/>
          <w:lang w:val="en-US"/>
        </w:rPr>
        <w:t>Take action on biodiversity loss: Coastal habitats</w:t>
      </w:r>
      <w:r w:rsidRPr="00C04F65">
        <w:rPr>
          <w:rFonts w:cs="Times New Roman"/>
          <w:noProof/>
          <w:sz w:val="18"/>
          <w:szCs w:val="18"/>
          <w:lang w:val="en-US"/>
        </w:rPr>
        <w:t xml:space="preserve">. (2007). (Department of the Environment, Heritage and Local Government) Retrieved </w:t>
      </w:r>
      <w:r>
        <w:rPr>
          <w:rFonts w:cs="Times New Roman"/>
          <w:noProof/>
          <w:sz w:val="18"/>
          <w:szCs w:val="18"/>
          <w:lang w:val="en-US"/>
        </w:rPr>
        <w:t>from noticenature.ie: http://www.noticenature.ie/Coastal_Habitats.html</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76FF644" wp14:editId="6D473C1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9B1419" w:rsidP="00404E5B">
      <w:pPr>
        <w:spacing w:before="92"/>
        <w:ind w:right="4234"/>
        <w:rPr>
          <w:rFonts w:ascii="Arial"/>
        </w:rPr>
      </w:pPr>
      <w:r>
        <w:rPr>
          <w:noProof/>
        </w:rPr>
        <w:t xml:space="preserve">   </w:t>
      </w:r>
      <w:r w:rsidR="009A29ED">
        <w:rPr>
          <w:noProof/>
        </w:rPr>
        <w:drawing>
          <wp:inline distT="0" distB="0" distL="0" distR="0" wp14:anchorId="685DD5B0">
            <wp:extent cx="760781" cy="760781"/>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1940" cy="761940"/>
                    </a:xfrm>
                    <a:prstGeom prst="rect">
                      <a:avLst/>
                    </a:prstGeom>
                    <a:noFill/>
                  </pic:spPr>
                </pic:pic>
              </a:graphicData>
            </a:graphic>
          </wp:inline>
        </w:drawing>
      </w:r>
      <w:r w:rsidR="008756E6">
        <w:rPr>
          <w:noProof/>
        </w:rPr>
        <w:t xml:space="preserve">    </w:t>
      </w:r>
      <w:r w:rsidR="009A29ED">
        <w:rPr>
          <w:noProof/>
        </w:rPr>
        <w:drawing>
          <wp:inline distT="0" distB="0" distL="0" distR="0" wp14:anchorId="2CA2A484">
            <wp:extent cx="760780" cy="760780"/>
            <wp:effectExtent l="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1939" cy="761939"/>
                    </a:xfrm>
                    <a:prstGeom prst="rect">
                      <a:avLst/>
                    </a:prstGeom>
                    <a:noFill/>
                  </pic:spPr>
                </pic:pic>
              </a:graphicData>
            </a:graphic>
          </wp:inline>
        </w:drawing>
      </w:r>
    </w:p>
    <w:p w:rsidR="009B1419" w:rsidRDefault="009B1419" w:rsidP="009B1419">
      <w:pPr>
        <w:spacing w:before="41" w:line="154" w:lineRule="exact"/>
        <w:ind w:left="213" w:right="231"/>
        <w:jc w:val="both"/>
        <w:rPr>
          <w:rFonts w:ascii="Arial"/>
          <w:sz w:val="14"/>
        </w:rPr>
      </w:pPr>
      <w:r w:rsidRPr="009B1419">
        <w:rPr>
          <w:rFonts w:ascii="Arial"/>
          <w:sz w:val="14"/>
        </w:rPr>
        <w:t xml:space="preserve">Danielle </w:t>
      </w:r>
      <w:proofErr w:type="spellStart"/>
      <w:r w:rsidRPr="009B1419">
        <w:rPr>
          <w:rFonts w:ascii="Arial"/>
          <w:sz w:val="14"/>
        </w:rPr>
        <w:t>Padagas</w:t>
      </w:r>
      <w:proofErr w:type="spellEnd"/>
      <w:r w:rsidRPr="009B1419">
        <w:rPr>
          <w:rFonts w:ascii="Arial"/>
          <w:sz w:val="14"/>
        </w:rPr>
        <w:t xml:space="preserve"> and </w:t>
      </w:r>
      <w:proofErr w:type="spellStart"/>
      <w:r w:rsidRPr="009B1419">
        <w:rPr>
          <w:rFonts w:ascii="Arial"/>
          <w:sz w:val="14"/>
        </w:rPr>
        <w:t>Marcelle</w:t>
      </w:r>
      <w:proofErr w:type="spellEnd"/>
      <w:r w:rsidRPr="009B1419">
        <w:rPr>
          <w:rFonts w:ascii="Arial"/>
          <w:sz w:val="14"/>
        </w:rPr>
        <w:t xml:space="preserve"> Villanueva are scholars from the Philippine Science High School- Central Mindanao Campus who have a passion for the field of Biology. Their open-mindedness allows them to engage with other people when talking about Biology researches since it spurs their enthusiasm. The time they spent on the beaches of their hometown in </w:t>
      </w:r>
      <w:proofErr w:type="spellStart"/>
      <w:r w:rsidRPr="009B1419">
        <w:rPr>
          <w:rFonts w:ascii="Arial"/>
          <w:sz w:val="14"/>
        </w:rPr>
        <w:t>Iligan</w:t>
      </w:r>
      <w:proofErr w:type="spellEnd"/>
      <w:r w:rsidRPr="009B1419">
        <w:rPr>
          <w:rFonts w:ascii="Arial"/>
          <w:sz w:val="14"/>
        </w:rPr>
        <w:t xml:space="preserve"> City gave them determination and confidence that their research that will help marine life and biodiversity. The diversity assessment of mollusks helped them create contextual data that can determine whether the different species of mollusks are diverse or not. It also indicates the </w:t>
      </w:r>
      <w:r>
        <w:rPr>
          <w:rFonts w:ascii="Arial"/>
          <w:sz w:val="14"/>
        </w:rPr>
        <w:t xml:space="preserve">current </w:t>
      </w:r>
      <w:r w:rsidRPr="009B1419">
        <w:rPr>
          <w:rFonts w:ascii="Arial"/>
          <w:sz w:val="14"/>
        </w:rPr>
        <w:t>condition of the beach</w:t>
      </w:r>
      <w:r>
        <w:rPr>
          <w:rFonts w:ascii="Arial"/>
          <w:sz w:val="14"/>
        </w:rPr>
        <w:t xml:space="preserve"> chosen for the study</w:t>
      </w:r>
      <w:r w:rsidRPr="009B1419">
        <w:rPr>
          <w:rFonts w:ascii="Arial"/>
          <w:sz w:val="14"/>
        </w:rPr>
        <w:t xml:space="preserve"> since mollusks are</w:t>
      </w:r>
      <w:r>
        <w:rPr>
          <w:rFonts w:ascii="Arial"/>
          <w:sz w:val="14"/>
        </w:rPr>
        <w:t xml:space="preserve"> known as</w:t>
      </w:r>
      <w:r w:rsidRPr="009B1419">
        <w:rPr>
          <w:rFonts w:ascii="Arial"/>
          <w:sz w:val="14"/>
        </w:rPr>
        <w:t xml:space="preserve"> </w:t>
      </w:r>
      <w:proofErr w:type="spellStart"/>
      <w:r w:rsidRPr="009B1419">
        <w:rPr>
          <w:rFonts w:ascii="Arial"/>
          <w:sz w:val="14"/>
        </w:rPr>
        <w:t>bioindicators</w:t>
      </w:r>
      <w:proofErr w:type="spellEnd"/>
      <w:r w:rsidRPr="009B1419">
        <w:rPr>
          <w:rFonts w:ascii="Arial"/>
          <w:sz w:val="14"/>
        </w:rPr>
        <w:t xml:space="preserve">. </w:t>
      </w:r>
    </w:p>
    <w:p w:rsidR="00AE3E37" w:rsidRDefault="009A29ED" w:rsidP="009B1419">
      <w:pPr>
        <w:spacing w:before="41" w:line="154" w:lineRule="exact"/>
        <w:ind w:left="213" w:right="231"/>
        <w:jc w:val="center"/>
        <w:rPr>
          <w:rFonts w:ascii="Arial"/>
          <w:sz w:val="14"/>
        </w:rPr>
      </w:pPr>
      <w:r>
        <w:rPr>
          <w:rFonts w:ascii="Arial"/>
          <w:sz w:val="14"/>
        </w:rPr>
        <w:t xml:space="preserve">Email: </w:t>
      </w:r>
      <w:hyperlink r:id="rId13" w:history="1">
        <w:r w:rsidR="009B1419" w:rsidRPr="00D4213D">
          <w:rPr>
            <w:rStyle w:val="Hyperlink"/>
            <w:rFonts w:ascii="Arial"/>
            <w:sz w:val="14"/>
          </w:rPr>
          <w:t>macvillanueva@cmc.pshs.edu.ph</w:t>
        </w:r>
      </w:hyperlink>
      <w:r w:rsidR="009B1419">
        <w:rPr>
          <w:rFonts w:ascii="Arial"/>
          <w:sz w:val="14"/>
        </w:rPr>
        <w:t xml:space="preserve">      </w:t>
      </w:r>
      <w:r w:rsidR="009B1419" w:rsidRPr="009B1419">
        <w:rPr>
          <w:rFonts w:ascii="Arial" w:hAnsi="Arial" w:cs="Arial"/>
          <w:sz w:val="14"/>
          <w:szCs w:val="14"/>
        </w:rPr>
        <w:t>djqpadagas@cmc.pshs.edu.ph</w:t>
      </w:r>
    </w:p>
    <w:p w:rsidR="009A29ED" w:rsidRDefault="009A29ED">
      <w:pPr>
        <w:spacing w:before="62"/>
        <w:ind w:left="4217" w:right="4235"/>
        <w:jc w:val="center"/>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65C" w:rsidRDefault="006E065C">
      <w:r>
        <w:separator/>
      </w:r>
    </w:p>
  </w:endnote>
  <w:endnote w:type="continuationSeparator" w:id="0">
    <w:p w:rsidR="006E065C" w:rsidRDefault="006E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43B7410" wp14:editId="47E0536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3EC0B68" wp14:editId="117E53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65EA9DD" wp14:editId="68A74B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65C" w:rsidRDefault="006E065C">
      <w:r>
        <w:separator/>
      </w:r>
    </w:p>
  </w:footnote>
  <w:footnote w:type="continuationSeparator" w:id="0">
    <w:p w:rsidR="006E065C" w:rsidRDefault="006E06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33B1CF6" wp14:editId="5DD2B9E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833612E" wp14:editId="662428B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37E0B"/>
    <w:rsid w:val="004749B4"/>
    <w:rsid w:val="00494130"/>
    <w:rsid w:val="004B4CDC"/>
    <w:rsid w:val="004F3523"/>
    <w:rsid w:val="005973B9"/>
    <w:rsid w:val="005B3A56"/>
    <w:rsid w:val="005F3139"/>
    <w:rsid w:val="006060CE"/>
    <w:rsid w:val="0063497F"/>
    <w:rsid w:val="00667264"/>
    <w:rsid w:val="006E065C"/>
    <w:rsid w:val="00721659"/>
    <w:rsid w:val="00873DF0"/>
    <w:rsid w:val="008756E6"/>
    <w:rsid w:val="008A08B6"/>
    <w:rsid w:val="00942DC6"/>
    <w:rsid w:val="009A29ED"/>
    <w:rsid w:val="009B1419"/>
    <w:rsid w:val="009B2D44"/>
    <w:rsid w:val="009E09D3"/>
    <w:rsid w:val="00A07E82"/>
    <w:rsid w:val="00A24521"/>
    <w:rsid w:val="00A35E5A"/>
    <w:rsid w:val="00A9710C"/>
    <w:rsid w:val="00AE3E37"/>
    <w:rsid w:val="00B21A57"/>
    <w:rsid w:val="00BA0F23"/>
    <w:rsid w:val="00C04F65"/>
    <w:rsid w:val="00C33602"/>
    <w:rsid w:val="00CD6F55"/>
    <w:rsid w:val="00D018F1"/>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unhideWhenUsed/>
    <w:rsid w:val="00D018F1"/>
    <w:pPr>
      <w:widowControl/>
      <w:spacing w:after="160" w:line="259" w:lineRule="auto"/>
    </w:pPr>
    <w:rPr>
      <w:rFonts w:asciiTheme="minorHAnsi" w:eastAsiaTheme="minorHAnsi" w:hAnsiTheme="minorHAnsi" w:cstheme="minorBidi"/>
      <w:lang w:val="en-S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unhideWhenUsed/>
    <w:rsid w:val="00D018F1"/>
    <w:pPr>
      <w:widowControl/>
      <w:spacing w:after="160" w:line="259" w:lineRule="auto"/>
    </w:pPr>
    <w:rPr>
      <w:rFonts w:asciiTheme="minorHAnsi" w:eastAsiaTheme="minorHAnsi" w:hAnsiTheme="minorHAnsi" w:cstheme="minorBidi"/>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acvillanueva@cmc.pshs.edu.p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2016-12-06T11:19:00Z</dcterms:created>
  <dcterms:modified xsi:type="dcterms:W3CDTF">2019-11-25T14:24:00Z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