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Pr="004F7BC1" w:rsidRDefault="004F7BC1" w:rsidP="00494130">
      <w:pPr>
        <w:pStyle w:val="1"/>
        <w:spacing w:before="170"/>
        <w:ind w:left="0"/>
        <w:rPr>
          <w:rFonts w:ascii="Arial" w:hAnsi="Arial" w:cs="Arial"/>
        </w:rPr>
      </w:pPr>
      <w:r w:rsidRPr="004F7BC1">
        <w:rPr>
          <w:rFonts w:ascii="Arial" w:eastAsia="ＭＳ 明朝" w:hAnsi="Arial" w:cs="Arial"/>
          <w:color w:val="337AB7"/>
          <w:lang w:eastAsia="ja-JP"/>
        </w:rPr>
        <w:t>Search for genetic resources of wild roses for improvement of cultivated roses</w:t>
      </w:r>
    </w:p>
    <w:p w:rsidR="004F7BC1" w:rsidRDefault="004F7BC1" w:rsidP="005973B9">
      <w:pPr>
        <w:pStyle w:val="a3"/>
        <w:spacing w:before="73" w:line="198" w:lineRule="exact"/>
        <w:ind w:left="100" w:right="5987"/>
        <w:rPr>
          <w:rFonts w:ascii="Arial"/>
        </w:rPr>
      </w:pPr>
      <w:r>
        <w:rPr>
          <w:rFonts w:ascii="Arial"/>
        </w:rPr>
        <w:t>Ryosuke Sakamoto</w:t>
      </w:r>
      <w:r w:rsidR="005973B9">
        <w:rPr>
          <w:rFonts w:ascii="Arial"/>
        </w:rPr>
        <w:t xml:space="preserve">, </w:t>
      </w:r>
      <w:r>
        <w:rPr>
          <w:rFonts w:ascii="Arial"/>
        </w:rPr>
        <w:t>OIT</w:t>
      </w:r>
      <w:r w:rsidR="005973B9">
        <w:rPr>
          <w:rFonts w:ascii="Arial"/>
        </w:rPr>
        <w:t xml:space="preserve">, </w:t>
      </w:r>
      <w:r>
        <w:rPr>
          <w:rFonts w:ascii="Arial"/>
        </w:rPr>
        <w:t>Osaka, JAPAN</w:t>
      </w:r>
    </w:p>
    <w:p w:rsidR="004F7BC1" w:rsidRDefault="004F7BC1" w:rsidP="004F7BC1">
      <w:pPr>
        <w:pStyle w:val="a3"/>
        <w:spacing w:before="73" w:line="198" w:lineRule="exact"/>
        <w:ind w:left="100" w:right="5987"/>
        <w:rPr>
          <w:rFonts w:ascii="Arial"/>
        </w:rPr>
      </w:pPr>
      <w:r>
        <w:rPr>
          <w:rFonts w:ascii="Arial"/>
        </w:rPr>
        <w:t>Yoshihiro Ueda, Flower FCP, Gifu, JAPAN</w:t>
      </w:r>
    </w:p>
    <w:p w:rsidR="004F7BC1" w:rsidRDefault="004F7BC1" w:rsidP="004F7BC1">
      <w:pPr>
        <w:pStyle w:val="a3"/>
        <w:spacing w:before="73" w:line="198" w:lineRule="exact"/>
        <w:ind w:left="100" w:right="5987"/>
        <w:rPr>
          <w:rFonts w:ascii="Arial"/>
        </w:rPr>
      </w:pPr>
      <w:r>
        <w:rPr>
          <w:rFonts w:ascii="Arial"/>
          <w:lang w:eastAsia="ja-JP"/>
        </w:rPr>
        <w:t>Li Wang</w:t>
      </w:r>
      <w:r>
        <w:rPr>
          <w:rFonts w:ascii="Arial"/>
        </w:rPr>
        <w:t>, Sichuan Univ., Sichuan, CHINA</w:t>
      </w:r>
    </w:p>
    <w:p w:rsidR="00AE3E37" w:rsidRPr="004F7BC1" w:rsidRDefault="004F7BC1" w:rsidP="004F7BC1">
      <w:pPr>
        <w:pStyle w:val="a3"/>
        <w:spacing w:before="73" w:line="198" w:lineRule="exact"/>
        <w:ind w:left="100" w:right="5987"/>
        <w:rPr>
          <w:rFonts w:ascii="Arial"/>
        </w:rPr>
      </w:pPr>
      <w:r>
        <w:rPr>
          <w:rFonts w:ascii="Arial"/>
        </w:rPr>
        <w:t>Koji Kawamura, OIT, Osaka, JAPAN</w:t>
      </w: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t>Abstract</w:t>
      </w:r>
    </w:p>
    <w:p w:rsidR="00FE7E8B" w:rsidRDefault="004F7BC1">
      <w:pPr>
        <w:pStyle w:val="a3"/>
        <w:spacing w:before="90" w:line="280" w:lineRule="auto"/>
        <w:ind w:left="100"/>
        <w:jc w:val="both"/>
      </w:pPr>
      <w:r>
        <w:t xml:space="preserve">Rose is one of the most popular ornamental plants in the world. But, due to its low genetic diversity, cultivated roses </w:t>
      </w:r>
      <w:r w:rsidR="00FE7E8B">
        <w:t xml:space="preserve">have little resistance to diseases. As a consequence, a lot of </w:t>
      </w:r>
      <w:r w:rsidR="00FE7E8B">
        <w:rPr>
          <w:lang w:eastAsia="ja-JP"/>
        </w:rPr>
        <w:t>pesticides</w:t>
      </w:r>
      <w:r>
        <w:t xml:space="preserve"> </w:t>
      </w:r>
      <w:r w:rsidR="00FE7E8B">
        <w:t xml:space="preserve">are commonly used in rose gardens. In order to increase disease resistance of cultivated roses, wild genetic resources should be used for rose breeding. This study aims to search for appropriate wild genetic resources of rose for improvement of modern cultivated roses. </w:t>
      </w:r>
      <w:r w:rsidR="006E09C2">
        <w:t>Most modern roses are continuous-flowering, and this</w:t>
      </w:r>
      <w:r w:rsidR="00FE7E8B">
        <w:t xml:space="preserve"> continuous-flowering characteristic </w:t>
      </w:r>
      <w:r w:rsidR="006E09C2">
        <w:t>is</w:t>
      </w:r>
      <w:r w:rsidR="00FE7E8B">
        <w:t xml:space="preserve"> derived from the Chinese old rose cultivar ‘Old Blush’</w:t>
      </w:r>
      <w:r w:rsidR="006E09C2">
        <w:t>; Consequently,</w:t>
      </w:r>
      <w:r w:rsidR="00FE7E8B">
        <w:t xml:space="preserve"> </w:t>
      </w:r>
      <w:r w:rsidR="006E09C2">
        <w:t>almost all modern roses are believed to be descendants of Old Blush. We therefore focus on searching for wild ancestral species of Old Blush, which should be nice genetic resources for improvement of modern cultivated roses with continuous-flowering characteristics.</w:t>
      </w:r>
    </w:p>
    <w:p w:rsidR="006E09C2" w:rsidRDefault="006E09C2">
      <w:pPr>
        <w:pStyle w:val="a3"/>
        <w:spacing w:before="90" w:line="280" w:lineRule="auto"/>
        <w:ind w:left="100"/>
        <w:jc w:val="both"/>
      </w:pPr>
      <w:r>
        <w:rPr>
          <w:rFonts w:hint="eastAsia"/>
        </w:rPr>
        <w:t>W</w:t>
      </w:r>
      <w:r>
        <w:t xml:space="preserve">e collected DNA samples of wild roses in Sichuan, China from 2018-2019, </w:t>
      </w:r>
      <w:r w:rsidR="00CA2A5F">
        <w:t>because</w:t>
      </w:r>
      <w:r>
        <w:t xml:space="preserve"> </w:t>
      </w:r>
      <w:r w:rsidR="00CA2A5F">
        <w:t xml:space="preserve">old literature indicates the origin of Old Blush is in Sichuan. We sequenced two genes, </w:t>
      </w:r>
      <w:r w:rsidR="00CA2A5F" w:rsidRPr="00CA2A5F">
        <w:rPr>
          <w:i/>
        </w:rPr>
        <w:t>KSN</w:t>
      </w:r>
      <w:r w:rsidR="00CA2A5F">
        <w:t xml:space="preserve"> and </w:t>
      </w:r>
      <w:r w:rsidR="00CA2A5F" w:rsidRPr="00CA2A5F">
        <w:rPr>
          <w:i/>
        </w:rPr>
        <w:t>AP2</w:t>
      </w:r>
      <w:r w:rsidR="00CA2A5F">
        <w:t xml:space="preserve">, which are responsible genes for continuous-flowering and double-flower characteristics of Old Blush, respectively (Iwata </w:t>
      </w:r>
      <w:r w:rsidR="00CA2A5F" w:rsidRPr="00CA2A5F">
        <w:rPr>
          <w:i/>
        </w:rPr>
        <w:t>et al</w:t>
      </w:r>
      <w:r w:rsidR="00CA2A5F">
        <w:t xml:space="preserve">. 2012; </w:t>
      </w:r>
      <w:proofErr w:type="spellStart"/>
      <w:r w:rsidR="00CA2A5F">
        <w:t>Hibrand</w:t>
      </w:r>
      <w:proofErr w:type="spellEnd"/>
      <w:r w:rsidR="00CA2A5F">
        <w:t xml:space="preserve">-Saint </w:t>
      </w:r>
      <w:proofErr w:type="spellStart"/>
      <w:r w:rsidR="00CA2A5F">
        <w:t>Oyant</w:t>
      </w:r>
      <w:proofErr w:type="spellEnd"/>
      <w:r w:rsidR="00CA2A5F">
        <w:t xml:space="preserve"> </w:t>
      </w:r>
      <w:r w:rsidR="00CA2A5F" w:rsidRPr="00CA2A5F">
        <w:rPr>
          <w:i/>
        </w:rPr>
        <w:t>et al</w:t>
      </w:r>
      <w:r w:rsidR="00CA2A5F">
        <w:t>. 2018).</w:t>
      </w:r>
      <w:r w:rsidR="00B16505">
        <w:t xml:space="preserve"> Wild rose species are once-flowering and simple-flower characteristics, and transposon insertions in </w:t>
      </w:r>
      <w:r w:rsidR="00B16505" w:rsidRPr="00B16505">
        <w:rPr>
          <w:i/>
        </w:rPr>
        <w:t>KSN</w:t>
      </w:r>
      <w:r w:rsidR="00B16505">
        <w:t xml:space="preserve"> and </w:t>
      </w:r>
      <w:r w:rsidR="00B16505" w:rsidRPr="00B16505">
        <w:rPr>
          <w:i/>
        </w:rPr>
        <w:t>AP2</w:t>
      </w:r>
      <w:r w:rsidR="00B16505">
        <w:t xml:space="preserve"> result in continuous-flowering and double-flower Old Blush. We can therefore expect that DNA sequences of these two genes of wild ancestral species of Old Blush are identical to those of Old Blush</w:t>
      </w:r>
      <w:r w:rsidR="00D2185F">
        <w:t xml:space="preserve"> without transposon insertions (Fig.1).</w:t>
      </w:r>
    </w:p>
    <w:p w:rsidR="001F4D87" w:rsidRDefault="001F4D87">
      <w:pPr>
        <w:pStyle w:val="a3"/>
        <w:spacing w:before="90" w:line="280" w:lineRule="auto"/>
        <w:ind w:left="100"/>
        <w:jc w:val="both"/>
      </w:pPr>
      <w:r>
        <w:rPr>
          <w:rFonts w:hint="eastAsia"/>
        </w:rPr>
        <w:t>T</w:t>
      </w:r>
      <w:r>
        <w:t xml:space="preserve">he results show that the </w:t>
      </w:r>
      <w:r w:rsidRPr="001F4D87">
        <w:rPr>
          <w:i/>
        </w:rPr>
        <w:t>KSN</w:t>
      </w:r>
      <w:r>
        <w:t xml:space="preserve"> gene sequence of a wild rose, </w:t>
      </w:r>
      <w:r w:rsidRPr="001F4D87">
        <w:rPr>
          <w:i/>
        </w:rPr>
        <w:t xml:space="preserve">Rosa </w:t>
      </w:r>
      <w:proofErr w:type="spellStart"/>
      <w:r w:rsidRPr="001F4D87">
        <w:rPr>
          <w:i/>
        </w:rPr>
        <w:t>chinensis</w:t>
      </w:r>
      <w:proofErr w:type="spellEnd"/>
      <w:r>
        <w:t xml:space="preserve"> var. </w:t>
      </w:r>
      <w:proofErr w:type="spellStart"/>
      <w:r w:rsidRPr="001F4D87">
        <w:rPr>
          <w:i/>
        </w:rPr>
        <w:t>spontanea</w:t>
      </w:r>
      <w:proofErr w:type="spellEnd"/>
      <w:r>
        <w:t xml:space="preserve"> is identical to that of Old Blush without insertion, indicating that the species is a wild ancestral of Old Blush. The</w:t>
      </w:r>
      <w:r w:rsidR="009A7144">
        <w:t xml:space="preserve"> </w:t>
      </w:r>
      <w:r w:rsidRPr="009A7144">
        <w:rPr>
          <w:i/>
        </w:rPr>
        <w:t>AP2</w:t>
      </w:r>
      <w:r>
        <w:t xml:space="preserve"> gene s</w:t>
      </w:r>
      <w:r w:rsidR="009A7144">
        <w:t xml:space="preserve">equence of Old Blush is most close to that of </w:t>
      </w:r>
      <w:r w:rsidR="009A7144" w:rsidRPr="009A7144">
        <w:rPr>
          <w:i/>
        </w:rPr>
        <w:t xml:space="preserve">R. </w:t>
      </w:r>
      <w:proofErr w:type="spellStart"/>
      <w:r w:rsidR="009A7144" w:rsidRPr="009A7144">
        <w:rPr>
          <w:i/>
        </w:rPr>
        <w:t>chinensis</w:t>
      </w:r>
      <w:proofErr w:type="spellEnd"/>
      <w:r w:rsidR="009A7144">
        <w:t xml:space="preserve"> var. </w:t>
      </w:r>
      <w:proofErr w:type="spellStart"/>
      <w:r w:rsidR="009A7144" w:rsidRPr="009A7144">
        <w:rPr>
          <w:i/>
        </w:rPr>
        <w:t>spontanea</w:t>
      </w:r>
      <w:proofErr w:type="spellEnd"/>
      <w:r w:rsidR="009A7144">
        <w:t xml:space="preserve"> and </w:t>
      </w:r>
      <w:r w:rsidR="009A7144" w:rsidRPr="009A7144">
        <w:rPr>
          <w:i/>
        </w:rPr>
        <w:t xml:space="preserve">R. </w:t>
      </w:r>
      <w:proofErr w:type="spellStart"/>
      <w:r w:rsidR="009A7144" w:rsidRPr="009A7144">
        <w:rPr>
          <w:i/>
        </w:rPr>
        <w:t>gigantea</w:t>
      </w:r>
      <w:proofErr w:type="spellEnd"/>
      <w:r w:rsidR="009A7144">
        <w:t xml:space="preserve">, indicating that the latter species may be also involved in the origin of Old Blush. We identified two probable ancestral wild species of Old Blush and suggest that they have a high priority for conservation due to their importance as genetic resources for rose breeding. </w:t>
      </w:r>
    </w:p>
    <w:p w:rsidR="00AE3E37" w:rsidRDefault="00A9710C">
      <w:pPr>
        <w:pStyle w:val="3"/>
        <w:spacing w:before="74"/>
      </w:pPr>
      <w:r>
        <w:rPr>
          <w:b w:val="0"/>
        </w:rPr>
        <w:br w:type="column"/>
      </w:r>
      <w:r>
        <w:rPr>
          <w:color w:val="BF5A14"/>
        </w:rPr>
        <w:t>Image</w:t>
      </w:r>
    </w:p>
    <w:p w:rsidR="00AE3E37" w:rsidRDefault="002379D5">
      <w:pPr>
        <w:pStyle w:val="a3"/>
        <w:spacing w:before="2"/>
        <w:rPr>
          <w:rFonts w:ascii="Arial"/>
          <w:b/>
          <w:sz w:val="16"/>
        </w:rPr>
      </w:pPr>
      <w:r>
        <w:rPr>
          <w:rFonts w:ascii="Arial"/>
          <w:b/>
          <w:noProof/>
          <w:color w:val="BF5A14"/>
          <w:sz w:val="20"/>
        </w:rPr>
        <w:drawing>
          <wp:anchor distT="0" distB="0" distL="114300" distR="114300" simplePos="0" relativeHeight="251658240" behindDoc="0" locked="0" layoutInCell="1" allowOverlap="1">
            <wp:simplePos x="0" y="0"/>
            <wp:positionH relativeFrom="column">
              <wp:posOffset>398780</wp:posOffset>
            </wp:positionH>
            <wp:positionV relativeFrom="paragraph">
              <wp:posOffset>125730</wp:posOffset>
            </wp:positionV>
            <wp:extent cx="2514600" cy="2353310"/>
            <wp:effectExtent l="0" t="0" r="0" b="0"/>
            <wp:wrapTopAndBottom/>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スクリーンショット 2019-10-28 14.15.24.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514600" cy="2353310"/>
                    </a:xfrm>
                    <a:prstGeom prst="rect">
                      <a:avLst/>
                    </a:prstGeom>
                  </pic:spPr>
                </pic:pic>
              </a:graphicData>
            </a:graphic>
            <wp14:sizeRelH relativeFrom="page">
              <wp14:pctWidth>0</wp14:pctWidth>
            </wp14:sizeRelH>
            <wp14:sizeRelV relativeFrom="page">
              <wp14:pctHeight>0</wp14:pctHeight>
            </wp14:sizeRelV>
          </wp:anchor>
        </w:drawing>
      </w:r>
    </w:p>
    <w:p w:rsidR="005973B9" w:rsidRDefault="005973B9" w:rsidP="005973B9">
      <w:pPr>
        <w:spacing w:line="204" w:lineRule="exact"/>
        <w:rPr>
          <w:rFonts w:ascii="Arial"/>
          <w:b/>
          <w:sz w:val="20"/>
        </w:rPr>
      </w:pPr>
      <w:r>
        <w:rPr>
          <w:rFonts w:ascii="Arial"/>
          <w:b/>
          <w:color w:val="BF5A14"/>
          <w:sz w:val="20"/>
        </w:rPr>
        <w:br/>
        <w:t>Recent Publications</w:t>
      </w:r>
    </w:p>
    <w:p w:rsidR="005973B9" w:rsidRDefault="005673AD" w:rsidP="005973B9">
      <w:pPr>
        <w:pStyle w:val="a5"/>
        <w:numPr>
          <w:ilvl w:val="0"/>
          <w:numId w:val="3"/>
        </w:numPr>
        <w:tabs>
          <w:tab w:val="left" w:pos="384"/>
        </w:tabs>
        <w:spacing w:before="103" w:line="216" w:lineRule="exact"/>
        <w:ind w:right="138" w:hanging="283"/>
        <w:rPr>
          <w:sz w:val="18"/>
        </w:rPr>
      </w:pPr>
      <w:r>
        <w:rPr>
          <w:sz w:val="18"/>
        </w:rPr>
        <w:t>Kawamura</w:t>
      </w:r>
      <w:r w:rsidR="005973B9">
        <w:rPr>
          <w:sz w:val="18"/>
        </w:rPr>
        <w:t xml:space="preserve"> </w:t>
      </w:r>
      <w:r>
        <w:rPr>
          <w:sz w:val="18"/>
        </w:rPr>
        <w:t>K</w:t>
      </w:r>
      <w:r w:rsidR="00CA2A5F">
        <w:rPr>
          <w:sz w:val="18"/>
        </w:rPr>
        <w:t xml:space="preserve"> </w:t>
      </w:r>
      <w:r w:rsidR="00CA2A5F" w:rsidRPr="00CA2A5F">
        <w:rPr>
          <w:i/>
          <w:sz w:val="18"/>
        </w:rPr>
        <w:t>et al</w:t>
      </w:r>
      <w:r w:rsidR="005973B9">
        <w:rPr>
          <w:sz w:val="18"/>
        </w:rPr>
        <w:t xml:space="preserve"> (20</w:t>
      </w:r>
      <w:r w:rsidR="00CA2A5F">
        <w:rPr>
          <w:sz w:val="18"/>
        </w:rPr>
        <w:t>1</w:t>
      </w:r>
      <w:r>
        <w:rPr>
          <w:sz w:val="18"/>
        </w:rPr>
        <w:t>1</w:t>
      </w:r>
      <w:r w:rsidR="005973B9">
        <w:rPr>
          <w:sz w:val="18"/>
        </w:rPr>
        <w:t xml:space="preserve">) </w:t>
      </w:r>
      <w:r>
        <w:rPr>
          <w:sz w:val="18"/>
        </w:rPr>
        <w:t>Quantitative trait loci for flowering time and inflorescence architecture in rose</w:t>
      </w:r>
      <w:r w:rsidR="00CA2A5F">
        <w:rPr>
          <w:sz w:val="18"/>
        </w:rPr>
        <w:t xml:space="preserve">. </w:t>
      </w:r>
      <w:proofErr w:type="spellStart"/>
      <w:r>
        <w:rPr>
          <w:sz w:val="18"/>
        </w:rPr>
        <w:t>Theor</w:t>
      </w:r>
      <w:proofErr w:type="spellEnd"/>
      <w:r>
        <w:rPr>
          <w:sz w:val="18"/>
        </w:rPr>
        <w:t xml:space="preserve"> </w:t>
      </w:r>
      <w:proofErr w:type="spellStart"/>
      <w:r>
        <w:rPr>
          <w:sz w:val="18"/>
        </w:rPr>
        <w:t>Appl</w:t>
      </w:r>
      <w:proofErr w:type="spellEnd"/>
      <w:r>
        <w:rPr>
          <w:sz w:val="18"/>
        </w:rPr>
        <w:t xml:space="preserve"> Genet</w:t>
      </w:r>
      <w:r w:rsidR="00CA2A5F">
        <w:rPr>
          <w:sz w:val="18"/>
        </w:rPr>
        <w:t xml:space="preserve">, </w:t>
      </w:r>
      <w:r>
        <w:rPr>
          <w:sz w:val="18"/>
        </w:rPr>
        <w:t>122</w:t>
      </w:r>
      <w:r w:rsidR="00CA2A5F">
        <w:rPr>
          <w:sz w:val="18"/>
        </w:rPr>
        <w:t>:</w:t>
      </w:r>
      <w:r>
        <w:rPr>
          <w:sz w:val="18"/>
        </w:rPr>
        <w:t>661</w:t>
      </w:r>
      <w:r w:rsidR="00CA2A5F">
        <w:rPr>
          <w:sz w:val="18"/>
        </w:rPr>
        <w:t>-</w:t>
      </w:r>
      <w:r>
        <w:rPr>
          <w:sz w:val="18"/>
        </w:rPr>
        <w:t>675</w:t>
      </w:r>
      <w:r w:rsidR="005973B9" w:rsidRPr="005973B9">
        <w:rPr>
          <w:sz w:val="18"/>
        </w:rPr>
        <w:t>.</w:t>
      </w:r>
    </w:p>
    <w:p w:rsidR="005673AD" w:rsidRDefault="005673AD" w:rsidP="005673AD">
      <w:pPr>
        <w:pStyle w:val="a5"/>
        <w:numPr>
          <w:ilvl w:val="0"/>
          <w:numId w:val="3"/>
        </w:numPr>
        <w:tabs>
          <w:tab w:val="left" w:pos="384"/>
        </w:tabs>
        <w:spacing w:line="216" w:lineRule="exact"/>
        <w:ind w:right="137" w:hanging="283"/>
        <w:rPr>
          <w:sz w:val="18"/>
        </w:rPr>
      </w:pPr>
      <w:r w:rsidRPr="005673AD">
        <w:rPr>
          <w:sz w:val="18"/>
        </w:rPr>
        <w:t>Iwata H</w:t>
      </w:r>
      <w:r>
        <w:rPr>
          <w:sz w:val="18"/>
        </w:rPr>
        <w:t xml:space="preserve"> et al</w:t>
      </w:r>
      <w:r w:rsidRPr="005673AD">
        <w:rPr>
          <w:sz w:val="18"/>
        </w:rPr>
        <w:t xml:space="preserve"> (2012) The</w:t>
      </w:r>
      <w:r w:rsidRPr="005673AD">
        <w:rPr>
          <w:i/>
          <w:sz w:val="18"/>
        </w:rPr>
        <w:t xml:space="preserve"> TFL1</w:t>
      </w:r>
      <w:r w:rsidRPr="005673AD">
        <w:rPr>
          <w:sz w:val="18"/>
        </w:rPr>
        <w:t xml:space="preserve"> homologue </w:t>
      </w:r>
      <w:r w:rsidRPr="005673AD">
        <w:rPr>
          <w:i/>
          <w:sz w:val="18"/>
        </w:rPr>
        <w:t>KSN</w:t>
      </w:r>
      <w:r w:rsidRPr="005673AD">
        <w:rPr>
          <w:sz w:val="18"/>
        </w:rPr>
        <w:t xml:space="preserve"> is a regulator of continuous flowering in rose and strawberry. Plant J 69:116-125.</w:t>
      </w:r>
    </w:p>
    <w:p w:rsidR="005673AD" w:rsidRPr="005673AD" w:rsidRDefault="005673AD" w:rsidP="005673AD">
      <w:pPr>
        <w:pStyle w:val="a5"/>
        <w:numPr>
          <w:ilvl w:val="0"/>
          <w:numId w:val="3"/>
        </w:numPr>
        <w:tabs>
          <w:tab w:val="left" w:pos="384"/>
        </w:tabs>
        <w:spacing w:line="216" w:lineRule="exact"/>
        <w:ind w:right="137" w:hanging="283"/>
        <w:rPr>
          <w:sz w:val="18"/>
        </w:rPr>
      </w:pPr>
      <w:proofErr w:type="spellStart"/>
      <w:r w:rsidRPr="005673AD">
        <w:rPr>
          <w:rFonts w:hint="eastAsia"/>
          <w:sz w:val="18"/>
        </w:rPr>
        <w:t>Horibe</w:t>
      </w:r>
      <w:proofErr w:type="spellEnd"/>
      <w:r>
        <w:rPr>
          <w:sz w:val="18"/>
        </w:rPr>
        <w:t xml:space="preserve"> </w:t>
      </w:r>
      <w:r w:rsidRPr="005673AD">
        <w:rPr>
          <w:rFonts w:hint="eastAsia"/>
          <w:sz w:val="18"/>
        </w:rPr>
        <w:t xml:space="preserve">T </w:t>
      </w:r>
      <w:r>
        <w:rPr>
          <w:sz w:val="18"/>
        </w:rPr>
        <w:t xml:space="preserve">et al </w:t>
      </w:r>
      <w:r w:rsidRPr="005673AD">
        <w:rPr>
          <w:rFonts w:hint="eastAsia"/>
          <w:sz w:val="18"/>
        </w:rPr>
        <w:t>(2015) Molecular genetic studies on the continuous-flowering roses that are not originated from </w:t>
      </w:r>
      <w:r w:rsidRPr="005673AD">
        <w:rPr>
          <w:rFonts w:hint="eastAsia"/>
          <w:i/>
          <w:iCs/>
          <w:sz w:val="18"/>
        </w:rPr>
        <w:t xml:space="preserve">Rosa </w:t>
      </w:r>
      <w:proofErr w:type="spellStart"/>
      <w:r w:rsidRPr="005673AD">
        <w:rPr>
          <w:rFonts w:hint="eastAsia"/>
          <w:i/>
          <w:iCs/>
          <w:sz w:val="18"/>
        </w:rPr>
        <w:t>chinensis</w:t>
      </w:r>
      <w:proofErr w:type="spellEnd"/>
      <w:r w:rsidRPr="005673AD">
        <w:rPr>
          <w:rFonts w:hint="eastAsia"/>
          <w:sz w:val="18"/>
        </w:rPr>
        <w:t>. </w:t>
      </w:r>
      <w:r w:rsidRPr="005673AD">
        <w:rPr>
          <w:bCs/>
          <w:iCs/>
          <w:sz w:val="18"/>
        </w:rPr>
        <w:t xml:space="preserve">Acta </w:t>
      </w:r>
      <w:proofErr w:type="spellStart"/>
      <w:r w:rsidRPr="005673AD">
        <w:rPr>
          <w:bCs/>
          <w:iCs/>
          <w:sz w:val="18"/>
        </w:rPr>
        <w:t>Hort</w:t>
      </w:r>
      <w:proofErr w:type="spellEnd"/>
      <w:r>
        <w:rPr>
          <w:bCs/>
          <w:iCs/>
          <w:sz w:val="18"/>
        </w:rPr>
        <w:t xml:space="preserve"> </w:t>
      </w:r>
      <w:r w:rsidRPr="005673AD">
        <w:rPr>
          <w:rFonts w:hint="eastAsia"/>
          <w:sz w:val="18"/>
        </w:rPr>
        <w:t>64: 185-192.</w:t>
      </w:r>
    </w:p>
    <w:p w:rsidR="005673AD" w:rsidRPr="005673AD" w:rsidRDefault="005673AD" w:rsidP="005673AD">
      <w:pPr>
        <w:pStyle w:val="a5"/>
        <w:numPr>
          <w:ilvl w:val="0"/>
          <w:numId w:val="3"/>
        </w:numPr>
        <w:tabs>
          <w:tab w:val="left" w:pos="384"/>
        </w:tabs>
        <w:spacing w:line="216" w:lineRule="exact"/>
        <w:ind w:right="137" w:hanging="283"/>
        <w:rPr>
          <w:sz w:val="18"/>
        </w:rPr>
      </w:pPr>
      <w:proofErr w:type="spellStart"/>
      <w:r w:rsidRPr="005673AD">
        <w:rPr>
          <w:rFonts w:hint="eastAsia"/>
          <w:sz w:val="18"/>
        </w:rPr>
        <w:t>Otagaki</w:t>
      </w:r>
      <w:proofErr w:type="spellEnd"/>
      <w:r w:rsidRPr="005673AD">
        <w:rPr>
          <w:rFonts w:hint="eastAsia"/>
          <w:sz w:val="18"/>
        </w:rPr>
        <w:t xml:space="preserve"> S</w:t>
      </w:r>
      <w:r>
        <w:rPr>
          <w:sz w:val="18"/>
        </w:rPr>
        <w:t xml:space="preserve"> et al</w:t>
      </w:r>
      <w:r w:rsidRPr="005673AD">
        <w:rPr>
          <w:rFonts w:hint="eastAsia"/>
          <w:sz w:val="18"/>
          <w:lang w:eastAsia="ja-JP"/>
        </w:rPr>
        <w:t xml:space="preserve"> </w:t>
      </w:r>
      <w:r w:rsidRPr="005673AD">
        <w:rPr>
          <w:rFonts w:hint="eastAsia"/>
          <w:sz w:val="18"/>
        </w:rPr>
        <w:t xml:space="preserve">(2015) Genotype of </w:t>
      </w:r>
      <w:r w:rsidRPr="005673AD">
        <w:rPr>
          <w:rFonts w:hint="eastAsia"/>
          <w:i/>
          <w:sz w:val="18"/>
        </w:rPr>
        <w:t>FLOWERING LOCUS T</w:t>
      </w:r>
      <w:r w:rsidRPr="005673AD">
        <w:rPr>
          <w:rFonts w:hint="eastAsia"/>
          <w:sz w:val="18"/>
        </w:rPr>
        <w:t xml:space="preserve"> homologue contributes to flowering time differences in wild and cultivated roses. </w:t>
      </w:r>
      <w:r w:rsidRPr="005673AD">
        <w:rPr>
          <w:bCs/>
          <w:iCs/>
          <w:sz w:val="18"/>
        </w:rPr>
        <w:t xml:space="preserve">Plant </w:t>
      </w:r>
      <w:proofErr w:type="spellStart"/>
      <w:r w:rsidRPr="005673AD">
        <w:rPr>
          <w:bCs/>
          <w:iCs/>
          <w:sz w:val="18"/>
        </w:rPr>
        <w:t>Biol</w:t>
      </w:r>
      <w:proofErr w:type="spellEnd"/>
      <w:r w:rsidRPr="005673AD">
        <w:rPr>
          <w:rFonts w:hint="eastAsia"/>
          <w:sz w:val="18"/>
        </w:rPr>
        <w:t> 17: 808-15.</w:t>
      </w:r>
    </w:p>
    <w:p w:rsidR="005973B9" w:rsidRDefault="005973B9" w:rsidP="005973B9">
      <w:pPr>
        <w:pStyle w:val="a5"/>
        <w:numPr>
          <w:ilvl w:val="0"/>
          <w:numId w:val="3"/>
        </w:numPr>
        <w:tabs>
          <w:tab w:val="left" w:pos="384"/>
        </w:tabs>
        <w:spacing w:line="216" w:lineRule="exact"/>
        <w:ind w:right="137" w:hanging="283"/>
        <w:rPr>
          <w:sz w:val="18"/>
        </w:rPr>
      </w:pPr>
      <w:proofErr w:type="spellStart"/>
      <w:r>
        <w:rPr>
          <w:sz w:val="18"/>
        </w:rPr>
        <w:t>H</w:t>
      </w:r>
      <w:r w:rsidR="00CA2A5F">
        <w:rPr>
          <w:sz w:val="18"/>
        </w:rPr>
        <w:t>ibrand</w:t>
      </w:r>
      <w:proofErr w:type="spellEnd"/>
      <w:r w:rsidR="00CA2A5F">
        <w:rPr>
          <w:sz w:val="18"/>
        </w:rPr>
        <w:t xml:space="preserve"> Saint-</w:t>
      </w:r>
      <w:proofErr w:type="spellStart"/>
      <w:r w:rsidR="00CA2A5F">
        <w:rPr>
          <w:sz w:val="18"/>
        </w:rPr>
        <w:t>Oyant</w:t>
      </w:r>
      <w:proofErr w:type="spellEnd"/>
      <w:r w:rsidR="00CA2A5F">
        <w:rPr>
          <w:sz w:val="18"/>
        </w:rPr>
        <w:t xml:space="preserve"> L </w:t>
      </w:r>
      <w:r w:rsidR="00CA2A5F" w:rsidRPr="00CA2A5F">
        <w:rPr>
          <w:i/>
          <w:sz w:val="18"/>
        </w:rPr>
        <w:t>et al</w:t>
      </w:r>
      <w:r>
        <w:rPr>
          <w:sz w:val="18"/>
        </w:rPr>
        <w:t xml:space="preserve"> (20</w:t>
      </w:r>
      <w:r w:rsidR="00CA2A5F">
        <w:rPr>
          <w:sz w:val="18"/>
        </w:rPr>
        <w:t>18</w:t>
      </w:r>
      <w:r>
        <w:rPr>
          <w:sz w:val="18"/>
        </w:rPr>
        <w:t xml:space="preserve">) </w:t>
      </w:r>
      <w:r w:rsidR="00CA2A5F">
        <w:rPr>
          <w:sz w:val="18"/>
        </w:rPr>
        <w:t xml:space="preserve">A high-quality genome sequence of </w:t>
      </w:r>
      <w:r w:rsidR="00CA2A5F" w:rsidRPr="00CA2A5F">
        <w:rPr>
          <w:i/>
          <w:sz w:val="18"/>
        </w:rPr>
        <w:t xml:space="preserve">Rosa </w:t>
      </w:r>
      <w:proofErr w:type="spellStart"/>
      <w:r w:rsidR="00CA2A5F" w:rsidRPr="00CA2A5F">
        <w:rPr>
          <w:i/>
          <w:sz w:val="18"/>
        </w:rPr>
        <w:t>chinensis</w:t>
      </w:r>
      <w:proofErr w:type="spellEnd"/>
      <w:r w:rsidR="00CA2A5F">
        <w:rPr>
          <w:sz w:val="18"/>
        </w:rPr>
        <w:t xml:space="preserve"> to elucidate ornamental traits. Nature Plants</w:t>
      </w:r>
      <w:r>
        <w:rPr>
          <w:sz w:val="18"/>
        </w:rPr>
        <w:t xml:space="preserve"> </w:t>
      </w:r>
      <w:r w:rsidR="00CA2A5F">
        <w:rPr>
          <w:sz w:val="18"/>
        </w:rPr>
        <w:t>4</w:t>
      </w:r>
      <w:r>
        <w:rPr>
          <w:sz w:val="18"/>
        </w:rPr>
        <w:t>:</w:t>
      </w:r>
      <w:r w:rsidR="00CA2A5F">
        <w:rPr>
          <w:sz w:val="18"/>
        </w:rPr>
        <w:t>473</w:t>
      </w:r>
      <w:r>
        <w:rPr>
          <w:sz w:val="18"/>
        </w:rPr>
        <w:t>-</w:t>
      </w:r>
      <w:r w:rsidR="00CA2A5F">
        <w:rPr>
          <w:sz w:val="18"/>
        </w:rPr>
        <w:t>484</w:t>
      </w:r>
      <w:r>
        <w:rPr>
          <w:sz w:val="18"/>
        </w:rPr>
        <w:t>.</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2F05A95"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rsidR="00AE3E37" w:rsidRDefault="002379D5" w:rsidP="002379D5">
      <w:pPr>
        <w:spacing w:before="92"/>
        <w:ind w:right="4234"/>
        <w:rPr>
          <w:rFonts w:ascii="Arial"/>
        </w:rPr>
      </w:pPr>
      <w:r>
        <w:rPr>
          <w:rFonts w:hint="eastAsia"/>
          <w:noProof/>
          <w:sz w:val="24"/>
        </w:rPr>
        <w:drawing>
          <wp:inline distT="0" distB="0" distL="0" distR="0" wp14:anchorId="4CBEDD25">
            <wp:extent cx="573538" cy="583710"/>
            <wp:effectExtent l="0" t="0" r="0" b="635"/>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0000667.JPG"/>
                    <pic:cNvPicPr/>
                  </pic:nvPicPr>
                  <pic:blipFill rotWithShape="1">
                    <a:blip r:embed="rId10" cstate="print">
                      <a:extLst>
                        <a:ext uri="{28A0092B-C50C-407E-A947-70E740481C1C}">
                          <a14:useLocalDpi xmlns:a14="http://schemas.microsoft.com/office/drawing/2010/main" val="0"/>
                        </a:ext>
                      </a:extLst>
                    </a:blip>
                    <a:srcRect l="31254" t="40398" r="54870" b="38283"/>
                    <a:stretch/>
                  </pic:blipFill>
                  <pic:spPr bwMode="auto">
                    <a:xfrm>
                      <a:off x="0" y="0"/>
                      <a:ext cx="573538" cy="583710"/>
                    </a:xfrm>
                    <a:prstGeom prst="rect">
                      <a:avLst/>
                    </a:prstGeom>
                    <a:ln>
                      <a:noFill/>
                    </a:ln>
                    <a:extLst>
                      <a:ext uri="{53640926-AAD7-44D8-BBD7-CCE9431645EC}">
                        <a14:shadowObscured xmlns:a14="http://schemas.microsoft.com/office/drawing/2010/main"/>
                      </a:ext>
                    </a:extLst>
                  </pic:spPr>
                </pic:pic>
              </a:graphicData>
            </a:graphic>
          </wp:inline>
        </w:drawing>
      </w:r>
      <w:r w:rsidR="00A9710C">
        <w:rPr>
          <w:rFonts w:ascii="Arial"/>
          <w:color w:val="BF5A14"/>
        </w:rPr>
        <w:t>Biography</w:t>
      </w:r>
      <w:bookmarkStart w:id="0" w:name="_GoBack"/>
      <w:bookmarkEnd w:id="0"/>
    </w:p>
    <w:p w:rsidR="00AE3E37" w:rsidRDefault="00C56550">
      <w:pPr>
        <w:spacing w:before="41" w:line="154" w:lineRule="exact"/>
        <w:ind w:left="213" w:right="231"/>
        <w:jc w:val="both"/>
        <w:rPr>
          <w:rFonts w:ascii="Arial"/>
          <w:sz w:val="14"/>
        </w:rPr>
      </w:pPr>
      <w:r>
        <w:rPr>
          <w:rFonts w:ascii="Arial"/>
          <w:sz w:val="14"/>
        </w:rPr>
        <w:t>Ryosuke Sakamoto</w:t>
      </w:r>
      <w:r w:rsidR="00A9710C">
        <w:rPr>
          <w:rFonts w:ascii="Arial"/>
          <w:sz w:val="14"/>
        </w:rPr>
        <w:t xml:space="preserve"> </w:t>
      </w:r>
      <w:r>
        <w:rPr>
          <w:rFonts w:ascii="Arial"/>
          <w:sz w:val="14"/>
        </w:rPr>
        <w:t>is 2</w:t>
      </w:r>
      <w:r w:rsidRPr="00C56550">
        <w:rPr>
          <w:rFonts w:ascii="Arial"/>
          <w:sz w:val="14"/>
          <w:vertAlign w:val="superscript"/>
        </w:rPr>
        <w:t>nd</w:t>
      </w:r>
      <w:r>
        <w:rPr>
          <w:rFonts w:ascii="Arial"/>
          <w:sz w:val="14"/>
        </w:rPr>
        <w:t xml:space="preserve"> grade Master course student in Department of Environmental Engineering, Osaka Institute of Technology, Japan</w:t>
      </w:r>
      <w:r w:rsidR="00A9710C">
        <w:rPr>
          <w:rFonts w:ascii="Arial"/>
          <w:sz w:val="14"/>
        </w:rPr>
        <w:t>.</w:t>
      </w:r>
      <w:r>
        <w:rPr>
          <w:rFonts w:ascii="Arial"/>
          <w:sz w:val="14"/>
        </w:rPr>
        <w:t xml:space="preserve"> He has studied rose genetic resources </w:t>
      </w:r>
      <w:r w:rsidR="00A744DA">
        <w:rPr>
          <w:rFonts w:ascii="Arial"/>
          <w:sz w:val="14"/>
        </w:rPr>
        <w:t xml:space="preserve">by </w:t>
      </w:r>
      <w:r>
        <w:rPr>
          <w:rFonts w:ascii="Arial"/>
          <w:sz w:val="14"/>
        </w:rPr>
        <w:t xml:space="preserve">especially focusing </w:t>
      </w:r>
      <w:r w:rsidR="00A744DA">
        <w:rPr>
          <w:rFonts w:ascii="Arial"/>
          <w:sz w:val="14"/>
        </w:rPr>
        <w:t xml:space="preserve">on </w:t>
      </w:r>
      <w:r>
        <w:rPr>
          <w:rFonts w:ascii="Arial"/>
          <w:sz w:val="14"/>
        </w:rPr>
        <w:t>the continuous-flowering characteristic and Chinese wild roses.</w:t>
      </w:r>
      <w:r w:rsidR="00A744DA">
        <w:rPr>
          <w:rFonts w:ascii="Arial"/>
          <w:sz w:val="14"/>
        </w:rPr>
        <w:t xml:space="preserve"> The leader of this study is Dr. Koji Kawamura, associate professor of Osaka Institute of Technology, and collaborators includes researchers in Sichuan University, China, French National Institute of Agriculture, France, and Nagoya University, Japan. </w:t>
      </w:r>
    </w:p>
    <w:p w:rsidR="00AE3E37" w:rsidRDefault="00A9710C">
      <w:pPr>
        <w:spacing w:before="62"/>
        <w:ind w:left="4217" w:right="4235"/>
        <w:jc w:val="center"/>
        <w:rPr>
          <w:rFonts w:ascii="Arial"/>
          <w:sz w:val="14"/>
        </w:rPr>
      </w:pPr>
      <w:r>
        <w:rPr>
          <w:rFonts w:ascii="Arial"/>
          <w:sz w:val="14"/>
        </w:rPr>
        <w:t xml:space="preserve">Email: </w:t>
      </w:r>
      <w:hyperlink r:id="rId11" w:history="1">
        <w:r w:rsidR="00A744DA" w:rsidRPr="008458EA">
          <w:rPr>
            <w:rStyle w:val="ac"/>
            <w:rFonts w:ascii="Arial"/>
            <w:sz w:val="14"/>
          </w:rPr>
          <w:t>koji.kawamura@oit.ac.jp</w:t>
        </w:r>
      </w:hyperlink>
    </w:p>
    <w:p w:rsidR="00AE3E37" w:rsidRDefault="00292ED9">
      <w:pPr>
        <w:pStyle w:val="a3"/>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CCAFEE"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" strokecolor="#004080" strokeweight=".5pt">
                <w10:wrap type="topAndBottom" anchorx="page"/>
              </v:line>
            </w:pict>
          </mc:Fallback>
        </mc:AlternateContent>
      </w: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65309" w:rsidRDefault="00765309">
      <w:r>
        <w:separator/>
      </w:r>
    </w:p>
  </w:endnote>
  <w:endnote w:type="continuationSeparator" w:id="0">
    <w:p w:rsidR="00765309" w:rsidRDefault="007653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modern"/>
    <w:pitch w:val="fixed"/>
    <w:sig w:usb0="E00002FF" w:usb1="6AC7FDFB" w:usb2="08000012" w:usb3="00000000" w:csb0="000200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B0604020202020204"/>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&#13;&#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&#13;&#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&#13;&#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65309" w:rsidRDefault="00765309">
      <w:r>
        <w:separator/>
      </w:r>
    </w:p>
  </w:footnote>
  <w:footnote w:type="continuationSeparator" w:id="0">
    <w:p w:rsidR="00765309" w:rsidRDefault="007653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&#13;&#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&#13;&#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5"/>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263DF"/>
    <w:rsid w:val="001C29C4"/>
    <w:rsid w:val="001F4D87"/>
    <w:rsid w:val="002379D5"/>
    <w:rsid w:val="002455EC"/>
    <w:rsid w:val="00251921"/>
    <w:rsid w:val="00292ED9"/>
    <w:rsid w:val="00404E5B"/>
    <w:rsid w:val="00414F7B"/>
    <w:rsid w:val="004355DC"/>
    <w:rsid w:val="00451754"/>
    <w:rsid w:val="004749B4"/>
    <w:rsid w:val="00494130"/>
    <w:rsid w:val="004F3523"/>
    <w:rsid w:val="004F7BC1"/>
    <w:rsid w:val="005673AD"/>
    <w:rsid w:val="005973B9"/>
    <w:rsid w:val="005B3A56"/>
    <w:rsid w:val="006060CE"/>
    <w:rsid w:val="0063497F"/>
    <w:rsid w:val="006E09C2"/>
    <w:rsid w:val="00765309"/>
    <w:rsid w:val="00873DF0"/>
    <w:rsid w:val="008756E6"/>
    <w:rsid w:val="008A08B6"/>
    <w:rsid w:val="0091481C"/>
    <w:rsid w:val="009A7144"/>
    <w:rsid w:val="009B2D44"/>
    <w:rsid w:val="00A07E82"/>
    <w:rsid w:val="00A744DA"/>
    <w:rsid w:val="00A9710C"/>
    <w:rsid w:val="00AE3E37"/>
    <w:rsid w:val="00B16505"/>
    <w:rsid w:val="00B21A57"/>
    <w:rsid w:val="00C33602"/>
    <w:rsid w:val="00C56550"/>
    <w:rsid w:val="00CA2A5F"/>
    <w:rsid w:val="00CD6F55"/>
    <w:rsid w:val="00D2185F"/>
    <w:rsid w:val="00DE3104"/>
    <w:rsid w:val="00E26B10"/>
    <w:rsid w:val="00F72EEA"/>
    <w:rsid w:val="00F84CAE"/>
    <w:rsid w:val="00FC55FC"/>
    <w:rsid w:val="00FE7E8B"/>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696CB940"/>
  <w15:docId w15:val="{60ADC5EE-AF28-1340-A3AF-A1CFA70ED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ヘッダー (文字)"/>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フッター (文字)"/>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吹き出し (文字)"/>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文字)"/>
    <w:basedOn w:val="a0"/>
    <w:link w:val="a3"/>
    <w:uiPriority w:val="1"/>
    <w:rsid w:val="005973B9"/>
    <w:rPr>
      <w:rFonts w:ascii="Tw Cen MT" w:eastAsia="Tw Cen MT" w:hAnsi="Tw Cen MT" w:cs="Tw Cen MT"/>
      <w:sz w:val="18"/>
      <w:szCs w:val="18"/>
    </w:rPr>
  </w:style>
  <w:style w:type="character" w:styleId="ad">
    <w:name w:val="Unresolved Mention"/>
    <w:basedOn w:val="a0"/>
    <w:uiPriority w:val="99"/>
    <w:semiHidden/>
    <w:unhideWhenUsed/>
    <w:rsid w:val="00A744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113486">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3441441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koji.kawamura@oit.ac.jp"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78</TotalTime>
  <Pages>1</Pages>
  <Words>565</Words>
  <Characters>3221</Characters>
  <Application>Microsoft Office Word</Application>
  <DocSecurity>0</DocSecurity>
  <Lines>26</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Microsoft Office User</cp:lastModifiedBy>
  <cp:revision>10</cp:revision>
  <dcterms:created xsi:type="dcterms:W3CDTF">2016-12-06T11:19:00Z</dcterms:created>
  <dcterms:modified xsi:type="dcterms:W3CDTF">2019-10-28T05:21:00Z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