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C676F" w:rsidP="00494130">
      <w:pPr>
        <w:pStyle w:val="Heading1"/>
        <w:spacing w:before="170"/>
        <w:ind w:left="0"/>
      </w:pPr>
      <w:r>
        <w:rPr>
          <w:color w:val="337AB7"/>
        </w:rPr>
        <w:t xml:space="preserve">Genetic Patterns and </w:t>
      </w:r>
      <w:proofErr w:type="spellStart"/>
      <w:r>
        <w:rPr>
          <w:color w:val="337AB7"/>
        </w:rPr>
        <w:t>Hydrodinamic</w:t>
      </w:r>
      <w:proofErr w:type="spellEnd"/>
      <w:r>
        <w:rPr>
          <w:color w:val="337AB7"/>
        </w:rPr>
        <w:t xml:space="preserve"> Processes Explain Connectivity in a Sulawesi </w:t>
      </w:r>
      <w:proofErr w:type="spellStart"/>
      <w:r>
        <w:rPr>
          <w:color w:val="337AB7"/>
        </w:rPr>
        <w:t>Scleractinian</w:t>
      </w:r>
      <w:proofErr w:type="spellEnd"/>
      <w:r>
        <w:rPr>
          <w:color w:val="337AB7"/>
        </w:rPr>
        <w:t xml:space="preserve"> Coral</w:t>
      </w:r>
    </w:p>
    <w:p w:rsidR="005973B9" w:rsidRDefault="00EC676F" w:rsidP="005973B9">
      <w:pPr>
        <w:pStyle w:val="BodyText"/>
        <w:spacing w:before="73" w:line="198" w:lineRule="exact"/>
        <w:ind w:left="100" w:right="5987"/>
        <w:rPr>
          <w:rFonts w:ascii="Arial"/>
        </w:rPr>
      </w:pPr>
      <w:r>
        <w:rPr>
          <w:rFonts w:ascii="Arial"/>
        </w:rPr>
        <w:t>WIDYASTUTI UMAR</w:t>
      </w:r>
      <w:r w:rsidR="005973B9">
        <w:rPr>
          <w:rFonts w:ascii="Arial"/>
        </w:rPr>
        <w:t xml:space="preserve">, </w:t>
      </w:r>
      <w:proofErr w:type="spellStart"/>
      <w:r w:rsidRPr="00EC676F">
        <w:rPr>
          <w:rFonts w:ascii="Arial"/>
        </w:rPr>
        <w:t>Universitas</w:t>
      </w:r>
      <w:proofErr w:type="spellEnd"/>
      <w:r w:rsidRPr="00EC676F">
        <w:rPr>
          <w:rFonts w:ascii="Arial"/>
        </w:rPr>
        <w:t xml:space="preserve"> </w:t>
      </w:r>
      <w:proofErr w:type="spellStart"/>
      <w:r w:rsidRPr="00EC676F">
        <w:rPr>
          <w:rFonts w:ascii="Arial"/>
        </w:rPr>
        <w:t>Hasanuddin</w:t>
      </w:r>
      <w:proofErr w:type="spellEnd"/>
      <w:r>
        <w:rPr>
          <w:rFonts w:ascii="Arial"/>
        </w:rPr>
        <w:t>, Indonesia</w:t>
      </w:r>
    </w:p>
    <w:p w:rsidR="00EC676F" w:rsidRDefault="00EC676F" w:rsidP="00EC676F">
      <w:pPr>
        <w:pStyle w:val="BodyText"/>
        <w:spacing w:before="73" w:line="198" w:lineRule="exact"/>
        <w:ind w:left="100" w:right="4030"/>
        <w:rPr>
          <w:rFonts w:ascii="Arial"/>
        </w:rPr>
      </w:pPr>
      <w:r w:rsidRPr="00EC676F">
        <w:rPr>
          <w:rFonts w:ascii="Arial"/>
        </w:rPr>
        <w:t>ASMI CITRA MALINA A.R. TASSAKKA</w:t>
      </w:r>
      <w:r>
        <w:rPr>
          <w:rFonts w:ascii="Arial"/>
        </w:rPr>
        <w:t xml:space="preserve">, </w:t>
      </w:r>
      <w:proofErr w:type="spellStart"/>
      <w:r w:rsidRPr="00EC676F">
        <w:rPr>
          <w:rFonts w:ascii="Arial"/>
        </w:rPr>
        <w:t>Universitas</w:t>
      </w:r>
      <w:proofErr w:type="spellEnd"/>
      <w:r w:rsidRPr="00EC676F">
        <w:rPr>
          <w:rFonts w:ascii="Arial"/>
        </w:rPr>
        <w:t xml:space="preserve"> </w:t>
      </w:r>
      <w:proofErr w:type="spellStart"/>
      <w:r w:rsidRPr="00EC676F">
        <w:rPr>
          <w:rFonts w:ascii="Arial"/>
        </w:rPr>
        <w:t>Hasanuddin</w:t>
      </w:r>
      <w:proofErr w:type="spellEnd"/>
      <w:r>
        <w:rPr>
          <w:rFonts w:ascii="Arial"/>
        </w:rPr>
        <w:t>, Indonesia</w:t>
      </w:r>
    </w:p>
    <w:p w:rsidR="00EC676F" w:rsidRDefault="00EC676F" w:rsidP="00EC676F">
      <w:pPr>
        <w:pStyle w:val="BodyText"/>
        <w:tabs>
          <w:tab w:val="left" w:pos="10690"/>
        </w:tabs>
        <w:spacing w:before="73" w:line="198" w:lineRule="exact"/>
        <w:ind w:left="100" w:right="70"/>
        <w:rPr>
          <w:rFonts w:ascii="Arial"/>
        </w:rPr>
      </w:pPr>
      <w:r w:rsidRPr="00EC676F">
        <w:rPr>
          <w:rFonts w:ascii="Arial"/>
        </w:rPr>
        <w:t>JAMALUDDIN JOMPA</w:t>
      </w:r>
      <w:r>
        <w:rPr>
          <w:rFonts w:ascii="Arial"/>
        </w:rPr>
        <w:t xml:space="preserve">, </w:t>
      </w:r>
      <w:r w:rsidRPr="00EC676F">
        <w:rPr>
          <w:rFonts w:ascii="Arial"/>
        </w:rPr>
        <w:t xml:space="preserve">Center of Marine Resilience and Sustainable Development, </w:t>
      </w:r>
      <w:proofErr w:type="spellStart"/>
      <w:r w:rsidRPr="00EC676F">
        <w:rPr>
          <w:rFonts w:ascii="Arial"/>
        </w:rPr>
        <w:t>Universitas</w:t>
      </w:r>
      <w:proofErr w:type="spellEnd"/>
      <w:r w:rsidRPr="00EC676F">
        <w:rPr>
          <w:rFonts w:ascii="Arial"/>
        </w:rPr>
        <w:t xml:space="preserve"> </w:t>
      </w:r>
      <w:proofErr w:type="spellStart"/>
      <w:r w:rsidRPr="00EC676F">
        <w:rPr>
          <w:rFonts w:ascii="Arial"/>
        </w:rPr>
        <w:t>Hasanuddin</w:t>
      </w:r>
      <w:proofErr w:type="spell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EC676F">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r>
        <w:t xml:space="preserve">Genetic Patterns and Hydrodynamic Processes Explain Connectivity in a Sulawesi </w:t>
      </w:r>
      <w:proofErr w:type="spellStart"/>
      <w:r>
        <w:t>Scleractinian</w:t>
      </w:r>
      <w:proofErr w:type="spellEnd"/>
      <w:r>
        <w:t xml:space="preserve"> Coral</w:t>
      </w:r>
    </w:p>
    <w:p w:rsidR="00AE3E37" w:rsidRDefault="00A9710C">
      <w:pPr>
        <w:pStyle w:val="Heading3"/>
        <w:spacing w:before="147"/>
        <w:jc w:val="both"/>
      </w:pPr>
      <w:r>
        <w:rPr>
          <w:color w:val="BF5A14"/>
        </w:rPr>
        <w:lastRenderedPageBreak/>
        <w:t>Abstract</w:t>
      </w:r>
    </w:p>
    <w:p w:rsidR="00AE3E37" w:rsidRDefault="00EC676F" w:rsidP="00EC676F">
      <w:pPr>
        <w:pStyle w:val="Heading3"/>
        <w:spacing w:before="74"/>
        <w:jc w:val="both"/>
      </w:pPr>
      <w:proofErr w:type="spellStart"/>
      <w:r w:rsidRPr="00EC676F">
        <w:rPr>
          <w:rFonts w:ascii="Tw Cen MT" w:eastAsia="Tw Cen MT" w:hAnsi="Tw Cen MT" w:cs="Tw Cen MT"/>
          <w:b w:val="0"/>
          <w:bCs w:val="0"/>
          <w:sz w:val="18"/>
          <w:szCs w:val="18"/>
        </w:rPr>
        <w:t>Scleractinian</w:t>
      </w:r>
      <w:proofErr w:type="spellEnd"/>
      <w:r w:rsidRPr="00EC676F">
        <w:rPr>
          <w:rFonts w:ascii="Tw Cen MT" w:eastAsia="Tw Cen MT" w:hAnsi="Tw Cen MT" w:cs="Tw Cen MT"/>
          <w:b w:val="0"/>
          <w:bCs w:val="0"/>
          <w:sz w:val="18"/>
          <w:szCs w:val="18"/>
        </w:rPr>
        <w:t xml:space="preserve"> corals life cycle starts in the larval phase and the period of floating in the water column, making it efficiently carried away with the flow. Mobility due to the influence of the flow makes it has the potential to disperse over a vast geographical distance. </w:t>
      </w:r>
      <w:proofErr w:type="spellStart"/>
      <w:r w:rsidRPr="00EC676F">
        <w:rPr>
          <w:rFonts w:ascii="Tw Cen MT" w:eastAsia="Tw Cen MT" w:hAnsi="Tw Cen MT" w:cs="Tw Cen MT"/>
          <w:b w:val="0"/>
          <w:bCs w:val="0"/>
          <w:sz w:val="18"/>
          <w:szCs w:val="18"/>
        </w:rPr>
        <w:t>Lobophyllia</w:t>
      </w:r>
      <w:proofErr w:type="spellEnd"/>
      <w:r w:rsidRPr="00EC676F">
        <w:rPr>
          <w:rFonts w:ascii="Tw Cen MT" w:eastAsia="Tw Cen MT" w:hAnsi="Tw Cen MT" w:cs="Tw Cen MT"/>
          <w:b w:val="0"/>
          <w:bCs w:val="0"/>
          <w:sz w:val="18"/>
          <w:szCs w:val="18"/>
        </w:rPr>
        <w:t xml:space="preserve"> </w:t>
      </w:r>
      <w:proofErr w:type="spellStart"/>
      <w:r w:rsidRPr="00EC676F">
        <w:rPr>
          <w:rFonts w:ascii="Tw Cen MT" w:eastAsia="Tw Cen MT" w:hAnsi="Tw Cen MT" w:cs="Tw Cen MT"/>
          <w:b w:val="0"/>
          <w:bCs w:val="0"/>
          <w:sz w:val="18"/>
          <w:szCs w:val="18"/>
        </w:rPr>
        <w:t>corymbosa</w:t>
      </w:r>
      <w:proofErr w:type="spellEnd"/>
      <w:r w:rsidRPr="00EC676F">
        <w:rPr>
          <w:rFonts w:ascii="Tw Cen MT" w:eastAsia="Tw Cen MT" w:hAnsi="Tw Cen MT" w:cs="Tw Cen MT"/>
          <w:b w:val="0"/>
          <w:bCs w:val="0"/>
          <w:sz w:val="18"/>
          <w:szCs w:val="18"/>
        </w:rPr>
        <w:t xml:space="preserve"> is made as a representative coral with </w:t>
      </w:r>
      <w:proofErr w:type="spellStart"/>
      <w:r w:rsidRPr="00EC676F">
        <w:rPr>
          <w:rFonts w:ascii="Tw Cen MT" w:eastAsia="Tw Cen MT" w:hAnsi="Tw Cen MT" w:cs="Tw Cen MT"/>
          <w:b w:val="0"/>
          <w:bCs w:val="0"/>
          <w:sz w:val="18"/>
          <w:szCs w:val="18"/>
        </w:rPr>
        <w:t>spawner</w:t>
      </w:r>
      <w:proofErr w:type="spellEnd"/>
      <w:r w:rsidRPr="00EC676F">
        <w:rPr>
          <w:rFonts w:ascii="Tw Cen MT" w:eastAsia="Tw Cen MT" w:hAnsi="Tw Cen MT" w:cs="Tw Cen MT"/>
          <w:b w:val="0"/>
          <w:bCs w:val="0"/>
          <w:sz w:val="18"/>
          <w:szCs w:val="18"/>
        </w:rPr>
        <w:t xml:space="preserve"> broadcasting reproduction type and has a longer Pelagic Larva Dispersal (PLD) period. The biophysical component can create connectivity and ecological networks in the study area (Sulawesi waters). We investigated the genetic structure of these corals with mitochondrial COI marker and illustrated the barriers to the dominant flow of the study area towards the spread that could potentially affect connectivity between populations. In </w:t>
      </w:r>
      <w:proofErr w:type="spellStart"/>
      <w:r w:rsidRPr="00EC676F">
        <w:rPr>
          <w:rFonts w:ascii="Tw Cen MT" w:eastAsia="Tw Cen MT" w:hAnsi="Tw Cen MT" w:cs="Tw Cen MT"/>
          <w:b w:val="0"/>
          <w:bCs w:val="0"/>
          <w:sz w:val="18"/>
          <w:szCs w:val="18"/>
        </w:rPr>
        <w:t>Hydrodinamics</w:t>
      </w:r>
      <w:proofErr w:type="spellEnd"/>
      <w:r w:rsidRPr="00EC676F">
        <w:rPr>
          <w:rFonts w:ascii="Tw Cen MT" w:eastAsia="Tw Cen MT" w:hAnsi="Tw Cen MT" w:cs="Tw Cen MT"/>
          <w:b w:val="0"/>
          <w:bCs w:val="0"/>
          <w:sz w:val="18"/>
          <w:szCs w:val="18"/>
        </w:rPr>
        <w:t xml:space="preserve"> analysis, we used SMS 8.1 model version to shows oceanographic scenario in Sulawesi waters. Genetic data of 167 individuals from 8 locations at a depth of 3 to 10 meters in Sulawesi waters obtained FST = 0.261. The result of the analysis showed that there was no genetic isolation or differentiation formed in general, except </w:t>
      </w:r>
      <w:proofErr w:type="spellStart"/>
      <w:r w:rsidRPr="00EC676F">
        <w:rPr>
          <w:rFonts w:ascii="Tw Cen MT" w:eastAsia="Tw Cen MT" w:hAnsi="Tw Cen MT" w:cs="Tw Cen MT"/>
          <w:b w:val="0"/>
          <w:bCs w:val="0"/>
          <w:sz w:val="18"/>
          <w:szCs w:val="18"/>
        </w:rPr>
        <w:t>Mamuju</w:t>
      </w:r>
      <w:proofErr w:type="spellEnd"/>
      <w:r w:rsidRPr="00EC676F">
        <w:rPr>
          <w:rFonts w:ascii="Tw Cen MT" w:eastAsia="Tw Cen MT" w:hAnsi="Tw Cen MT" w:cs="Tw Cen MT"/>
          <w:b w:val="0"/>
          <w:bCs w:val="0"/>
          <w:sz w:val="18"/>
          <w:szCs w:val="18"/>
        </w:rPr>
        <w:t xml:space="preserve"> with unusual pattern. The Genetic homogeneity tendency occurred from the entire population indicated that the gene flow was dispersed widely in Sulawesi waters. The illustration of the dominant flow direction in the reproductive period of the sample also provided support for the genetic movement that we got so that it could form connectivity between populations.</w:t>
      </w:r>
    </w:p>
    <w:p w:rsidR="00AE3E37" w:rsidRDefault="00AE3E37">
      <w:pPr>
        <w:pStyle w:val="BodyText"/>
        <w:spacing w:before="2"/>
        <w:rPr>
          <w:rFonts w:ascii="Arial"/>
          <w:b/>
          <w:sz w:val="16"/>
        </w:rPr>
      </w:pPr>
    </w:p>
    <w:p w:rsidR="00EC676F" w:rsidRDefault="005973B9" w:rsidP="005973B9">
      <w:pPr>
        <w:spacing w:line="204" w:lineRule="exact"/>
        <w:rPr>
          <w:rFonts w:ascii="Arial"/>
          <w:b/>
          <w:color w:val="BF5A14"/>
          <w:sz w:val="20"/>
        </w:rPr>
      </w:pPr>
      <w:r>
        <w:rPr>
          <w:rFonts w:ascii="Arial"/>
          <w:b/>
          <w:color w:val="BF5A14"/>
          <w:sz w:val="20"/>
        </w:rPr>
        <w:br/>
      </w: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CE50A1" w:rsidRDefault="00CE50A1" w:rsidP="00EC676F">
      <w:pPr>
        <w:spacing w:line="204" w:lineRule="exact"/>
        <w:rPr>
          <w:rFonts w:ascii="Arial"/>
          <w:b/>
          <w:color w:val="BF5A14"/>
          <w:sz w:val="20"/>
        </w:rPr>
      </w:pPr>
    </w:p>
    <w:p w:rsidR="00EC676F" w:rsidRDefault="005973B9" w:rsidP="00EC676F">
      <w:pPr>
        <w:spacing w:line="204" w:lineRule="exact"/>
        <w:rPr>
          <w:rFonts w:ascii="Arial"/>
          <w:b/>
          <w:color w:val="BF5A14"/>
          <w:sz w:val="20"/>
        </w:rPr>
      </w:pPr>
      <w:r>
        <w:rPr>
          <w:rFonts w:ascii="Arial"/>
          <w:b/>
          <w:color w:val="BF5A14"/>
          <w:sz w:val="20"/>
        </w:rPr>
        <w:t xml:space="preserve">Recent Publications </w:t>
      </w:r>
    </w:p>
    <w:p w:rsidR="00923695" w:rsidRPr="00CE50A1" w:rsidRDefault="00923695" w:rsidP="00923695">
      <w:pPr>
        <w:pStyle w:val="ListParagraph"/>
        <w:numPr>
          <w:ilvl w:val="0"/>
          <w:numId w:val="3"/>
        </w:numPr>
        <w:tabs>
          <w:tab w:val="left" w:pos="384"/>
        </w:tabs>
        <w:spacing w:line="216" w:lineRule="exact"/>
        <w:ind w:right="138"/>
        <w:rPr>
          <w:sz w:val="20"/>
          <w:szCs w:val="20"/>
        </w:rPr>
      </w:pPr>
      <w:r w:rsidRPr="00CE50A1">
        <w:rPr>
          <w:sz w:val="20"/>
          <w:szCs w:val="20"/>
        </w:rPr>
        <w:t xml:space="preserve">Umar W, </w:t>
      </w:r>
      <w:proofErr w:type="spellStart"/>
      <w:r w:rsidRPr="00CE50A1">
        <w:rPr>
          <w:sz w:val="20"/>
          <w:szCs w:val="20"/>
        </w:rPr>
        <w:t>Tassakka</w:t>
      </w:r>
      <w:proofErr w:type="spellEnd"/>
      <w:r w:rsidRPr="00CE50A1">
        <w:rPr>
          <w:sz w:val="20"/>
          <w:szCs w:val="20"/>
        </w:rPr>
        <w:t xml:space="preserve"> ARCM, Barber PH, </w:t>
      </w:r>
      <w:proofErr w:type="spellStart"/>
      <w:r w:rsidRPr="00CE50A1">
        <w:rPr>
          <w:sz w:val="20"/>
          <w:szCs w:val="20"/>
        </w:rPr>
        <w:t>Jompa</w:t>
      </w:r>
      <w:proofErr w:type="spellEnd"/>
      <w:r w:rsidRPr="00CE50A1">
        <w:rPr>
          <w:sz w:val="20"/>
          <w:szCs w:val="20"/>
        </w:rPr>
        <w:t xml:space="preserve"> J. (2019). Unexpected patterns of genetic connectivity in </w:t>
      </w:r>
      <w:proofErr w:type="spellStart"/>
      <w:r w:rsidRPr="00CE50A1">
        <w:rPr>
          <w:sz w:val="20"/>
          <w:szCs w:val="20"/>
        </w:rPr>
        <w:t>Lobophyllia</w:t>
      </w:r>
      <w:proofErr w:type="spellEnd"/>
      <w:r w:rsidRPr="00CE50A1">
        <w:rPr>
          <w:sz w:val="20"/>
          <w:szCs w:val="20"/>
        </w:rPr>
        <w:t xml:space="preserve"> </w:t>
      </w:r>
      <w:proofErr w:type="spellStart"/>
      <w:r w:rsidRPr="00CE50A1">
        <w:rPr>
          <w:sz w:val="20"/>
          <w:szCs w:val="20"/>
        </w:rPr>
        <w:t>corymbosa</w:t>
      </w:r>
      <w:proofErr w:type="spellEnd"/>
      <w:r w:rsidRPr="00CE50A1">
        <w:rPr>
          <w:sz w:val="20"/>
          <w:szCs w:val="20"/>
        </w:rPr>
        <w:t xml:space="preserve"> (</w:t>
      </w:r>
      <w:proofErr w:type="spellStart"/>
      <w:r w:rsidRPr="00CE50A1">
        <w:rPr>
          <w:sz w:val="20"/>
          <w:szCs w:val="20"/>
        </w:rPr>
        <w:t>Forskål</w:t>
      </w:r>
      <w:proofErr w:type="spellEnd"/>
      <w:r w:rsidRPr="00CE50A1">
        <w:rPr>
          <w:sz w:val="20"/>
          <w:szCs w:val="20"/>
        </w:rPr>
        <w:t>, 1775) around Sulawesi, Indonesia. Volume 20. 2744-2749. 10.13057/</w:t>
      </w:r>
      <w:proofErr w:type="spellStart"/>
      <w:r w:rsidRPr="00CE50A1">
        <w:rPr>
          <w:sz w:val="20"/>
          <w:szCs w:val="20"/>
        </w:rPr>
        <w:t>biodiv</w:t>
      </w:r>
      <w:proofErr w:type="spellEnd"/>
      <w:r w:rsidRPr="00CE50A1">
        <w:rPr>
          <w:sz w:val="20"/>
          <w:szCs w:val="20"/>
        </w:rPr>
        <w:t xml:space="preserve">/d200940. </w:t>
      </w:r>
    </w:p>
    <w:p w:rsidR="00923695" w:rsidRPr="00CE50A1" w:rsidRDefault="00923695" w:rsidP="00923695">
      <w:pPr>
        <w:pStyle w:val="ListParagraph"/>
        <w:numPr>
          <w:ilvl w:val="0"/>
          <w:numId w:val="3"/>
        </w:numPr>
        <w:tabs>
          <w:tab w:val="left" w:pos="384"/>
        </w:tabs>
        <w:spacing w:line="216" w:lineRule="exact"/>
        <w:ind w:right="138"/>
        <w:rPr>
          <w:sz w:val="20"/>
          <w:szCs w:val="20"/>
        </w:rPr>
      </w:pPr>
      <w:proofErr w:type="spellStart"/>
      <w:r w:rsidRPr="00CE50A1">
        <w:rPr>
          <w:sz w:val="20"/>
          <w:szCs w:val="20"/>
        </w:rPr>
        <w:t>Werorilangi</w:t>
      </w:r>
      <w:proofErr w:type="spellEnd"/>
      <w:r w:rsidRPr="00CE50A1">
        <w:rPr>
          <w:sz w:val="20"/>
          <w:szCs w:val="20"/>
        </w:rPr>
        <w:t xml:space="preserve"> S, </w:t>
      </w:r>
      <w:proofErr w:type="spellStart"/>
      <w:r w:rsidRPr="00CE50A1">
        <w:rPr>
          <w:sz w:val="20"/>
          <w:szCs w:val="20"/>
        </w:rPr>
        <w:t>Massinai</w:t>
      </w:r>
      <w:proofErr w:type="spellEnd"/>
      <w:r w:rsidRPr="00CE50A1">
        <w:rPr>
          <w:sz w:val="20"/>
          <w:szCs w:val="20"/>
        </w:rPr>
        <w:t xml:space="preserve">, A, </w:t>
      </w:r>
      <w:proofErr w:type="spellStart"/>
      <w:r w:rsidRPr="00CE50A1">
        <w:rPr>
          <w:sz w:val="20"/>
          <w:szCs w:val="20"/>
        </w:rPr>
        <w:t>Rastina</w:t>
      </w:r>
      <w:proofErr w:type="spellEnd"/>
      <w:r w:rsidRPr="00CE50A1">
        <w:rPr>
          <w:sz w:val="20"/>
          <w:szCs w:val="20"/>
        </w:rPr>
        <w:t xml:space="preserve">, </w:t>
      </w:r>
      <w:proofErr w:type="spellStart"/>
      <w:r w:rsidRPr="00CE50A1">
        <w:rPr>
          <w:sz w:val="20"/>
          <w:szCs w:val="20"/>
        </w:rPr>
        <w:t>Niartiningsih</w:t>
      </w:r>
      <w:proofErr w:type="spellEnd"/>
      <w:r w:rsidRPr="00CE50A1">
        <w:rPr>
          <w:sz w:val="20"/>
          <w:szCs w:val="20"/>
        </w:rPr>
        <w:t xml:space="preserve"> A, </w:t>
      </w:r>
      <w:proofErr w:type="spellStart"/>
      <w:r w:rsidRPr="00CE50A1">
        <w:rPr>
          <w:sz w:val="20"/>
          <w:szCs w:val="20"/>
        </w:rPr>
        <w:t>Tahir</w:t>
      </w:r>
      <w:proofErr w:type="spellEnd"/>
      <w:r w:rsidRPr="00CE50A1">
        <w:rPr>
          <w:sz w:val="20"/>
          <w:szCs w:val="20"/>
        </w:rPr>
        <w:t xml:space="preserve"> A, </w:t>
      </w:r>
      <w:proofErr w:type="spellStart"/>
      <w:r w:rsidRPr="00CE50A1">
        <w:rPr>
          <w:sz w:val="20"/>
          <w:szCs w:val="20"/>
        </w:rPr>
        <w:t>Nimzet</w:t>
      </w:r>
      <w:proofErr w:type="spellEnd"/>
      <w:r w:rsidRPr="00CE50A1">
        <w:rPr>
          <w:sz w:val="20"/>
          <w:szCs w:val="20"/>
        </w:rPr>
        <w:t xml:space="preserve"> R, </w:t>
      </w:r>
      <w:proofErr w:type="spellStart"/>
      <w:r w:rsidRPr="00CE50A1">
        <w:rPr>
          <w:sz w:val="20"/>
          <w:szCs w:val="20"/>
        </w:rPr>
        <w:t>Afdal</w:t>
      </w:r>
      <w:proofErr w:type="spellEnd"/>
      <w:r w:rsidRPr="00CE50A1">
        <w:rPr>
          <w:sz w:val="20"/>
          <w:szCs w:val="20"/>
        </w:rPr>
        <w:t xml:space="preserve"> M, </w:t>
      </w:r>
      <w:proofErr w:type="spellStart"/>
      <w:r w:rsidRPr="00CE50A1">
        <w:rPr>
          <w:sz w:val="20"/>
          <w:szCs w:val="20"/>
        </w:rPr>
        <w:t>Karimah</w:t>
      </w:r>
      <w:proofErr w:type="spellEnd"/>
      <w:r w:rsidRPr="00CE50A1">
        <w:rPr>
          <w:sz w:val="20"/>
          <w:szCs w:val="20"/>
        </w:rPr>
        <w:t xml:space="preserve"> A, Umar W. (2019). Acute toxicity of cyanide (KCN) on two types of marine larvae: </w:t>
      </w:r>
      <w:proofErr w:type="spellStart"/>
      <w:r w:rsidRPr="00CE50A1">
        <w:rPr>
          <w:sz w:val="20"/>
          <w:szCs w:val="20"/>
        </w:rPr>
        <w:t>Acropora</w:t>
      </w:r>
      <w:proofErr w:type="spellEnd"/>
      <w:r w:rsidRPr="00CE50A1">
        <w:rPr>
          <w:sz w:val="20"/>
          <w:szCs w:val="20"/>
        </w:rPr>
        <w:t xml:space="preserve"> sp. </w:t>
      </w:r>
      <w:proofErr w:type="spellStart"/>
      <w:r w:rsidRPr="00CE50A1">
        <w:rPr>
          <w:sz w:val="20"/>
          <w:szCs w:val="20"/>
        </w:rPr>
        <w:t>planulae</w:t>
      </w:r>
      <w:proofErr w:type="spellEnd"/>
      <w:r w:rsidRPr="00CE50A1">
        <w:rPr>
          <w:sz w:val="20"/>
          <w:szCs w:val="20"/>
        </w:rPr>
        <w:t xml:space="preserve"> and D-veliger larvae of </w:t>
      </w:r>
      <w:proofErr w:type="spellStart"/>
      <w:r w:rsidRPr="00CE50A1">
        <w:rPr>
          <w:sz w:val="20"/>
          <w:szCs w:val="20"/>
        </w:rPr>
        <w:t>Tridacna</w:t>
      </w:r>
      <w:proofErr w:type="spellEnd"/>
      <w:r w:rsidRPr="00CE50A1">
        <w:rPr>
          <w:sz w:val="20"/>
          <w:szCs w:val="20"/>
        </w:rPr>
        <w:t xml:space="preserve"> </w:t>
      </w:r>
      <w:proofErr w:type="spellStart"/>
      <w:r w:rsidRPr="00CE50A1">
        <w:rPr>
          <w:sz w:val="20"/>
          <w:szCs w:val="20"/>
        </w:rPr>
        <w:t>squamosa</w:t>
      </w:r>
      <w:proofErr w:type="spellEnd"/>
      <w:r w:rsidRPr="00CE50A1">
        <w:rPr>
          <w:sz w:val="20"/>
          <w:szCs w:val="20"/>
        </w:rPr>
        <w:t xml:space="preserve">. 10.1088/1755-1315/253/1/012040. </w:t>
      </w:r>
    </w:p>
    <w:p w:rsidR="00923695" w:rsidRPr="00CE50A1" w:rsidRDefault="00923695" w:rsidP="00923695">
      <w:pPr>
        <w:pStyle w:val="ListParagraph"/>
        <w:numPr>
          <w:ilvl w:val="0"/>
          <w:numId w:val="3"/>
        </w:numPr>
        <w:tabs>
          <w:tab w:val="left" w:pos="384"/>
        </w:tabs>
        <w:spacing w:line="216" w:lineRule="exact"/>
        <w:ind w:right="138"/>
        <w:rPr>
          <w:sz w:val="20"/>
          <w:szCs w:val="20"/>
        </w:rPr>
      </w:pPr>
      <w:r w:rsidRPr="00CE50A1">
        <w:rPr>
          <w:sz w:val="20"/>
          <w:szCs w:val="20"/>
        </w:rPr>
        <w:t xml:space="preserve">Umar, W, </w:t>
      </w:r>
      <w:proofErr w:type="spellStart"/>
      <w:r w:rsidRPr="00CE50A1">
        <w:rPr>
          <w:sz w:val="20"/>
          <w:szCs w:val="20"/>
        </w:rPr>
        <w:t>Tassakka</w:t>
      </w:r>
      <w:proofErr w:type="spellEnd"/>
      <w:r w:rsidRPr="00CE50A1">
        <w:rPr>
          <w:sz w:val="20"/>
          <w:szCs w:val="20"/>
        </w:rPr>
        <w:t xml:space="preserve"> ARCM, </w:t>
      </w:r>
      <w:proofErr w:type="spellStart"/>
      <w:r w:rsidRPr="00CE50A1">
        <w:rPr>
          <w:sz w:val="20"/>
          <w:szCs w:val="20"/>
        </w:rPr>
        <w:t>Jompa</w:t>
      </w:r>
      <w:proofErr w:type="spellEnd"/>
      <w:r w:rsidRPr="00CE50A1">
        <w:rPr>
          <w:sz w:val="20"/>
          <w:szCs w:val="20"/>
        </w:rPr>
        <w:t xml:space="preserve"> J. (2019). Potential Uses of Genetic Studies for MPA Design. IOP Conference Series: Earth and Environmental Science. 253. 012032. 10.1088/1755-1315/253/1/012032. </w:t>
      </w:r>
      <w:r w:rsidR="005973B9" w:rsidRPr="00CE50A1">
        <w:rPr>
          <w:sz w:val="20"/>
          <w:szCs w:val="20"/>
        </w:rPr>
        <w:t xml:space="preserve">5. </w:t>
      </w:r>
    </w:p>
    <w:p w:rsidR="00923695" w:rsidRPr="00CE50A1" w:rsidRDefault="00923695" w:rsidP="00923695">
      <w:pPr>
        <w:pStyle w:val="ListParagraph"/>
        <w:numPr>
          <w:ilvl w:val="0"/>
          <w:numId w:val="3"/>
        </w:numPr>
        <w:tabs>
          <w:tab w:val="left" w:pos="384"/>
        </w:tabs>
        <w:spacing w:line="216" w:lineRule="exact"/>
        <w:ind w:right="138"/>
        <w:rPr>
          <w:sz w:val="20"/>
          <w:szCs w:val="20"/>
        </w:rPr>
      </w:pPr>
      <w:r w:rsidRPr="00CE50A1">
        <w:rPr>
          <w:sz w:val="20"/>
          <w:szCs w:val="20"/>
        </w:rPr>
        <w:t xml:space="preserve">Yusuf S, </w:t>
      </w:r>
      <w:proofErr w:type="spellStart"/>
      <w:r w:rsidRPr="00CE50A1">
        <w:rPr>
          <w:sz w:val="20"/>
          <w:szCs w:val="20"/>
        </w:rPr>
        <w:t>Jompa</w:t>
      </w:r>
      <w:proofErr w:type="spellEnd"/>
      <w:r w:rsidRPr="00CE50A1">
        <w:rPr>
          <w:sz w:val="20"/>
          <w:szCs w:val="20"/>
        </w:rPr>
        <w:t xml:space="preserve">, J, Ahmad M, Umar W, </w:t>
      </w:r>
      <w:proofErr w:type="spellStart"/>
      <w:r w:rsidRPr="00CE50A1">
        <w:rPr>
          <w:sz w:val="20"/>
          <w:szCs w:val="20"/>
        </w:rPr>
        <w:t>Limmon</w:t>
      </w:r>
      <w:proofErr w:type="spellEnd"/>
      <w:r w:rsidRPr="00CE50A1">
        <w:rPr>
          <w:sz w:val="20"/>
          <w:szCs w:val="20"/>
        </w:rPr>
        <w:t xml:space="preserve"> G. (2019). Biogeography and Diversity of </w:t>
      </w:r>
      <w:proofErr w:type="spellStart"/>
      <w:proofErr w:type="gramStart"/>
      <w:r w:rsidRPr="00CE50A1">
        <w:rPr>
          <w:sz w:val="20"/>
          <w:szCs w:val="20"/>
        </w:rPr>
        <w:t>Lobophyllia</w:t>
      </w:r>
      <w:proofErr w:type="spellEnd"/>
      <w:r w:rsidRPr="00CE50A1">
        <w:rPr>
          <w:sz w:val="20"/>
          <w:szCs w:val="20"/>
        </w:rPr>
        <w:t xml:space="preserve"> ,</w:t>
      </w:r>
      <w:proofErr w:type="gramEnd"/>
      <w:r w:rsidRPr="00CE50A1">
        <w:rPr>
          <w:sz w:val="20"/>
          <w:szCs w:val="20"/>
        </w:rPr>
        <w:t xml:space="preserve"> an Ornamental Coral Traded in the Coral Triangle. IOP Conference Series: Earth and Environmental Science. 253. 012030. 10.1088/1755-1315/253/1/012030. </w:t>
      </w:r>
    </w:p>
    <w:p w:rsidR="00923695" w:rsidRPr="00CE50A1" w:rsidRDefault="00923695" w:rsidP="00923695">
      <w:pPr>
        <w:pStyle w:val="ListParagraph"/>
        <w:numPr>
          <w:ilvl w:val="0"/>
          <w:numId w:val="3"/>
        </w:numPr>
        <w:tabs>
          <w:tab w:val="left" w:pos="384"/>
        </w:tabs>
        <w:spacing w:line="216" w:lineRule="exact"/>
        <w:ind w:right="138"/>
        <w:rPr>
          <w:sz w:val="20"/>
          <w:szCs w:val="20"/>
        </w:rPr>
      </w:pPr>
      <w:r w:rsidRPr="00CE50A1">
        <w:rPr>
          <w:sz w:val="20"/>
          <w:szCs w:val="20"/>
        </w:rPr>
        <w:t xml:space="preserve">Sur, C, Abbott J, Ambo AR, </w:t>
      </w:r>
      <w:proofErr w:type="spellStart"/>
      <w:r w:rsidRPr="00CE50A1">
        <w:rPr>
          <w:sz w:val="20"/>
          <w:szCs w:val="20"/>
        </w:rPr>
        <w:t>Asriani</w:t>
      </w:r>
      <w:proofErr w:type="spellEnd"/>
      <w:r w:rsidRPr="00CE50A1">
        <w:rPr>
          <w:sz w:val="20"/>
          <w:szCs w:val="20"/>
        </w:rPr>
        <w:t xml:space="preserve"> N, </w:t>
      </w:r>
      <w:proofErr w:type="spellStart"/>
      <w:r w:rsidRPr="00CE50A1">
        <w:rPr>
          <w:sz w:val="20"/>
          <w:szCs w:val="20"/>
        </w:rPr>
        <w:t>Hameed</w:t>
      </w:r>
      <w:proofErr w:type="spellEnd"/>
      <w:r w:rsidRPr="00CE50A1">
        <w:rPr>
          <w:sz w:val="20"/>
          <w:szCs w:val="20"/>
        </w:rPr>
        <w:t xml:space="preserve"> S, </w:t>
      </w:r>
      <w:proofErr w:type="spellStart"/>
      <w:r w:rsidRPr="00CE50A1">
        <w:rPr>
          <w:sz w:val="20"/>
          <w:szCs w:val="20"/>
        </w:rPr>
        <w:t>Jellison</w:t>
      </w:r>
      <w:proofErr w:type="spellEnd"/>
      <w:r w:rsidRPr="00CE50A1">
        <w:rPr>
          <w:sz w:val="20"/>
          <w:szCs w:val="20"/>
        </w:rPr>
        <w:t xml:space="preserve">, B, Lestari H, </w:t>
      </w:r>
      <w:proofErr w:type="spellStart"/>
      <w:r w:rsidRPr="00CE50A1">
        <w:rPr>
          <w:sz w:val="20"/>
          <w:szCs w:val="20"/>
        </w:rPr>
        <w:t>Limbong</w:t>
      </w:r>
      <w:proofErr w:type="spellEnd"/>
      <w:r w:rsidRPr="00CE50A1">
        <w:rPr>
          <w:sz w:val="20"/>
          <w:szCs w:val="20"/>
        </w:rPr>
        <w:t xml:space="preserve"> R, </w:t>
      </w:r>
      <w:proofErr w:type="spellStart"/>
      <w:r w:rsidRPr="00CE50A1">
        <w:rPr>
          <w:sz w:val="20"/>
          <w:szCs w:val="20"/>
        </w:rPr>
        <w:t>Mandasari</w:t>
      </w:r>
      <w:proofErr w:type="spellEnd"/>
      <w:r w:rsidRPr="00CE50A1">
        <w:rPr>
          <w:sz w:val="20"/>
          <w:szCs w:val="20"/>
        </w:rPr>
        <w:t xml:space="preserve"> M, Ng G, &amp; </w:t>
      </w:r>
      <w:proofErr w:type="spellStart"/>
      <w:r w:rsidRPr="00CE50A1">
        <w:rPr>
          <w:sz w:val="20"/>
          <w:szCs w:val="20"/>
        </w:rPr>
        <w:t>Satterthwaite</w:t>
      </w:r>
      <w:proofErr w:type="spellEnd"/>
      <w:r w:rsidRPr="00CE50A1">
        <w:rPr>
          <w:sz w:val="20"/>
          <w:szCs w:val="20"/>
        </w:rPr>
        <w:t xml:space="preserve"> E, </w:t>
      </w:r>
      <w:proofErr w:type="spellStart"/>
      <w:r w:rsidRPr="00CE50A1">
        <w:rPr>
          <w:sz w:val="20"/>
          <w:szCs w:val="20"/>
        </w:rPr>
        <w:t>Syahid</w:t>
      </w:r>
      <w:proofErr w:type="spellEnd"/>
      <w:r w:rsidRPr="00CE50A1">
        <w:rPr>
          <w:sz w:val="20"/>
          <w:szCs w:val="20"/>
        </w:rPr>
        <w:t xml:space="preserve"> S, </w:t>
      </w:r>
      <w:proofErr w:type="spellStart"/>
      <w:r w:rsidRPr="00CE50A1">
        <w:rPr>
          <w:sz w:val="20"/>
          <w:szCs w:val="20"/>
        </w:rPr>
        <w:t>Trockel</w:t>
      </w:r>
      <w:proofErr w:type="spellEnd"/>
      <w:r w:rsidRPr="00CE50A1">
        <w:rPr>
          <w:sz w:val="20"/>
          <w:szCs w:val="20"/>
        </w:rPr>
        <w:t xml:space="preserve"> D, Umar W, Williams S.. (2018). Marine Debris on Small Islands: Insights from an Educational Outreach Program in the </w:t>
      </w:r>
      <w:proofErr w:type="spellStart"/>
      <w:r w:rsidRPr="00CE50A1">
        <w:rPr>
          <w:sz w:val="20"/>
          <w:szCs w:val="20"/>
        </w:rPr>
        <w:t>Spermonde</w:t>
      </w:r>
      <w:proofErr w:type="spellEnd"/>
      <w:r w:rsidRPr="00CE50A1">
        <w:rPr>
          <w:sz w:val="20"/>
          <w:szCs w:val="20"/>
        </w:rPr>
        <w:t xml:space="preserve"> Archipelago, Indonesia. Frontiers in Marine Science. 5. 10.3389/fmars.2018.00035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AF4058C" wp14:editId="5E85B3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E50A1">
        <w:rPr>
          <w:noProof/>
        </w:rPr>
        <w:drawing>
          <wp:inline distT="0" distB="0" distL="0" distR="0" wp14:anchorId="272F2ED0" wp14:editId="58239A5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CE50A1" w:rsidRDefault="00CE50A1">
      <w:pPr>
        <w:spacing w:before="41" w:line="154" w:lineRule="exact"/>
        <w:ind w:left="213" w:right="231"/>
        <w:jc w:val="both"/>
        <w:rPr>
          <w:rFonts w:ascii="Arial"/>
          <w:sz w:val="14"/>
        </w:rPr>
      </w:pPr>
      <w:proofErr w:type="spellStart"/>
      <w:r>
        <w:rPr>
          <w:rFonts w:ascii="Arial"/>
          <w:sz w:val="14"/>
        </w:rPr>
        <w:t>Widyastuti</w:t>
      </w:r>
      <w:proofErr w:type="spellEnd"/>
      <w:r>
        <w:rPr>
          <w:rFonts w:ascii="Arial"/>
          <w:sz w:val="14"/>
        </w:rPr>
        <w:t xml:space="preserve"> Umar is a postgraduate student in Marine Science and Fisheries of </w:t>
      </w:r>
      <w:proofErr w:type="spellStart"/>
      <w:r>
        <w:rPr>
          <w:rFonts w:ascii="Arial"/>
          <w:sz w:val="14"/>
        </w:rPr>
        <w:t>Universitas</w:t>
      </w:r>
      <w:proofErr w:type="spellEnd"/>
      <w:r>
        <w:rPr>
          <w:rFonts w:ascii="Arial"/>
          <w:sz w:val="14"/>
        </w:rPr>
        <w:t xml:space="preserve"> </w:t>
      </w:r>
      <w:proofErr w:type="spellStart"/>
      <w:r>
        <w:rPr>
          <w:rFonts w:ascii="Arial"/>
          <w:sz w:val="14"/>
        </w:rPr>
        <w:t>Hasanuddin</w:t>
      </w:r>
      <w:proofErr w:type="spellEnd"/>
      <w:r>
        <w:rPr>
          <w:rFonts w:ascii="Arial"/>
          <w:sz w:val="14"/>
        </w:rPr>
        <w:t xml:space="preserve">, Indonesia. Her PhD topic is Coral Genetic and </w:t>
      </w:r>
      <w:proofErr w:type="spellStart"/>
      <w:r>
        <w:rPr>
          <w:rFonts w:ascii="Arial"/>
          <w:sz w:val="14"/>
        </w:rPr>
        <w:t>Hydrodinamic</w:t>
      </w:r>
      <w:proofErr w:type="spellEnd"/>
      <w:r>
        <w:rPr>
          <w:rFonts w:ascii="Arial"/>
          <w:sz w:val="14"/>
        </w:rPr>
        <w:t xml:space="preserve"> model in Indonesia, </w:t>
      </w:r>
      <w:proofErr w:type="spellStart"/>
      <w:proofErr w:type="gramStart"/>
      <w:r>
        <w:rPr>
          <w:rFonts w:ascii="Arial"/>
          <w:sz w:val="14"/>
        </w:rPr>
        <w:t>specially</w:t>
      </w:r>
      <w:proofErr w:type="spellEnd"/>
      <w:proofErr w:type="gramEnd"/>
      <w:r>
        <w:rPr>
          <w:rFonts w:ascii="Arial"/>
          <w:sz w:val="14"/>
        </w:rPr>
        <w:t xml:space="preserve"> in Sulawesi region. She has more experience </w:t>
      </w:r>
      <w:proofErr w:type="gramStart"/>
      <w:r>
        <w:rPr>
          <w:rFonts w:ascii="Arial"/>
          <w:sz w:val="14"/>
        </w:rPr>
        <w:t>In</w:t>
      </w:r>
      <w:proofErr w:type="gramEnd"/>
      <w:r>
        <w:rPr>
          <w:rFonts w:ascii="Arial"/>
          <w:sz w:val="14"/>
        </w:rPr>
        <w:t xml:space="preserve"> research and teaching since 2011. </w:t>
      </w:r>
      <w:proofErr w:type="gramStart"/>
      <w:r w:rsidRPr="00CE50A1">
        <w:rPr>
          <w:rFonts w:ascii="Arial"/>
          <w:sz w:val="14"/>
        </w:rPr>
        <w:t>in</w:t>
      </w:r>
      <w:proofErr w:type="gramEnd"/>
      <w:r w:rsidRPr="00CE50A1">
        <w:rPr>
          <w:rFonts w:ascii="Arial"/>
          <w:sz w:val="14"/>
        </w:rPr>
        <w:t xml:space="preserve"> 2018 </w:t>
      </w:r>
      <w:r>
        <w:rPr>
          <w:rFonts w:ascii="Arial"/>
          <w:sz w:val="14"/>
        </w:rPr>
        <w:t>s</w:t>
      </w:r>
      <w:r w:rsidRPr="00CE50A1">
        <w:rPr>
          <w:rFonts w:ascii="Arial"/>
          <w:sz w:val="14"/>
        </w:rPr>
        <w:t xml:space="preserve">he attended training for </w:t>
      </w:r>
      <w:r>
        <w:rPr>
          <w:rFonts w:ascii="Arial"/>
          <w:sz w:val="14"/>
        </w:rPr>
        <w:t xml:space="preserve">molecular work at </w:t>
      </w:r>
      <w:r w:rsidRPr="00CE50A1">
        <w:rPr>
          <w:rFonts w:ascii="Arial"/>
          <w:sz w:val="14"/>
        </w:rPr>
        <w:t>University of Brussels</w:t>
      </w:r>
      <w:r>
        <w:rPr>
          <w:rFonts w:ascii="Arial"/>
          <w:sz w:val="14"/>
        </w:rPr>
        <w:t xml:space="preserve">. </w:t>
      </w:r>
      <w:proofErr w:type="gramStart"/>
      <w:r>
        <w:rPr>
          <w:rFonts w:ascii="Arial"/>
          <w:sz w:val="14"/>
        </w:rPr>
        <w:t xml:space="preserve">From now on she </w:t>
      </w:r>
      <w:proofErr w:type="spellStart"/>
      <w:r>
        <w:rPr>
          <w:rFonts w:ascii="Arial"/>
          <w:sz w:val="14"/>
        </w:rPr>
        <w:t>focuss</w:t>
      </w:r>
      <w:proofErr w:type="spellEnd"/>
      <w:r>
        <w:rPr>
          <w:rFonts w:ascii="Arial"/>
          <w:sz w:val="14"/>
        </w:rPr>
        <w:t xml:space="preserve"> in her </w:t>
      </w:r>
      <w:proofErr w:type="spellStart"/>
      <w:r>
        <w:rPr>
          <w:rFonts w:ascii="Arial"/>
          <w:sz w:val="14"/>
        </w:rPr>
        <w:t>paasion</w:t>
      </w:r>
      <w:proofErr w:type="spellEnd"/>
      <w:r>
        <w:rPr>
          <w:rFonts w:ascii="Arial"/>
          <w:sz w:val="14"/>
        </w:rPr>
        <w:t xml:space="preserve"> in </w:t>
      </w:r>
      <w:proofErr w:type="spellStart"/>
      <w:r>
        <w:rPr>
          <w:rFonts w:ascii="Arial"/>
          <w:sz w:val="14"/>
        </w:rPr>
        <w:t>geneic</w:t>
      </w:r>
      <w:proofErr w:type="spellEnd"/>
      <w:r>
        <w:rPr>
          <w:rFonts w:ascii="Arial"/>
          <w:sz w:val="14"/>
        </w:rPr>
        <w:t xml:space="preserve"> biodiversity</w:t>
      </w:r>
      <w:r w:rsidR="00922A0F">
        <w:rPr>
          <w:rFonts w:ascii="Arial"/>
          <w:sz w:val="14"/>
        </w:rPr>
        <w:t>.</w:t>
      </w:r>
      <w:proofErr w:type="gramEnd"/>
    </w:p>
    <w:p w:rsidR="00AE3E37" w:rsidRDefault="00A9710C">
      <w:pPr>
        <w:spacing w:before="62"/>
        <w:ind w:left="4217" w:right="4235"/>
        <w:jc w:val="center"/>
        <w:rPr>
          <w:rFonts w:ascii="Arial"/>
          <w:sz w:val="14"/>
        </w:rPr>
      </w:pPr>
      <w:r>
        <w:rPr>
          <w:rFonts w:ascii="Arial"/>
          <w:sz w:val="14"/>
        </w:rPr>
        <w:t xml:space="preserve">Email: </w:t>
      </w:r>
      <w:hyperlink r:id="rId11" w:history="1">
        <w:r w:rsidR="00EC676F" w:rsidRPr="00A21BD4">
          <w:rPr>
            <w:rStyle w:val="Hyperlink"/>
            <w:rFonts w:ascii="Arial"/>
            <w:sz w:val="14"/>
          </w:rPr>
          <w:t>widyastuti160@gmail.com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0A1" w:rsidRDefault="00CE50A1">
      <w:r>
        <w:separator/>
      </w:r>
    </w:p>
  </w:endnote>
  <w:endnote w:type="continuationSeparator" w:id="0">
    <w:p w:rsidR="00CE50A1" w:rsidRDefault="00CE5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A1" w:rsidRDefault="00CE50A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50A1" w:rsidRPr="005B3A56" w:rsidRDefault="00CE50A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E50A1" w:rsidRPr="005B3A56" w:rsidRDefault="00CE50A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CE50A1" w:rsidRPr="005B3A56" w:rsidRDefault="00CE50A1">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E50A1" w:rsidRPr="005B3A56" w:rsidRDefault="00CE50A1">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50A1" w:rsidRPr="005B3A56" w:rsidRDefault="00CE50A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E50A1" w:rsidRPr="005B3A56" w:rsidRDefault="00CE50A1">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CE50A1" w:rsidRPr="005B3A56" w:rsidRDefault="00CE50A1">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E50A1" w:rsidRPr="005B3A56" w:rsidRDefault="00CE50A1">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50A1" w:rsidRPr="005B3A56" w:rsidRDefault="00CE50A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E50A1" w:rsidRPr="005B3A56" w:rsidRDefault="00CE50A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CE50A1" w:rsidRPr="005B3A56" w:rsidRDefault="00CE50A1">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E50A1" w:rsidRPr="005B3A56" w:rsidRDefault="00CE50A1">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0A1" w:rsidRDefault="00CE50A1">
      <w:r>
        <w:separator/>
      </w:r>
    </w:p>
  </w:footnote>
  <w:footnote w:type="continuationSeparator" w:id="0">
    <w:p w:rsidR="00CE50A1" w:rsidRDefault="00CE50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0A1" w:rsidRDefault="00CE50A1">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50A1" w:rsidRPr="005B3A56" w:rsidRDefault="00CE50A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CE50A1" w:rsidRPr="005B3A56" w:rsidRDefault="00CE50A1">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50A1" w:rsidRPr="005B3A56" w:rsidRDefault="00CE50A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E50A1" w:rsidRPr="005B3A56" w:rsidRDefault="00CE50A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CE50A1" w:rsidRPr="005B3A56" w:rsidRDefault="00CE50A1">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E50A1" w:rsidRPr="005B3A56" w:rsidRDefault="00CE50A1">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22A0F"/>
    <w:rsid w:val="00923695"/>
    <w:rsid w:val="009B2D44"/>
    <w:rsid w:val="00A07E82"/>
    <w:rsid w:val="00A9710C"/>
    <w:rsid w:val="00AE3E37"/>
    <w:rsid w:val="00B21A57"/>
    <w:rsid w:val="00C33602"/>
    <w:rsid w:val="00CD6F55"/>
    <w:rsid w:val="00CE50A1"/>
    <w:rsid w:val="00DE3104"/>
    <w:rsid w:val="00E26B10"/>
    <w:rsid w:val="00EC676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idyastuti160@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cp:lastModifiedBy>
  <cp:revision>2</cp:revision>
  <dcterms:created xsi:type="dcterms:W3CDTF">2019-10-01T03:07:00Z</dcterms:created>
  <dcterms:modified xsi:type="dcterms:W3CDTF">2019-10-01T03:07:00Z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