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586" w:rsidRPr="00611B37" w:rsidRDefault="003C4586" w:rsidP="003C4586">
      <w:pPr>
        <w:spacing w:line="276" w:lineRule="auto"/>
        <w:jc w:val="center"/>
        <w:rPr>
          <w:b/>
          <w:sz w:val="24"/>
          <w:szCs w:val="24"/>
          <w:lang w:val="en-GB"/>
        </w:rPr>
      </w:pPr>
      <w:r>
        <w:rPr>
          <w:b/>
          <w:color w:val="auto"/>
          <w:sz w:val="24"/>
          <w:szCs w:val="24"/>
          <w:lang w:val="en-GB"/>
        </w:rPr>
        <w:t>Metabolite</w:t>
      </w:r>
      <w:r w:rsidRPr="007E2EAC">
        <w:rPr>
          <w:b/>
          <w:color w:val="auto"/>
          <w:sz w:val="24"/>
          <w:szCs w:val="24"/>
          <w:lang w:val="en-GB"/>
        </w:rPr>
        <w:t xml:space="preserve"> </w:t>
      </w:r>
      <w:r>
        <w:rPr>
          <w:b/>
          <w:color w:val="auto"/>
          <w:sz w:val="24"/>
          <w:szCs w:val="24"/>
          <w:lang w:val="en-GB"/>
        </w:rPr>
        <w:t xml:space="preserve">determination and </w:t>
      </w:r>
      <w:r w:rsidRPr="007E2EAC">
        <w:rPr>
          <w:b/>
          <w:color w:val="auto"/>
          <w:sz w:val="24"/>
          <w:szCs w:val="24"/>
          <w:lang w:val="en-GB"/>
        </w:rPr>
        <w:t xml:space="preserve">quantification </w:t>
      </w:r>
      <w:r>
        <w:rPr>
          <w:b/>
          <w:sz w:val="24"/>
          <w:szCs w:val="24"/>
          <w:lang w:val="en-GB"/>
        </w:rPr>
        <w:t xml:space="preserve">in different </w:t>
      </w:r>
      <w:r w:rsidR="004818B7">
        <w:rPr>
          <w:b/>
          <w:sz w:val="24"/>
          <w:szCs w:val="24"/>
          <w:lang w:val="en-GB"/>
        </w:rPr>
        <w:t>biostimulant</w:t>
      </w:r>
      <w:r>
        <w:rPr>
          <w:b/>
          <w:sz w:val="24"/>
          <w:szCs w:val="24"/>
          <w:lang w:val="en-GB"/>
        </w:rPr>
        <w:t>s using</w:t>
      </w:r>
      <w:r w:rsidRPr="00611B37">
        <w:rPr>
          <w:b/>
          <w:sz w:val="24"/>
          <w:szCs w:val="24"/>
          <w:lang w:val="en-GB"/>
        </w:rPr>
        <w:t xml:space="preserve"> U</w:t>
      </w:r>
      <w:r>
        <w:rPr>
          <w:b/>
          <w:sz w:val="24"/>
          <w:szCs w:val="24"/>
          <w:lang w:val="en-GB"/>
        </w:rPr>
        <w:t>H</w:t>
      </w:r>
      <w:r w:rsidRPr="00611B37">
        <w:rPr>
          <w:b/>
          <w:sz w:val="24"/>
          <w:szCs w:val="24"/>
          <w:lang w:val="en-GB"/>
        </w:rPr>
        <w:t>PLC-MS/MS</w:t>
      </w:r>
      <w:r>
        <w:rPr>
          <w:b/>
          <w:sz w:val="24"/>
          <w:szCs w:val="24"/>
          <w:lang w:val="en-GB"/>
        </w:rPr>
        <w:t xml:space="preserve"> </w:t>
      </w:r>
    </w:p>
    <w:p w:rsidR="003C4586" w:rsidRPr="007A79EE" w:rsidRDefault="003C4586" w:rsidP="003C4586">
      <w:pPr>
        <w:spacing w:line="276" w:lineRule="auto"/>
        <w:jc w:val="center"/>
        <w:rPr>
          <w:sz w:val="24"/>
          <w:szCs w:val="24"/>
          <w:lang w:val="en-US"/>
        </w:rPr>
      </w:pPr>
    </w:p>
    <w:p w:rsidR="003C4586" w:rsidRDefault="003C4586" w:rsidP="003C4586">
      <w:pPr>
        <w:spacing w:line="276" w:lineRule="auto"/>
        <w:ind w:firstLine="720"/>
        <w:jc w:val="center"/>
        <w:rPr>
          <w:sz w:val="24"/>
          <w:szCs w:val="24"/>
          <w:vertAlign w:val="superscript"/>
          <w:lang w:val="es-ES"/>
        </w:rPr>
      </w:pPr>
      <w:r w:rsidRPr="003C4586">
        <w:rPr>
          <w:b/>
          <w:sz w:val="24"/>
          <w:szCs w:val="24"/>
          <w:lang w:val="es-ES"/>
        </w:rPr>
        <w:t>Nuria De Diego</w:t>
      </w:r>
      <w:r w:rsidRPr="003C4586">
        <w:rPr>
          <w:b/>
          <w:sz w:val="24"/>
          <w:szCs w:val="24"/>
          <w:vertAlign w:val="superscript"/>
          <w:lang w:val="es-ES"/>
        </w:rPr>
        <w:t>1</w:t>
      </w:r>
      <w:r w:rsidRPr="00611B37">
        <w:rPr>
          <w:sz w:val="24"/>
          <w:szCs w:val="24"/>
          <w:lang w:val="es-ES"/>
        </w:rPr>
        <w:t xml:space="preserve">, </w:t>
      </w:r>
      <w:r w:rsidR="00F94D51" w:rsidRPr="00094813">
        <w:rPr>
          <w:sz w:val="24"/>
          <w:szCs w:val="24"/>
        </w:rPr>
        <w:t>Kateřina Podlešáková</w:t>
      </w:r>
      <w:r w:rsidR="00F94D51" w:rsidRPr="00F94D51">
        <w:rPr>
          <w:sz w:val="24"/>
          <w:szCs w:val="24"/>
          <w:vertAlign w:val="superscript"/>
          <w:lang w:val="es-ES"/>
        </w:rPr>
        <w:t>1</w:t>
      </w:r>
      <w:r w:rsidR="00F94D51">
        <w:rPr>
          <w:sz w:val="24"/>
          <w:szCs w:val="24"/>
          <w:lang w:val="es-ES"/>
        </w:rPr>
        <w:t>,</w:t>
      </w:r>
      <w:bookmarkStart w:id="0" w:name="_GoBack"/>
      <w:bookmarkEnd w:id="0"/>
      <w:r w:rsidR="00F94D51" w:rsidRPr="00611B37">
        <w:rPr>
          <w:sz w:val="24"/>
          <w:szCs w:val="24"/>
          <w:lang w:val="es-ES"/>
        </w:rPr>
        <w:t xml:space="preserve"> </w:t>
      </w:r>
      <w:r w:rsidRPr="00611B37">
        <w:rPr>
          <w:sz w:val="24"/>
          <w:szCs w:val="24"/>
          <w:lang w:val="es-ES"/>
        </w:rPr>
        <w:t>O</w:t>
      </w:r>
      <w:r>
        <w:rPr>
          <w:sz w:val="24"/>
          <w:szCs w:val="24"/>
          <w:lang w:val="es-ES"/>
        </w:rPr>
        <w:t>ndrej</w:t>
      </w:r>
      <w:r w:rsidRPr="00611B37">
        <w:rPr>
          <w:sz w:val="24"/>
          <w:szCs w:val="24"/>
          <w:lang w:val="es-ES"/>
        </w:rPr>
        <w:t xml:space="preserve"> Novák</w:t>
      </w:r>
      <w:r>
        <w:rPr>
          <w:sz w:val="24"/>
          <w:szCs w:val="24"/>
          <w:vertAlign w:val="superscript"/>
          <w:lang w:val="es-ES"/>
        </w:rPr>
        <w:t>2</w:t>
      </w:r>
      <w:r>
        <w:rPr>
          <w:sz w:val="24"/>
          <w:szCs w:val="24"/>
          <w:lang w:val="es-ES"/>
        </w:rPr>
        <w:t>, Lydia Ugena</w:t>
      </w:r>
      <w:r>
        <w:rPr>
          <w:sz w:val="24"/>
          <w:szCs w:val="24"/>
          <w:vertAlign w:val="superscript"/>
          <w:lang w:val="es-ES"/>
        </w:rPr>
        <w:t>1</w:t>
      </w:r>
      <w:r w:rsidRPr="00611B37">
        <w:rPr>
          <w:sz w:val="24"/>
          <w:szCs w:val="24"/>
          <w:lang w:val="es-ES"/>
        </w:rPr>
        <w:t>, K</w:t>
      </w:r>
      <w:r>
        <w:rPr>
          <w:sz w:val="24"/>
          <w:szCs w:val="24"/>
          <w:lang w:val="es-ES"/>
        </w:rPr>
        <w:t>arel</w:t>
      </w:r>
      <w:r w:rsidRPr="00611B37">
        <w:rPr>
          <w:sz w:val="24"/>
          <w:szCs w:val="24"/>
          <w:lang w:val="es-ES"/>
        </w:rPr>
        <w:t xml:space="preserve"> Doležal</w:t>
      </w:r>
      <w:r w:rsidRPr="00611B37">
        <w:rPr>
          <w:sz w:val="24"/>
          <w:szCs w:val="24"/>
          <w:vertAlign w:val="superscript"/>
          <w:lang w:val="es-ES"/>
        </w:rPr>
        <w:t>1</w:t>
      </w:r>
      <w:proofErr w:type="gramStart"/>
      <w:r>
        <w:rPr>
          <w:sz w:val="24"/>
          <w:szCs w:val="24"/>
          <w:vertAlign w:val="superscript"/>
          <w:lang w:val="es-ES"/>
        </w:rPr>
        <w:t>,2</w:t>
      </w:r>
      <w:proofErr w:type="gramEnd"/>
    </w:p>
    <w:p w:rsidR="00C776C4" w:rsidRDefault="00C776C4" w:rsidP="003C4586">
      <w:pPr>
        <w:spacing w:line="276" w:lineRule="auto"/>
        <w:ind w:firstLine="720"/>
        <w:jc w:val="center"/>
        <w:rPr>
          <w:sz w:val="24"/>
          <w:szCs w:val="24"/>
          <w:vertAlign w:val="superscript"/>
          <w:lang w:val="es-ES"/>
        </w:rPr>
      </w:pPr>
    </w:p>
    <w:p w:rsidR="00C776C4" w:rsidRDefault="00C776C4" w:rsidP="00CD7DAA">
      <w:pPr>
        <w:spacing w:line="276" w:lineRule="auto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  <w:vertAlign w:val="superscript"/>
        </w:rPr>
        <w:t>1</w:t>
      </w:r>
      <w:r w:rsidR="00CD7DAA">
        <w:rPr>
          <w:rFonts w:eastAsiaTheme="minorEastAsia"/>
          <w:sz w:val="24"/>
          <w:szCs w:val="24"/>
        </w:rPr>
        <w:t>D</w:t>
      </w:r>
      <w:r w:rsidRPr="00ED21D8">
        <w:rPr>
          <w:rFonts w:eastAsiaTheme="minorEastAsia"/>
          <w:sz w:val="24"/>
          <w:szCs w:val="24"/>
        </w:rPr>
        <w:t>epartment of Chemical Biology and Genetics, Centre of the Region Haná for Biotechnological and Agricultural Research, Faculty of Science, Palacký University, Olomouc, CZ-78371, Czech Republic</w:t>
      </w:r>
      <w:r>
        <w:rPr>
          <w:rFonts w:eastAsiaTheme="minorEastAsia"/>
          <w:sz w:val="24"/>
          <w:szCs w:val="24"/>
        </w:rPr>
        <w:t xml:space="preserve">. </w:t>
      </w:r>
      <w:hyperlink r:id="rId6" w:history="1">
        <w:r w:rsidRPr="003C252D">
          <w:rPr>
            <w:rStyle w:val="Hyperlink"/>
            <w:rFonts w:eastAsiaTheme="minorEastAsia"/>
            <w:sz w:val="24"/>
            <w:szCs w:val="24"/>
          </w:rPr>
          <w:t>nuria.de@upol.cz</w:t>
        </w:r>
      </w:hyperlink>
      <w:r>
        <w:rPr>
          <w:rFonts w:eastAsiaTheme="minorEastAsia"/>
          <w:sz w:val="24"/>
          <w:szCs w:val="24"/>
        </w:rPr>
        <w:t xml:space="preserve">; </w:t>
      </w:r>
      <w:hyperlink r:id="rId7" w:history="1">
        <w:r w:rsidR="00CD7DAA" w:rsidRPr="003C252D">
          <w:rPr>
            <w:rStyle w:val="Hyperlink"/>
            <w:rFonts w:eastAsiaTheme="minorEastAsia"/>
            <w:sz w:val="24"/>
            <w:szCs w:val="24"/>
          </w:rPr>
          <w:t>lydia.ugena@upol.cz</w:t>
        </w:r>
      </w:hyperlink>
      <w:r w:rsidR="00CD7DAA">
        <w:rPr>
          <w:rFonts w:eastAsiaTheme="minorEastAsia"/>
          <w:sz w:val="24"/>
          <w:szCs w:val="24"/>
        </w:rPr>
        <w:t xml:space="preserve">; </w:t>
      </w:r>
      <w:hyperlink r:id="rId8" w:history="1">
        <w:r w:rsidR="00CD7DAA" w:rsidRPr="003C252D">
          <w:rPr>
            <w:rStyle w:val="Hyperlink"/>
            <w:rFonts w:eastAsiaTheme="minorEastAsia"/>
            <w:sz w:val="24"/>
            <w:szCs w:val="24"/>
          </w:rPr>
          <w:t>karel.dolezal@upol.cz</w:t>
        </w:r>
      </w:hyperlink>
      <w:r w:rsidR="00CD7DAA">
        <w:rPr>
          <w:rFonts w:eastAsiaTheme="minorEastAsia"/>
          <w:sz w:val="24"/>
          <w:szCs w:val="24"/>
        </w:rPr>
        <w:t xml:space="preserve">; </w:t>
      </w:r>
    </w:p>
    <w:p w:rsidR="00CD7DAA" w:rsidRPr="00CD7DAA" w:rsidRDefault="00CD7DAA" w:rsidP="00CD7DAA">
      <w:pPr>
        <w:spacing w:line="276" w:lineRule="auto"/>
        <w:jc w:val="both"/>
        <w:rPr>
          <w:sz w:val="24"/>
          <w:szCs w:val="24"/>
        </w:rPr>
      </w:pPr>
      <w:r w:rsidRPr="00CD7DAA">
        <w:rPr>
          <w:sz w:val="24"/>
          <w:szCs w:val="24"/>
          <w:vertAlign w:val="superscript"/>
        </w:rPr>
        <w:t>2</w:t>
      </w:r>
      <w:r w:rsidRPr="00CD7DAA">
        <w:rPr>
          <w:sz w:val="24"/>
          <w:szCs w:val="24"/>
        </w:rPr>
        <w:t>Laboratory of Growth Regulators, Centre of the Region Haná for Biotechnological and Agricultural Research, Faculty of Science, Palacky University, CZ-78371, Olomouc, Czech Republic.</w:t>
      </w:r>
      <w:r w:rsidRPr="00CD7DAA">
        <w:t xml:space="preserve"> </w:t>
      </w:r>
      <w:hyperlink r:id="rId9" w:history="1">
        <w:r w:rsidRPr="003C252D">
          <w:rPr>
            <w:rStyle w:val="Hyperlink"/>
            <w:rFonts w:eastAsiaTheme="minorEastAsia"/>
            <w:sz w:val="24"/>
            <w:szCs w:val="24"/>
          </w:rPr>
          <w:t>ondrej.novak@upol.cz</w:t>
        </w:r>
      </w:hyperlink>
    </w:p>
    <w:p w:rsidR="003C4586" w:rsidRPr="00CD7DAA" w:rsidRDefault="003C4586">
      <w:pPr>
        <w:rPr>
          <w:sz w:val="24"/>
          <w:szCs w:val="24"/>
        </w:rPr>
      </w:pPr>
    </w:p>
    <w:p w:rsidR="003C4586" w:rsidRPr="00CD7DAA" w:rsidRDefault="003C4586">
      <w:pPr>
        <w:rPr>
          <w:sz w:val="24"/>
          <w:szCs w:val="24"/>
        </w:rPr>
      </w:pPr>
    </w:p>
    <w:p w:rsidR="009118F1" w:rsidRPr="004818B7" w:rsidRDefault="003C4586" w:rsidP="00C776C4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n-US"/>
        </w:rPr>
        <w:t>B</w:t>
      </w:r>
      <w:r w:rsidRPr="003C4586">
        <w:rPr>
          <w:sz w:val="24"/>
          <w:szCs w:val="24"/>
          <w:lang w:val="en-US"/>
        </w:rPr>
        <w:t>iostimulant is loosely defined</w:t>
      </w:r>
      <w:r>
        <w:rPr>
          <w:sz w:val="24"/>
          <w:szCs w:val="24"/>
          <w:lang w:val="en-US"/>
        </w:rPr>
        <w:t xml:space="preserve"> </w:t>
      </w:r>
      <w:r w:rsidRPr="003C4586">
        <w:rPr>
          <w:sz w:val="24"/>
          <w:szCs w:val="24"/>
          <w:lang w:val="en-US"/>
        </w:rPr>
        <w:t>as an organic material and/or microorganism</w:t>
      </w:r>
      <w:r>
        <w:rPr>
          <w:sz w:val="24"/>
          <w:szCs w:val="24"/>
          <w:lang w:val="en-US"/>
        </w:rPr>
        <w:t>, which</w:t>
      </w:r>
      <w:r w:rsidRPr="003C4586">
        <w:rPr>
          <w:sz w:val="24"/>
          <w:szCs w:val="24"/>
          <w:lang w:val="en-US"/>
        </w:rPr>
        <w:t xml:space="preserve"> is applied to enhance nutrient uptake, stimulate growth, and enhance</w:t>
      </w:r>
      <w:r>
        <w:rPr>
          <w:sz w:val="24"/>
          <w:szCs w:val="24"/>
          <w:lang w:val="en-US"/>
        </w:rPr>
        <w:t xml:space="preserve"> </w:t>
      </w:r>
      <w:r w:rsidRPr="003C4586">
        <w:rPr>
          <w:sz w:val="24"/>
          <w:szCs w:val="24"/>
          <w:lang w:val="en-US"/>
        </w:rPr>
        <w:t>stress tolerance or crop quality</w:t>
      </w:r>
      <w:r>
        <w:rPr>
          <w:sz w:val="24"/>
          <w:szCs w:val="24"/>
          <w:lang w:val="en-US"/>
        </w:rPr>
        <w:t>. E</w:t>
      </w:r>
      <w:r w:rsidRPr="003C4586">
        <w:rPr>
          <w:sz w:val="24"/>
          <w:szCs w:val="24"/>
          <w:lang w:val="en-US"/>
        </w:rPr>
        <w:t xml:space="preserve">xtracts from algae or </w:t>
      </w:r>
      <w:r>
        <w:rPr>
          <w:sz w:val="24"/>
          <w:szCs w:val="24"/>
          <w:lang w:val="en-US"/>
        </w:rPr>
        <w:t xml:space="preserve">from different </w:t>
      </w:r>
      <w:r w:rsidRPr="003C4586">
        <w:rPr>
          <w:sz w:val="24"/>
          <w:szCs w:val="24"/>
          <w:lang w:val="en-US"/>
        </w:rPr>
        <w:t>plant</w:t>
      </w:r>
      <w:r w:rsidR="004818B7">
        <w:rPr>
          <w:sz w:val="24"/>
          <w:szCs w:val="24"/>
          <w:lang w:val="en-US"/>
        </w:rPr>
        <w:t>/microbial</w:t>
      </w:r>
      <w:r>
        <w:rPr>
          <w:sz w:val="24"/>
          <w:szCs w:val="24"/>
          <w:lang w:val="en-US"/>
        </w:rPr>
        <w:t xml:space="preserve"> material</w:t>
      </w:r>
      <w:r w:rsidRPr="003C4586">
        <w:rPr>
          <w:sz w:val="24"/>
          <w:szCs w:val="24"/>
          <w:lang w:val="en-US"/>
        </w:rPr>
        <w:t xml:space="preserve"> have </w:t>
      </w:r>
      <w:r>
        <w:rPr>
          <w:sz w:val="24"/>
          <w:szCs w:val="24"/>
          <w:lang w:val="en-US"/>
        </w:rPr>
        <w:t xml:space="preserve">been reported to confer </w:t>
      </w:r>
      <w:r w:rsidRPr="003C4586">
        <w:rPr>
          <w:sz w:val="24"/>
          <w:szCs w:val="24"/>
          <w:lang w:val="en-US"/>
        </w:rPr>
        <w:t>beneficial effects on growth and stress adaptation.</w:t>
      </w:r>
      <w:r>
        <w:rPr>
          <w:sz w:val="24"/>
          <w:szCs w:val="24"/>
          <w:lang w:val="en-US"/>
        </w:rPr>
        <w:t xml:space="preserve"> </w:t>
      </w:r>
      <w:r w:rsidR="001F7A25">
        <w:rPr>
          <w:sz w:val="24"/>
          <w:szCs w:val="24"/>
          <w:lang w:val="en-US"/>
        </w:rPr>
        <w:t>M</w:t>
      </w:r>
      <w:r w:rsidR="001F7A25" w:rsidRPr="0070305A">
        <w:rPr>
          <w:sz w:val="24"/>
          <w:szCs w:val="24"/>
          <w:lang w:val="en-US"/>
        </w:rPr>
        <w:t>any primary and secondary metabolites</w:t>
      </w:r>
      <w:r w:rsidR="001F7A25">
        <w:rPr>
          <w:sz w:val="24"/>
          <w:szCs w:val="24"/>
          <w:lang w:val="en-US"/>
        </w:rPr>
        <w:t xml:space="preserve"> have been reported as possible candidates for improving plant growth, including plant hormones</w:t>
      </w:r>
      <w:r w:rsidR="00C776C4">
        <w:rPr>
          <w:sz w:val="24"/>
          <w:szCs w:val="24"/>
          <w:lang w:val="en-US"/>
        </w:rPr>
        <w:t>, phenolic compounds and</w:t>
      </w:r>
      <w:r w:rsidR="001F7A25">
        <w:rPr>
          <w:sz w:val="24"/>
          <w:szCs w:val="24"/>
          <w:lang w:val="en-US"/>
        </w:rPr>
        <w:t xml:space="preserve"> amino acids among others</w:t>
      </w:r>
      <w:r w:rsidR="007E14CD">
        <w:rPr>
          <w:sz w:val="24"/>
          <w:szCs w:val="24"/>
          <w:lang w:val="en-US"/>
        </w:rPr>
        <w:t xml:space="preserve"> </w:t>
      </w:r>
      <w:r w:rsidR="007E14CD">
        <w:rPr>
          <w:sz w:val="24"/>
          <w:szCs w:val="24"/>
          <w:lang w:val="en-US"/>
        </w:rPr>
        <w:fldChar w:fldCharType="begin" w:fldLock="1"/>
      </w:r>
      <w:r w:rsidR="007E14CD">
        <w:rPr>
          <w:sz w:val="24"/>
          <w:szCs w:val="24"/>
          <w:lang w:val="en-US"/>
        </w:rPr>
        <w:instrText>ADDIN CSL_CITATION { "citationItems" : [ { "id" : "ITEM-1", "itemData" : { "DOI" : "10.3389/fpls.2016.02049", "ISSN" : "1664-462X", "PMID" : "28184225", "author" : [ { "dropping-particle" : "", "family" : "Yakhin", "given" : "Oleg I.", "non-dropping-particle" : "", "parse-names" : false, "suffix" : "" }, { "dropping-particle" : "", "family" : "Lubyanov", "given" : "Aleksandr A", "non-dropping-particle" : "", "parse-names" : false, "suffix" : "" }, { "dropping-particle" : "", "family" : "Yakhin", "given" : "Ildus A", "non-dropping-particle" : "", "parse-names" : false, "suffix" : "" }, { "dropping-particle" : "", "family" : "Brown", "given" : "Patrick H.", "non-dropping-particle" : "", "parse-names" : false, "suffix" : "" } ], "container-title" : "Frontiers in Plant Science", "id" : "ITEM-1", "issue" : "January", "issued" : { "date-parts" : [ [ "2017", "1", "26" ] ] }, "page" : "1-32", "title" : "Biostimulants in Plant Science: A Global Perspective", "type" : "article-journal", "volume" : "7" }, "uris" : [ "http://www.mendeley.com/documents/?uuid=242a4422-000d-47ec-a044-905fc2b3f6e1" ] } ], "mendeley" : { "formattedCitation" : "(Yakhin et al., 2017)", "plainTextFormattedCitation" : "(Yakhin et al., 2017)", "previouslyFormattedCitation" : "(Yakhin et al., 2017)" }, "properties" : { "noteIndex" : 0 }, "schema" : "https://github.com/citation-style-language/schema/raw/master/csl-citation.json" }</w:instrText>
      </w:r>
      <w:r w:rsidR="007E14CD">
        <w:rPr>
          <w:sz w:val="24"/>
          <w:szCs w:val="24"/>
          <w:lang w:val="en-US"/>
        </w:rPr>
        <w:fldChar w:fldCharType="separate"/>
      </w:r>
      <w:r w:rsidR="007E14CD" w:rsidRPr="007E14CD">
        <w:rPr>
          <w:noProof/>
          <w:sz w:val="24"/>
          <w:szCs w:val="24"/>
          <w:lang w:val="en-US"/>
        </w:rPr>
        <w:t>(Yakhin et al., 2017)</w:t>
      </w:r>
      <w:r w:rsidR="007E14CD">
        <w:rPr>
          <w:sz w:val="24"/>
          <w:szCs w:val="24"/>
          <w:lang w:val="en-US"/>
        </w:rPr>
        <w:fldChar w:fldCharType="end"/>
      </w:r>
      <w:r w:rsidR="001F7A25">
        <w:rPr>
          <w:sz w:val="24"/>
          <w:szCs w:val="24"/>
          <w:lang w:val="en-US"/>
        </w:rPr>
        <w:t>. In our research group we are focus on the identification of these metabolites in biostimulants from different extracts</w:t>
      </w:r>
      <w:r w:rsidR="004774A1">
        <w:rPr>
          <w:sz w:val="24"/>
          <w:szCs w:val="24"/>
          <w:lang w:val="en-US"/>
        </w:rPr>
        <w:t>,</w:t>
      </w:r>
      <w:r w:rsidR="001F7A25">
        <w:rPr>
          <w:sz w:val="24"/>
          <w:szCs w:val="24"/>
          <w:lang w:val="en-US"/>
        </w:rPr>
        <w:t xml:space="preserve"> and in parallel the </w:t>
      </w:r>
      <w:r w:rsidR="004818B7">
        <w:rPr>
          <w:sz w:val="24"/>
          <w:szCs w:val="24"/>
          <w:lang w:val="en-US"/>
        </w:rPr>
        <w:t xml:space="preserve">quantitative </w:t>
      </w:r>
      <w:r w:rsidR="001F7A25">
        <w:rPr>
          <w:sz w:val="24"/>
          <w:szCs w:val="24"/>
          <w:lang w:val="en-US"/>
        </w:rPr>
        <w:t xml:space="preserve">changes of </w:t>
      </w:r>
      <w:r w:rsidR="00C776C4">
        <w:rPr>
          <w:sz w:val="24"/>
          <w:szCs w:val="24"/>
          <w:lang w:val="en-US"/>
        </w:rPr>
        <w:t>the same metabolites in the different crops subjected to diverse growth conditions</w:t>
      </w:r>
      <w:r w:rsidR="001F7A25">
        <w:rPr>
          <w:sz w:val="24"/>
          <w:szCs w:val="24"/>
          <w:lang w:val="en-US"/>
        </w:rPr>
        <w:t>. This approach allow</w:t>
      </w:r>
      <w:r w:rsidR="00C776C4">
        <w:rPr>
          <w:sz w:val="24"/>
          <w:szCs w:val="24"/>
          <w:lang w:val="en-US"/>
        </w:rPr>
        <w:t>s</w:t>
      </w:r>
      <w:r w:rsidR="001F7A25">
        <w:rPr>
          <w:sz w:val="24"/>
          <w:szCs w:val="24"/>
          <w:lang w:val="en-US"/>
        </w:rPr>
        <w:t xml:space="preserve"> </w:t>
      </w:r>
      <w:r w:rsidR="004774A1">
        <w:rPr>
          <w:sz w:val="24"/>
          <w:szCs w:val="24"/>
          <w:lang w:val="en-US"/>
        </w:rPr>
        <w:t>u</w:t>
      </w:r>
      <w:r w:rsidR="001F7A25">
        <w:rPr>
          <w:sz w:val="24"/>
          <w:szCs w:val="24"/>
          <w:lang w:val="en-US"/>
        </w:rPr>
        <w:t>s to understand the</w:t>
      </w:r>
      <w:r w:rsidR="00C776C4">
        <w:rPr>
          <w:sz w:val="24"/>
          <w:szCs w:val="24"/>
          <w:lang w:val="en-US"/>
        </w:rPr>
        <w:t xml:space="preserve"> role that the identified compounds are playing as plant growth regulate and/or stress alleviators. </w:t>
      </w:r>
      <w:r w:rsidRPr="00611B37">
        <w:rPr>
          <w:sz w:val="24"/>
          <w:szCs w:val="24"/>
          <w:lang w:val="en-GB"/>
        </w:rPr>
        <w:t xml:space="preserve">The wide experience in the study of plant growth regulators and the use of leading technologies based on </w:t>
      </w:r>
      <w:r>
        <w:rPr>
          <w:sz w:val="24"/>
          <w:szCs w:val="24"/>
          <w:lang w:val="en-GB"/>
        </w:rPr>
        <w:t>ultra-high performance liquid chromatography–tandem mass spectrometry (</w:t>
      </w:r>
      <w:r w:rsidRPr="00611B37">
        <w:rPr>
          <w:sz w:val="24"/>
          <w:szCs w:val="24"/>
          <w:lang w:val="en-GB"/>
        </w:rPr>
        <w:t>U</w:t>
      </w:r>
      <w:r>
        <w:rPr>
          <w:sz w:val="24"/>
          <w:szCs w:val="24"/>
          <w:lang w:val="en-GB"/>
        </w:rPr>
        <w:t>H</w:t>
      </w:r>
      <w:r w:rsidRPr="00611B37">
        <w:rPr>
          <w:sz w:val="24"/>
          <w:szCs w:val="24"/>
          <w:lang w:val="en-GB"/>
        </w:rPr>
        <w:t>PLC-MS/MS</w:t>
      </w:r>
      <w:r>
        <w:rPr>
          <w:sz w:val="24"/>
          <w:szCs w:val="24"/>
          <w:lang w:val="en-GB"/>
        </w:rPr>
        <w:t>)</w:t>
      </w:r>
      <w:r w:rsidRPr="00611B37">
        <w:rPr>
          <w:sz w:val="24"/>
          <w:szCs w:val="24"/>
          <w:lang w:val="en-GB"/>
        </w:rPr>
        <w:t xml:space="preserve"> have permitted </w:t>
      </w:r>
      <w:r>
        <w:rPr>
          <w:sz w:val="24"/>
          <w:szCs w:val="24"/>
          <w:lang w:val="en-GB"/>
        </w:rPr>
        <w:t xml:space="preserve">us </w:t>
      </w:r>
      <w:r w:rsidRPr="00611B37">
        <w:rPr>
          <w:sz w:val="24"/>
          <w:szCs w:val="24"/>
          <w:lang w:val="en-GB"/>
        </w:rPr>
        <w:t>to increase the number of metabolites detected</w:t>
      </w:r>
      <w:r>
        <w:rPr>
          <w:sz w:val="24"/>
          <w:szCs w:val="24"/>
          <w:lang w:val="en-GB"/>
        </w:rPr>
        <w:t xml:space="preserve"> as well as simplification of purification protocol</w:t>
      </w:r>
      <w:r w:rsidR="004818B7">
        <w:rPr>
          <w:sz w:val="24"/>
          <w:szCs w:val="24"/>
          <w:lang w:val="en-GB"/>
        </w:rPr>
        <w:t xml:space="preserve"> and the miniaturization of the sample preparation methods used</w:t>
      </w:r>
      <w:r w:rsidR="007E14CD">
        <w:rPr>
          <w:sz w:val="24"/>
          <w:szCs w:val="24"/>
          <w:lang w:val="en-GB"/>
        </w:rPr>
        <w:t xml:space="preserve"> </w:t>
      </w:r>
      <w:r w:rsidR="007E14CD">
        <w:rPr>
          <w:sz w:val="24"/>
          <w:szCs w:val="24"/>
          <w:lang w:val="en-GB"/>
        </w:rPr>
        <w:fldChar w:fldCharType="begin" w:fldLock="1"/>
      </w:r>
      <w:r w:rsidR="007E14CD">
        <w:rPr>
          <w:sz w:val="24"/>
          <w:szCs w:val="24"/>
          <w:lang w:val="en-GB"/>
        </w:rPr>
        <w:instrText>ADDIN CSL_CITATION { "citationItems" : [ { "id" : "ITEM-1", "itemData" : { "DOI" : "10.1016/j.plaphy.2013.05.037", "ISSN" : "09819428", "author" : [ { "dropping-particle" : "", "family" : "Stirk", "given" : "W.a.", "non-dropping-particle" : "", "parse-names" : false, "suffix" : "" }, { "dropping-particle" : "", "family" : "B\u00e1lint", "given" : "P.", "non-dropping-particle" : "", "parse-names" : false, "suffix" : "" }, { "dropping-particle" : "", "family" : "Tarkowsk\u00e1", "given" : "D.", "non-dropping-particle" : "", "parse-names" : false, "suffix" : "" }, { "dropping-particle" : "", "family" : "Nov\u00e1k", "given" : "O.", "non-dropping-particle" : "", "parse-names" : false, "suffix" : "" }, { "dropping-particle" : "", "family" : "Strnad", "given" : "M.", "non-dropping-particle" : "", "parse-names" : false, "suffix" : "" }, { "dropping-particle" : "", "family" : "\u00d6rd\u00f6g", "given" : "V.", "non-dropping-particle" : "", "parse-names" : false, "suffix" : "" }, { "dropping-particle" : "", "family" : "Staden", "given" : "J.", "non-dropping-particle" : "van", "parse-names" : false, "suffix" : "" } ], "container-title" : "Plant Physiology and Biochemistry", "id" : "ITEM-1", "issued" : { "date-parts" : [ [ "2013" ] ] }, "page" : "348-353", "title" : "Hormone profiles in microalgae: Gibberellins and brassinosteroids", "type" : "article-journal", "volume" : "70" }, "uris" : [ "http://www.mendeley.com/documents/?uuid=b62f0bd7-e19b-47e5-a97f-b2a62138c9c9" ] }, { "id" : "ITEM-2", "itemData" : { "DOI" : "10.1105/tpc.15.00176", "ISBN" : "0000000329", "ISSN" : "1040-4651", "author" : [ { "dropping-particle" : "", "family" : "Antoniadi", "given" : "Ioanna", "non-dropping-particle" : "", "parse-names" : false, "suffix" : "" }, { "dropping-particle" : "", "family" : "Pla\u010dkov\u00e1", "given" : "Lenka", "non-dropping-particle" : "", "parse-names" : false, "suffix" : "" }, { "dropping-particle" : "", "family" : "Simonovik", "given" : "Biljana", "non-dropping-particle" : "", "parse-names" : false, "suffix" : "" }, { "dropping-particle" : "", "family" : "Dole\u017eal", "given" : "Karel", "non-dropping-particle" : "", "parse-names" : false, "suffix" : "" }, { "dropping-particle" : "", "family" : "Turnbull", "given" : "Colin", "non-dropping-particle" : "", "parse-names" : false, "suffix" : "" }, { "dropping-particle" : "", "family" : "Ljung", "given" : "Karin", "non-dropping-particle" : "", "parse-names" : false, "suffix" : "" }, { "dropping-particle" : "", "family" : "Nov\u00e1k", "given" : "Ond\u0159ej", "non-dropping-particle" : "", "parse-names" : false, "suffix" : "" } ], "container-title" : "The Plant Cell", "id" : "ITEM-2", "issued" : { "date-parts" : [ [ "2015" ] ] }, "page" : "1955-1967", "title" : "Cell-Type-Specific Cytokinin Distribution within the Arabidopsis Primary Root Apex", "type" : "article-journal", "volume" : "27" }, "uris" : [ "http://www.mendeley.com/documents/?uuid=d767a77f-f61b-477a-b492-200f6ec9dff0" ] }, { "id" : "ITEM-3", "itemData" : { "DOI" : "10.1111/j.1365-313X.2012.05085.x", "ISSN" : "09607412", "author" : [ { "dropping-particle" : "", "family" : "Nov\u00e1k", "given" : "Ond\u0159ej", "non-dropping-particle" : "", "parse-names" : false, "suffix" : "" }, { "dropping-particle" : "", "family" : "H\u00e9nykov\u0</w:instrText>
      </w:r>
      <w:r w:rsidR="007E14CD" w:rsidRPr="004818B7">
        <w:rPr>
          <w:sz w:val="24"/>
          <w:szCs w:val="24"/>
          <w:lang w:val="es-ES"/>
        </w:rPr>
        <w:instrText>0e1", "given" : "Eva", "non-dropping-particle" : "", "parse-names" : false, "suffix" : "" }, { "dropping-particle" : "", "family" : "Sairanen", "given" : "Ilkka", "non-dropping-particle" : "", "parse-names" : false, "suffix" : "" }, { "dropping-particle" : "", "family" : "Kowalczyk", "given" : "Mariusz", "non-dropping-particle" : "", "parse-names" : false, "suffix" : "" }, { "dropping-particle" : "", "family" : "Posp\u00ed\u0161il", "given" : "Tom\u00e1\u0161", "non-dropping-particle" : "", "parse-names" : false, "suffix" : "" }, { "dropping-particle" : "", "family" : "Ljung", "given" : "Karin", "non-dropping-particle" : "", "parse-names" : false, "suffix" : "" } ], "container-title" : "The Plant Journal", "id" : "ITEM-3", "issue" : "3", "issued" : { "date-parts" : [ [ "2012" ] ] }, "page" : "523-536", "title" : "Tissue-specific profiling of the &lt;i&gt;Arabidopsis thaliana&lt;/i&gt; auxin metabolome", "type" : "article-journal", "volume" : "72" }, "uris" : [ "http://www.mendeley.com/documents/?uuid=563cfa65-da6e-4af3-b9df-acdaaffefbb1" ] } ], "mendeley" : { "formattedCitation" : "(Antoniadi et al., 2015; Nov\u00e1k et al., 2012; Stirk et al., 2013)", "plainTextFormattedCitation" : "(Antoniadi et al., 2015; Nov\u00e1k et al., 2012; Stirk et al., 2013)", "previouslyFormattedCitation" : "(Antoniadi et al., 2015; Nov\u00e1k et al., 2012; Stirk et al., 2013)" }, "properties" : { "noteIndex" : 0 }, "schema" : "https://github.com/citation-style-language/schema/raw/master/csl-citation.json" }</w:instrText>
      </w:r>
      <w:r w:rsidR="007E14CD">
        <w:rPr>
          <w:sz w:val="24"/>
          <w:szCs w:val="24"/>
          <w:lang w:val="en-GB"/>
        </w:rPr>
        <w:fldChar w:fldCharType="separate"/>
      </w:r>
      <w:r w:rsidR="007E14CD" w:rsidRPr="004818B7">
        <w:rPr>
          <w:noProof/>
          <w:sz w:val="24"/>
          <w:szCs w:val="24"/>
          <w:lang w:val="es-ES"/>
        </w:rPr>
        <w:t>(Antoniadi et al., 2015; Novák et al., 2012; Stirk et al., 2013)</w:t>
      </w:r>
      <w:r w:rsidR="007E14CD">
        <w:rPr>
          <w:sz w:val="24"/>
          <w:szCs w:val="24"/>
          <w:lang w:val="en-GB"/>
        </w:rPr>
        <w:fldChar w:fldCharType="end"/>
      </w:r>
      <w:r w:rsidRPr="004818B7">
        <w:rPr>
          <w:sz w:val="24"/>
          <w:szCs w:val="24"/>
          <w:lang w:val="es-ES"/>
        </w:rPr>
        <w:t>.</w:t>
      </w:r>
    </w:p>
    <w:p w:rsidR="007E14CD" w:rsidRPr="004818B7" w:rsidRDefault="007E14CD" w:rsidP="00C776C4">
      <w:pPr>
        <w:jc w:val="both"/>
        <w:rPr>
          <w:sz w:val="24"/>
          <w:szCs w:val="24"/>
          <w:lang w:val="es-ES"/>
        </w:rPr>
      </w:pPr>
    </w:p>
    <w:p w:rsidR="007E14CD" w:rsidRPr="004818B7" w:rsidRDefault="007E14CD" w:rsidP="00C776C4">
      <w:pPr>
        <w:jc w:val="both"/>
        <w:rPr>
          <w:sz w:val="24"/>
          <w:szCs w:val="24"/>
          <w:lang w:val="es-ES"/>
        </w:rPr>
      </w:pPr>
      <w:r w:rsidRPr="004818B7">
        <w:rPr>
          <w:sz w:val="24"/>
          <w:szCs w:val="24"/>
          <w:lang w:val="es-ES"/>
        </w:rPr>
        <w:t>Reference</w:t>
      </w:r>
      <w:r w:rsidR="00892221" w:rsidRPr="004818B7">
        <w:rPr>
          <w:sz w:val="24"/>
          <w:szCs w:val="24"/>
          <w:lang w:val="es-ES"/>
        </w:rPr>
        <w:t>.</w:t>
      </w:r>
    </w:p>
    <w:p w:rsidR="007E14CD" w:rsidRPr="004818B7" w:rsidRDefault="007E14CD" w:rsidP="00C776C4">
      <w:pPr>
        <w:jc w:val="both"/>
        <w:rPr>
          <w:sz w:val="24"/>
          <w:szCs w:val="24"/>
          <w:lang w:val="es-ES"/>
        </w:rPr>
      </w:pPr>
    </w:p>
    <w:p w:rsidR="007E14CD" w:rsidRPr="007E14CD" w:rsidRDefault="007E14CD" w:rsidP="007E14CD">
      <w:pPr>
        <w:widowControl w:val="0"/>
        <w:autoSpaceDE w:val="0"/>
        <w:autoSpaceDN w:val="0"/>
        <w:adjustRightInd w:val="0"/>
        <w:ind w:left="480" w:hanging="480"/>
        <w:rPr>
          <w:noProof/>
          <w:sz w:val="24"/>
          <w:szCs w:val="24"/>
        </w:rPr>
      </w:pPr>
      <w:r>
        <w:rPr>
          <w:sz w:val="24"/>
          <w:szCs w:val="24"/>
          <w:lang w:val="en-GB"/>
        </w:rPr>
        <w:fldChar w:fldCharType="begin" w:fldLock="1"/>
      </w:r>
      <w:r w:rsidRPr="004818B7">
        <w:rPr>
          <w:sz w:val="24"/>
          <w:szCs w:val="24"/>
          <w:lang w:val="es-ES"/>
        </w:rPr>
        <w:instrText xml:space="preserve">ADDIN Mendeley Bibliography CSL_BIBLIOGRAPHY </w:instrText>
      </w:r>
      <w:r>
        <w:rPr>
          <w:sz w:val="24"/>
          <w:szCs w:val="24"/>
          <w:lang w:val="en-GB"/>
        </w:rPr>
        <w:fldChar w:fldCharType="separate"/>
      </w:r>
      <w:r w:rsidRPr="007E14CD">
        <w:rPr>
          <w:noProof/>
          <w:sz w:val="24"/>
          <w:szCs w:val="24"/>
        </w:rPr>
        <w:t>Antoniadi, I., Plačková, L., Simonovik, B., Doležal, K., Turnbull, C., Ljung, K., Novák, O., 2015. Cell-Type-Specific Cytokinin Distribution within the Arabidopsis Primary Root Apex. Plant Cell 27, 1955–1967. doi:10.1105/tpc.15.00176</w:t>
      </w:r>
    </w:p>
    <w:p w:rsidR="007E14CD" w:rsidRPr="007E14CD" w:rsidRDefault="007E14CD" w:rsidP="007E14CD">
      <w:pPr>
        <w:widowControl w:val="0"/>
        <w:autoSpaceDE w:val="0"/>
        <w:autoSpaceDN w:val="0"/>
        <w:adjustRightInd w:val="0"/>
        <w:ind w:left="480" w:hanging="480"/>
        <w:rPr>
          <w:noProof/>
          <w:sz w:val="24"/>
          <w:szCs w:val="24"/>
        </w:rPr>
      </w:pPr>
      <w:r w:rsidRPr="007E14CD">
        <w:rPr>
          <w:noProof/>
          <w:sz w:val="24"/>
          <w:szCs w:val="24"/>
        </w:rPr>
        <w:t xml:space="preserve">Novák, O., Hényková, E., Sairanen, I., Kowalczyk, M., Pospíšil, T., Ljung, K., 2012. Tissue-specific profiling of the </w:t>
      </w:r>
      <w:r w:rsidRPr="007E14CD">
        <w:rPr>
          <w:i/>
          <w:iCs/>
          <w:noProof/>
          <w:sz w:val="24"/>
          <w:szCs w:val="24"/>
        </w:rPr>
        <w:t>Arabidopsis thaliana</w:t>
      </w:r>
      <w:r w:rsidRPr="007E14CD">
        <w:rPr>
          <w:noProof/>
          <w:sz w:val="24"/>
          <w:szCs w:val="24"/>
        </w:rPr>
        <w:t xml:space="preserve"> auxin metabolome. Plant J. 72, 523–536. doi:10.1111/j.1365-313X.2012.05085.x</w:t>
      </w:r>
    </w:p>
    <w:p w:rsidR="007E14CD" w:rsidRPr="007E14CD" w:rsidRDefault="007E14CD" w:rsidP="007E14CD">
      <w:pPr>
        <w:widowControl w:val="0"/>
        <w:autoSpaceDE w:val="0"/>
        <w:autoSpaceDN w:val="0"/>
        <w:adjustRightInd w:val="0"/>
        <w:ind w:left="480" w:hanging="480"/>
        <w:rPr>
          <w:noProof/>
          <w:sz w:val="24"/>
          <w:szCs w:val="24"/>
        </w:rPr>
      </w:pPr>
      <w:r w:rsidRPr="007E14CD">
        <w:rPr>
          <w:noProof/>
          <w:sz w:val="24"/>
          <w:szCs w:val="24"/>
        </w:rPr>
        <w:t>Stirk, W. a., Bálint, P., Tarkowská, D., Novák, O., Strnad, M., Ördög, V., van Staden, J., 2013. Hormone profiles in microalgae: Gibberellins and brassinosteroids. Plant Physiol. Biochem. 70, 348–353. doi:10.1016/j.plaphy.2013.05.037</w:t>
      </w:r>
    </w:p>
    <w:p w:rsidR="007E14CD" w:rsidRPr="007E14CD" w:rsidRDefault="007E14CD" w:rsidP="007E14CD">
      <w:pPr>
        <w:widowControl w:val="0"/>
        <w:autoSpaceDE w:val="0"/>
        <w:autoSpaceDN w:val="0"/>
        <w:adjustRightInd w:val="0"/>
        <w:ind w:left="480" w:hanging="480"/>
        <w:rPr>
          <w:noProof/>
          <w:sz w:val="24"/>
        </w:rPr>
      </w:pPr>
      <w:r w:rsidRPr="007E14CD">
        <w:rPr>
          <w:noProof/>
          <w:sz w:val="24"/>
          <w:szCs w:val="24"/>
        </w:rPr>
        <w:t>Yakhin, O.I., Lubyanov, A.A., Yakhin, I.A., Brown, P.H., 2017. Biostimulants in Plant Science: A Global Perspective. Front. Plant Sci. 7, 1–32. doi:10.3389/fpls.2016.02049</w:t>
      </w:r>
    </w:p>
    <w:p w:rsidR="007E14CD" w:rsidRDefault="007E14CD" w:rsidP="00C776C4">
      <w:pPr>
        <w:jc w:val="both"/>
      </w:pPr>
      <w:r>
        <w:rPr>
          <w:sz w:val="24"/>
          <w:szCs w:val="24"/>
          <w:lang w:val="en-GB"/>
        </w:rPr>
        <w:fldChar w:fldCharType="end"/>
      </w:r>
    </w:p>
    <w:sectPr w:rsidR="007E14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586"/>
    <w:rsid w:val="001F7A25"/>
    <w:rsid w:val="003C4586"/>
    <w:rsid w:val="004774A1"/>
    <w:rsid w:val="004818B7"/>
    <w:rsid w:val="006968F8"/>
    <w:rsid w:val="007E14CD"/>
    <w:rsid w:val="00892221"/>
    <w:rsid w:val="00B06740"/>
    <w:rsid w:val="00C776C4"/>
    <w:rsid w:val="00CD7DAA"/>
    <w:rsid w:val="00F9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586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val="cs-CZ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76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586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val="cs-CZ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76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el.dolezal@upol.cz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lydia.ugena@upol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uria.de@upol.cz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ndrej.novak@upo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7A9C1-E3DA-4B2C-9F33-B7C882D67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1388</Words>
  <Characters>7914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9284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Nuria De Diego, Ph.D.</dc:creator>
  <cp:lastModifiedBy>Nuria De Diego Sanchez, Ph.D.</cp:lastModifiedBy>
  <cp:revision>2</cp:revision>
  <dcterms:created xsi:type="dcterms:W3CDTF">2018-03-29T08:14:00Z</dcterms:created>
  <dcterms:modified xsi:type="dcterms:W3CDTF">2018-03-29T08:14:00Z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9ac7a311-2057-3b4c-a3ae-ceb15120ab14</vt:lpwstr>
  </property>
  <property fmtid="{D5CDD505-2E9C-101B-9397-08002B2CF9AE}" pid="4" name="Mendeley Citation Style_1">
    <vt:lpwstr>http://www.zotero.org/styles/journal-of-plant-physiology</vt:lpwstr>
  </property>
  <property fmtid="{D5CDD505-2E9C-101B-9397-08002B2CF9AE}" pid="5" name="Mendeley Recent Style Id 0_1">
    <vt:lpwstr>http://www.zotero.org/styles/annals-of-botany</vt:lpwstr>
  </property>
  <property fmtid="{D5CDD505-2E9C-101B-9397-08002B2CF9AE}" pid="6" name="Mendeley Recent Style Name 0_1">
    <vt:lpwstr>Annals of Botany</vt:lpwstr>
  </property>
  <property fmtid="{D5CDD505-2E9C-101B-9397-08002B2CF9AE}" pid="7" name="Mendeley Recent Style Id 1_1">
    <vt:lpwstr>http://www.zotero.org/styles/bioorganic-and-medicinal-chemistry-letters</vt:lpwstr>
  </property>
  <property fmtid="{D5CDD505-2E9C-101B-9397-08002B2CF9AE}" pid="8" name="Mendeley Recent Style Name 1_1">
    <vt:lpwstr>Bioorganic &amp; Medicinal Chemistry Letters</vt:lpwstr>
  </property>
  <property fmtid="{D5CDD505-2E9C-101B-9397-08002B2CF9AE}" pid="9" name="Mendeley Recent Style Id 2_1">
    <vt:lpwstr>http://www.zotero.org/styles/chicago-author-date</vt:lpwstr>
  </property>
  <property fmtid="{D5CDD505-2E9C-101B-9397-08002B2CF9AE}" pid="10" name="Mendeley Recent Style Name 2_1">
    <vt:lpwstr>Chicago Manual of Style 16th edition (author-date)</vt:lpwstr>
  </property>
  <property fmtid="{D5CDD505-2E9C-101B-9397-08002B2CF9AE}" pid="11" name="Mendeley Recent Style Id 3_1">
    <vt:lpwstr>http://www.zotero.org/styles/frontiers-in-plant-science</vt:lpwstr>
  </property>
  <property fmtid="{D5CDD505-2E9C-101B-9397-08002B2CF9AE}" pid="12" name="Mendeley Recent Style Name 3_1">
    <vt:lpwstr>Frontiers in Plant Science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http://www.zotero.org/styles/journal-of-plant-physiology</vt:lpwstr>
  </property>
  <property fmtid="{D5CDD505-2E9C-101B-9397-08002B2CF9AE}" pid="18" name="Mendeley Recent Style Name 6_1">
    <vt:lpwstr>Journal of Plant Physiology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http://www.zotero.org/styles/science</vt:lpwstr>
  </property>
  <property fmtid="{D5CDD505-2E9C-101B-9397-08002B2CF9AE}" pid="24" name="Mendeley Recent Style Name 9_1">
    <vt:lpwstr>Science</vt:lpwstr>
  </property>
</Properties>
</file>