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874" w:rsidRPr="00CF4874" w:rsidRDefault="00A40356" w:rsidP="00CF4874">
      <w:pPr>
        <w:spacing w:line="360" w:lineRule="auto"/>
        <w:jc w:val="center"/>
        <w:rPr>
          <w:rFonts w:ascii="Times New Roman" w:hAnsi="Times New Roman" w:cs="Times New Roman"/>
          <w:b/>
          <w:color w:val="2E74B5" w:themeColor="accent1" w:themeShade="BF"/>
          <w:sz w:val="36"/>
          <w:szCs w:val="36"/>
        </w:rPr>
      </w:pPr>
      <w:r w:rsidRPr="00CF4874">
        <w:rPr>
          <w:rFonts w:ascii="Times New Roman" w:hAnsi="Times New Roman" w:cs="Times New Roman"/>
          <w:b/>
          <w:color w:val="2E74B5" w:themeColor="accent1" w:themeShade="BF"/>
          <w:sz w:val="36"/>
          <w:szCs w:val="36"/>
        </w:rPr>
        <w:t>Drought resistant sweeteners</w:t>
      </w:r>
      <w:r w:rsidR="00CF4874" w:rsidRPr="00CF4874">
        <w:rPr>
          <w:rFonts w:ascii="Times New Roman" w:hAnsi="Times New Roman" w:cs="Times New Roman"/>
          <w:b/>
          <w:color w:val="2E74B5" w:themeColor="accent1" w:themeShade="BF"/>
          <w:sz w:val="36"/>
          <w:szCs w:val="36"/>
        </w:rPr>
        <w:t>:</w:t>
      </w:r>
    </w:p>
    <w:p w:rsidR="00CF4874" w:rsidRPr="00CF4874" w:rsidRDefault="00CF4874" w:rsidP="00CF4874">
      <w:pPr>
        <w:spacing w:line="360" w:lineRule="auto"/>
        <w:jc w:val="center"/>
        <w:rPr>
          <w:rFonts w:ascii="Times New Roman" w:hAnsi="Times New Roman" w:cs="Times New Roman"/>
          <w:b/>
          <w:color w:val="2E74B5" w:themeColor="accent1" w:themeShade="BF"/>
          <w:sz w:val="36"/>
          <w:szCs w:val="36"/>
        </w:rPr>
      </w:pPr>
      <w:r w:rsidRPr="00CF4874">
        <w:rPr>
          <w:rFonts w:ascii="Times New Roman" w:hAnsi="Times New Roman" w:cs="Times New Roman"/>
          <w:b/>
          <w:color w:val="2E74B5" w:themeColor="accent1" w:themeShade="BF"/>
          <w:sz w:val="36"/>
          <w:szCs w:val="36"/>
        </w:rPr>
        <w:t>A new approach for old problem</w:t>
      </w:r>
    </w:p>
    <w:p w:rsidR="00CF4874" w:rsidRDefault="00A40356" w:rsidP="00CF4874">
      <w:pPr>
        <w:spacing w:after="0" w:line="360" w:lineRule="auto"/>
        <w:jc w:val="both"/>
        <w:rPr>
          <w:rFonts w:ascii="Times New Roman" w:hAnsi="Times New Roman" w:cs="Times New Roman"/>
          <w:iCs/>
          <w:sz w:val="20"/>
          <w:szCs w:val="20"/>
        </w:rPr>
      </w:pPr>
      <w:r w:rsidRPr="00214E26">
        <w:rPr>
          <w:rFonts w:ascii="Times New Roman" w:hAnsi="Times New Roman" w:cs="Times New Roman"/>
          <w:iCs/>
          <w:sz w:val="20"/>
          <w:szCs w:val="20"/>
          <w:u w:val="single"/>
        </w:rPr>
        <w:t>Nancy Bhura</w:t>
      </w:r>
      <w:r w:rsidRPr="00214E26">
        <w:rPr>
          <w:rFonts w:ascii="Times New Roman" w:hAnsi="Times New Roman" w:cs="Times New Roman"/>
          <w:iCs/>
          <w:sz w:val="20"/>
          <w:szCs w:val="20"/>
          <w:vertAlign w:val="superscript"/>
        </w:rPr>
        <w:t>1</w:t>
      </w:r>
      <w:r w:rsidRPr="00214E26">
        <w:rPr>
          <w:rFonts w:ascii="Times New Roman" w:hAnsi="Times New Roman" w:cs="Times New Roman"/>
          <w:iCs/>
          <w:sz w:val="20"/>
          <w:szCs w:val="20"/>
        </w:rPr>
        <w:t>, Mahiti Gupta</w:t>
      </w:r>
      <w:r w:rsidRPr="00214E26">
        <w:rPr>
          <w:rFonts w:ascii="Times New Roman" w:hAnsi="Times New Roman" w:cs="Times New Roman"/>
          <w:iCs/>
          <w:sz w:val="20"/>
          <w:szCs w:val="20"/>
          <w:vertAlign w:val="superscript"/>
        </w:rPr>
        <w:t>1*</w:t>
      </w:r>
    </w:p>
    <w:p w:rsidR="00A40356" w:rsidRDefault="00A40356" w:rsidP="00CF4874">
      <w:pPr>
        <w:spacing w:after="0" w:line="360" w:lineRule="auto"/>
        <w:jc w:val="both"/>
        <w:rPr>
          <w:rFonts w:ascii="Times New Roman" w:hAnsi="Times New Roman" w:cs="Times New Roman"/>
          <w:iCs/>
          <w:sz w:val="20"/>
          <w:szCs w:val="20"/>
        </w:rPr>
      </w:pPr>
      <w:proofErr w:type="gramStart"/>
      <w:r>
        <w:rPr>
          <w:rFonts w:ascii="Times New Roman" w:hAnsi="Times New Roman" w:cs="Times New Roman"/>
          <w:iCs/>
          <w:sz w:val="24"/>
          <w:szCs w:val="24"/>
          <w:vertAlign w:val="superscript"/>
        </w:rPr>
        <w:t>1</w:t>
      </w:r>
      <w:proofErr w:type="gramEnd"/>
      <w:r w:rsidRPr="00855B77">
        <w:rPr>
          <w:rFonts w:ascii="Times New Roman" w:hAnsi="Times New Roman" w:cs="Times New Roman"/>
          <w:iCs/>
          <w:sz w:val="20"/>
          <w:szCs w:val="20"/>
          <w:vertAlign w:val="superscript"/>
        </w:rPr>
        <w:t xml:space="preserve"> </w:t>
      </w:r>
      <w:r w:rsidRPr="00855B77">
        <w:rPr>
          <w:rFonts w:ascii="Times New Roman" w:hAnsi="Times New Roman" w:cs="Times New Roman"/>
          <w:iCs/>
          <w:sz w:val="20"/>
          <w:szCs w:val="20"/>
        </w:rPr>
        <w:t>School of Bioengineering and Biosciences, Lovely Professional University, Phagwara,</w:t>
      </w:r>
      <w:r>
        <w:rPr>
          <w:rFonts w:ascii="Times New Roman" w:hAnsi="Times New Roman" w:cs="Times New Roman"/>
          <w:iCs/>
          <w:sz w:val="20"/>
          <w:szCs w:val="20"/>
        </w:rPr>
        <w:t xml:space="preserve"> </w:t>
      </w:r>
      <w:r w:rsidRPr="00855B77">
        <w:rPr>
          <w:rFonts w:ascii="Times New Roman" w:hAnsi="Times New Roman" w:cs="Times New Roman"/>
          <w:iCs/>
          <w:sz w:val="20"/>
          <w:szCs w:val="20"/>
        </w:rPr>
        <w:t>India</w:t>
      </w:r>
      <w:r>
        <w:rPr>
          <w:rFonts w:ascii="Times New Roman" w:hAnsi="Times New Roman" w:cs="Times New Roman"/>
          <w:iCs/>
          <w:sz w:val="20"/>
          <w:szCs w:val="20"/>
        </w:rPr>
        <w:t>-</w:t>
      </w:r>
      <w:r w:rsidRPr="00855B77">
        <w:rPr>
          <w:rFonts w:ascii="Times New Roman" w:hAnsi="Times New Roman" w:cs="Times New Roman"/>
          <w:iCs/>
          <w:sz w:val="20"/>
          <w:szCs w:val="20"/>
        </w:rPr>
        <w:t xml:space="preserve"> 144411,</w:t>
      </w:r>
    </w:p>
    <w:p w:rsidR="00A40356" w:rsidRDefault="00A40356" w:rsidP="00CF4874">
      <w:pPr>
        <w:spacing w:after="0" w:line="240" w:lineRule="auto"/>
        <w:jc w:val="both"/>
        <w:rPr>
          <w:rFonts w:ascii="Times New Roman" w:hAnsi="Times New Roman" w:cs="Times New Roman"/>
          <w:iCs/>
          <w:sz w:val="20"/>
          <w:szCs w:val="20"/>
        </w:rPr>
      </w:pPr>
      <w:r>
        <w:rPr>
          <w:rFonts w:ascii="Times New Roman" w:hAnsi="Times New Roman" w:cs="Times New Roman"/>
          <w:iCs/>
          <w:sz w:val="20"/>
          <w:szCs w:val="20"/>
        </w:rPr>
        <w:t>Email-</w:t>
      </w:r>
      <w:hyperlink r:id="rId4" w:history="1">
        <w:r w:rsidRPr="00855B77">
          <w:rPr>
            <w:rStyle w:val="Hyperlink"/>
            <w:rFonts w:ascii="Times New Roman" w:hAnsi="Times New Roman" w:cs="Times New Roman"/>
            <w:iCs/>
            <w:sz w:val="20"/>
            <w:szCs w:val="20"/>
          </w:rPr>
          <w:t>nancybhura111@gmail.com</w:t>
        </w:r>
      </w:hyperlink>
      <w:r>
        <w:rPr>
          <w:rFonts w:ascii="Times New Roman" w:hAnsi="Times New Roman" w:cs="Times New Roman"/>
          <w:iCs/>
          <w:sz w:val="20"/>
          <w:szCs w:val="20"/>
        </w:rPr>
        <w:t xml:space="preserve">, </w:t>
      </w:r>
      <w:hyperlink r:id="rId5" w:history="1">
        <w:r w:rsidRPr="000F2A09">
          <w:rPr>
            <w:rStyle w:val="Hyperlink"/>
            <w:rFonts w:ascii="Times New Roman" w:hAnsi="Times New Roman" w:cs="Times New Roman"/>
            <w:iCs/>
            <w:sz w:val="20"/>
            <w:szCs w:val="20"/>
          </w:rPr>
          <w:t>mahiti.19860@lpu.co.in</w:t>
        </w:r>
      </w:hyperlink>
    </w:p>
    <w:p w:rsidR="00A40356" w:rsidRDefault="00A40356" w:rsidP="00CF4874">
      <w:pPr>
        <w:spacing w:after="0" w:line="240" w:lineRule="auto"/>
        <w:jc w:val="both"/>
        <w:rPr>
          <w:rFonts w:ascii="Times New Roman" w:hAnsi="Times New Roman" w:cs="Times New Roman"/>
          <w:iCs/>
          <w:sz w:val="20"/>
          <w:szCs w:val="20"/>
        </w:rPr>
      </w:pPr>
      <w:r>
        <w:rPr>
          <w:rFonts w:ascii="Times New Roman" w:hAnsi="Times New Roman" w:cs="Times New Roman"/>
          <w:iCs/>
          <w:sz w:val="20"/>
          <w:szCs w:val="20"/>
        </w:rPr>
        <w:t>*Corresponding author</w:t>
      </w:r>
    </w:p>
    <w:p w:rsidR="00CF4874" w:rsidRDefault="00CF4874" w:rsidP="00CF4874">
      <w:pPr>
        <w:spacing w:after="0" w:line="240" w:lineRule="auto"/>
        <w:jc w:val="both"/>
        <w:rPr>
          <w:rFonts w:ascii="Times New Roman" w:hAnsi="Times New Roman" w:cs="Times New Roman"/>
          <w:iCs/>
          <w:sz w:val="20"/>
          <w:szCs w:val="20"/>
        </w:rPr>
      </w:pPr>
    </w:p>
    <w:p w:rsidR="00A40356" w:rsidRPr="00CF4874" w:rsidRDefault="00A40356" w:rsidP="00A40356">
      <w:pPr>
        <w:spacing w:after="0" w:line="240" w:lineRule="auto"/>
        <w:jc w:val="both"/>
        <w:rPr>
          <w:rFonts w:ascii="Tw Cen MT" w:hAnsi="Tw Cen MT" w:cs="Times New Roman"/>
          <w:iCs/>
          <w:sz w:val="18"/>
          <w:szCs w:val="18"/>
        </w:rPr>
      </w:pPr>
      <w:r w:rsidRPr="00CF4874">
        <w:rPr>
          <w:rFonts w:ascii="Tw Cen MT" w:hAnsi="Tw Cen MT"/>
          <w:b/>
          <w:color w:val="C45911" w:themeColor="accent2" w:themeShade="BF"/>
          <w:sz w:val="18"/>
          <w:szCs w:val="18"/>
          <w:lang w:val="it-IT"/>
        </w:rPr>
        <w:t>Abstract</w:t>
      </w:r>
    </w:p>
    <w:p w:rsidR="00A40356" w:rsidRPr="00CF4874" w:rsidRDefault="00A40356" w:rsidP="00A40356">
      <w:pPr>
        <w:spacing w:line="360" w:lineRule="auto"/>
        <w:jc w:val="both"/>
        <w:rPr>
          <w:rFonts w:ascii="Tw Cen MT" w:hAnsi="Tw Cen MT" w:cs="Times New Roman"/>
          <w:iCs/>
          <w:sz w:val="18"/>
          <w:szCs w:val="18"/>
        </w:rPr>
      </w:pPr>
      <w:r w:rsidRPr="00CF4874">
        <w:rPr>
          <w:rFonts w:ascii="Tw Cen MT" w:hAnsi="Tw Cen MT" w:cs="Times New Roman"/>
          <w:iCs/>
          <w:sz w:val="18"/>
          <w:szCs w:val="18"/>
        </w:rPr>
        <w:t xml:space="preserve">Due to global warming, there is rapid variation in temperature; as a result, temperature of earth is rising at a very rapid rate. Plants are the key source in controlling these variations but they also require certain conditions to grow, like rainfall. This </w:t>
      </w:r>
      <w:proofErr w:type="gramStart"/>
      <w:r w:rsidRPr="00CF4874">
        <w:rPr>
          <w:rFonts w:ascii="Tw Cen MT" w:hAnsi="Tw Cen MT" w:cs="Times New Roman"/>
          <w:iCs/>
          <w:sz w:val="18"/>
          <w:szCs w:val="18"/>
        </w:rPr>
        <w:t>work basically</w:t>
      </w:r>
      <w:proofErr w:type="gramEnd"/>
      <w:r w:rsidRPr="00CF4874">
        <w:rPr>
          <w:rFonts w:ascii="Tw Cen MT" w:hAnsi="Tw Cen MT" w:cs="Times New Roman"/>
          <w:iCs/>
          <w:sz w:val="18"/>
          <w:szCs w:val="18"/>
        </w:rPr>
        <w:t xml:space="preserve"> deals with two worldly problems- ‘Scarcity of water’ and ‘Diabetes’. </w:t>
      </w:r>
      <w:proofErr w:type="gramStart"/>
      <w:r w:rsidRPr="00CF4874">
        <w:rPr>
          <w:rFonts w:ascii="Tw Cen MT" w:hAnsi="Tw Cen MT" w:cs="Times New Roman"/>
          <w:iCs/>
          <w:sz w:val="18"/>
          <w:szCs w:val="18"/>
        </w:rPr>
        <w:t>There are many plants that</w:t>
      </w:r>
      <w:proofErr w:type="gramEnd"/>
      <w:r w:rsidRPr="00CF4874">
        <w:rPr>
          <w:rFonts w:ascii="Tw Cen MT" w:hAnsi="Tw Cen MT" w:cs="Times New Roman"/>
          <w:iCs/>
          <w:sz w:val="18"/>
          <w:szCs w:val="18"/>
        </w:rPr>
        <w:t xml:space="preserve"> grow in dessert or semi-arid areas. Some of them </w:t>
      </w:r>
      <w:proofErr w:type="gramStart"/>
      <w:r w:rsidRPr="00CF4874">
        <w:rPr>
          <w:rFonts w:ascii="Tw Cen MT" w:hAnsi="Tw Cen MT" w:cs="Times New Roman"/>
          <w:iCs/>
          <w:sz w:val="18"/>
          <w:szCs w:val="18"/>
        </w:rPr>
        <w:t>are screened</w:t>
      </w:r>
      <w:proofErr w:type="gramEnd"/>
      <w:r w:rsidRPr="00CF4874">
        <w:rPr>
          <w:rFonts w:ascii="Tw Cen MT" w:hAnsi="Tw Cen MT" w:cs="Times New Roman"/>
          <w:iCs/>
          <w:sz w:val="18"/>
          <w:szCs w:val="18"/>
        </w:rPr>
        <w:t xml:space="preserve"> based on certain parameters and specific genes have been isolated. OsAHL1 gene is responsible for drought tolerance in many plants. With the help of a vector, this gene </w:t>
      </w:r>
      <w:proofErr w:type="gramStart"/>
      <w:r w:rsidRPr="00CF4874">
        <w:rPr>
          <w:rFonts w:ascii="Tw Cen MT" w:hAnsi="Tw Cen MT" w:cs="Times New Roman"/>
          <w:iCs/>
          <w:sz w:val="18"/>
          <w:szCs w:val="18"/>
        </w:rPr>
        <w:t>is inserted</w:t>
      </w:r>
      <w:proofErr w:type="gramEnd"/>
      <w:r w:rsidRPr="00CF4874">
        <w:rPr>
          <w:rFonts w:ascii="Tw Cen MT" w:hAnsi="Tw Cen MT" w:cs="Times New Roman"/>
          <w:iCs/>
          <w:sz w:val="18"/>
          <w:szCs w:val="18"/>
        </w:rPr>
        <w:t xml:space="preserve"> into roots and shoots of the plant </w:t>
      </w:r>
      <w:r w:rsidRPr="00CF4874">
        <w:rPr>
          <w:rFonts w:ascii="Tw Cen MT" w:hAnsi="Tw Cen MT" w:cs="Times New Roman"/>
          <w:i/>
          <w:iCs/>
          <w:sz w:val="18"/>
          <w:szCs w:val="18"/>
        </w:rPr>
        <w:t xml:space="preserve">Stevia rebaudiana </w:t>
      </w:r>
      <w:r w:rsidRPr="00CF4874">
        <w:rPr>
          <w:rFonts w:ascii="Tw Cen MT" w:hAnsi="Tw Cen MT" w:cs="Times New Roman"/>
          <w:iCs/>
          <w:sz w:val="18"/>
          <w:szCs w:val="18"/>
        </w:rPr>
        <w:t xml:space="preserve">by </w:t>
      </w:r>
      <w:r w:rsidRPr="00CF4874">
        <w:rPr>
          <w:rFonts w:ascii="Tw Cen MT" w:hAnsi="Tw Cen MT" w:cs="Times New Roman"/>
          <w:i/>
          <w:iCs/>
          <w:sz w:val="18"/>
          <w:szCs w:val="18"/>
        </w:rPr>
        <w:t>Agrobacterium</w:t>
      </w:r>
      <w:r w:rsidRPr="00CF4874">
        <w:rPr>
          <w:rFonts w:ascii="Tw Cen MT" w:hAnsi="Tw Cen MT" w:cs="Times New Roman"/>
          <w:iCs/>
          <w:sz w:val="18"/>
          <w:szCs w:val="18"/>
        </w:rPr>
        <w:t xml:space="preserve"> mediated gene transformation. Hence, these plants will be able to survive even in low water and drought like condition. </w:t>
      </w:r>
      <w:r w:rsidRPr="00CF4874">
        <w:rPr>
          <w:rFonts w:ascii="Tw Cen MT" w:hAnsi="Tw Cen MT" w:cs="Times New Roman"/>
          <w:i/>
          <w:iCs/>
          <w:sz w:val="18"/>
          <w:szCs w:val="18"/>
        </w:rPr>
        <w:t xml:space="preserve">Stevia rebaudiana </w:t>
      </w:r>
      <w:r w:rsidRPr="00CF4874">
        <w:rPr>
          <w:rFonts w:ascii="Tw Cen MT" w:hAnsi="Tw Cen MT" w:cs="Times New Roman"/>
          <w:iCs/>
          <w:sz w:val="18"/>
          <w:szCs w:val="18"/>
        </w:rPr>
        <w:t xml:space="preserve">is the only natural sweetener known </w:t>
      </w:r>
      <w:proofErr w:type="gramStart"/>
      <w:r w:rsidRPr="00CF4874">
        <w:rPr>
          <w:rFonts w:ascii="Tw Cen MT" w:hAnsi="Tw Cen MT" w:cs="Times New Roman"/>
          <w:iCs/>
          <w:sz w:val="18"/>
          <w:szCs w:val="18"/>
        </w:rPr>
        <w:t>till</w:t>
      </w:r>
      <w:proofErr w:type="gramEnd"/>
      <w:r w:rsidRPr="00CF4874">
        <w:rPr>
          <w:rFonts w:ascii="Tw Cen MT" w:hAnsi="Tw Cen MT" w:cs="Times New Roman"/>
          <w:iCs/>
          <w:sz w:val="18"/>
          <w:szCs w:val="18"/>
        </w:rPr>
        <w:t xml:space="preserve"> date. If successful, this plant </w:t>
      </w:r>
      <w:proofErr w:type="gramStart"/>
      <w:r w:rsidRPr="00CF4874">
        <w:rPr>
          <w:rFonts w:ascii="Tw Cen MT" w:hAnsi="Tw Cen MT" w:cs="Times New Roman"/>
          <w:iCs/>
          <w:sz w:val="18"/>
          <w:szCs w:val="18"/>
        </w:rPr>
        <w:t>can be used</w:t>
      </w:r>
      <w:proofErr w:type="gramEnd"/>
      <w:r w:rsidRPr="00CF4874">
        <w:rPr>
          <w:rFonts w:ascii="Tw Cen MT" w:hAnsi="Tw Cen MT" w:cs="Times New Roman"/>
          <w:iCs/>
          <w:sz w:val="18"/>
          <w:szCs w:val="18"/>
        </w:rPr>
        <w:t xml:space="preserve"> to extract and synthesize various products for present as well as for the future generation.</w:t>
      </w:r>
    </w:p>
    <w:p w:rsidR="00A40356" w:rsidRPr="00CF4874" w:rsidRDefault="00CF4874" w:rsidP="00A40356">
      <w:pPr>
        <w:spacing w:after="0" w:line="360" w:lineRule="auto"/>
        <w:rPr>
          <w:rFonts w:cs="Times New Roman"/>
          <w:iCs/>
          <w:sz w:val="20"/>
          <w:szCs w:val="20"/>
        </w:rPr>
      </w:pPr>
      <w:r w:rsidRPr="00CF4874">
        <w:rPr>
          <w:b/>
          <w:color w:val="BF5A14"/>
          <w:sz w:val="20"/>
        </w:rPr>
        <w:t xml:space="preserve">Recent Publications </w:t>
      </w:r>
    </w:p>
    <w:p w:rsidR="00A40356" w:rsidRPr="00391204" w:rsidRDefault="00A40356" w:rsidP="00A40356">
      <w:pPr>
        <w:spacing w:after="0" w:line="360" w:lineRule="auto"/>
        <w:jc w:val="both"/>
        <w:rPr>
          <w:rFonts w:ascii="Tw Cen MT" w:hAnsi="Tw Cen MT" w:cs="Times New Roman"/>
          <w:iCs/>
          <w:sz w:val="18"/>
          <w:szCs w:val="18"/>
        </w:rPr>
      </w:pPr>
      <w:r w:rsidRPr="00391204">
        <w:rPr>
          <w:rFonts w:ascii="Tw Cen MT" w:hAnsi="Tw Cen MT" w:cs="Times New Roman"/>
          <w:iCs/>
          <w:sz w:val="18"/>
          <w:szCs w:val="18"/>
        </w:rPr>
        <w:t xml:space="preserve">1. Zhou L, </w:t>
      </w:r>
      <w:proofErr w:type="gramStart"/>
      <w:r w:rsidRPr="00391204">
        <w:rPr>
          <w:rFonts w:ascii="Tw Cen MT" w:hAnsi="Tw Cen MT" w:cs="Times New Roman"/>
          <w:iCs/>
          <w:sz w:val="18"/>
          <w:szCs w:val="18"/>
        </w:rPr>
        <w:t>Liu  Z</w:t>
      </w:r>
      <w:proofErr w:type="gramEnd"/>
      <w:r w:rsidRPr="00391204">
        <w:rPr>
          <w:rFonts w:ascii="Tw Cen MT" w:hAnsi="Tw Cen MT" w:cs="Times New Roman"/>
          <w:iCs/>
          <w:sz w:val="18"/>
          <w:szCs w:val="18"/>
        </w:rPr>
        <w:t xml:space="preserve">, Liu Y et al., 2016. A novel gene OsAHL1 improves both drought avoidance and drought tolerance in rice.  </w:t>
      </w:r>
      <w:proofErr w:type="spellStart"/>
      <w:r w:rsidRPr="00391204">
        <w:rPr>
          <w:rFonts w:ascii="Tw Cen MT" w:hAnsi="Tw Cen MT" w:cs="Times New Roman"/>
          <w:iCs/>
          <w:sz w:val="18"/>
          <w:szCs w:val="18"/>
        </w:rPr>
        <w:t>Sci</w:t>
      </w:r>
      <w:proofErr w:type="spellEnd"/>
      <w:r w:rsidRPr="00391204">
        <w:rPr>
          <w:rFonts w:ascii="Tw Cen MT" w:hAnsi="Tw Cen MT" w:cs="Times New Roman"/>
          <w:iCs/>
          <w:sz w:val="18"/>
          <w:szCs w:val="18"/>
        </w:rPr>
        <w:t xml:space="preserve"> Rep 6: 30264.</w:t>
      </w:r>
    </w:p>
    <w:p w:rsidR="00A40356" w:rsidRPr="00391204" w:rsidRDefault="00A40356" w:rsidP="00A40356">
      <w:pPr>
        <w:spacing w:after="0" w:line="360" w:lineRule="auto"/>
        <w:jc w:val="both"/>
        <w:rPr>
          <w:rFonts w:ascii="Tw Cen MT" w:hAnsi="Tw Cen MT" w:cs="Times New Roman"/>
          <w:iCs/>
          <w:sz w:val="18"/>
          <w:szCs w:val="18"/>
        </w:rPr>
      </w:pPr>
      <w:r w:rsidRPr="00391204">
        <w:rPr>
          <w:rFonts w:ascii="Tw Cen MT" w:hAnsi="Tw Cen MT" w:cs="Times New Roman"/>
          <w:iCs/>
          <w:sz w:val="18"/>
          <w:szCs w:val="18"/>
        </w:rPr>
        <w:t xml:space="preserve">2. </w:t>
      </w:r>
      <w:proofErr w:type="spellStart"/>
      <w:proofErr w:type="gramStart"/>
      <w:r w:rsidRPr="00391204">
        <w:rPr>
          <w:rFonts w:ascii="Tw Cen MT" w:hAnsi="Tw Cen MT" w:cs="Times New Roman"/>
          <w:iCs/>
          <w:sz w:val="18"/>
          <w:szCs w:val="18"/>
        </w:rPr>
        <w:t>Hajihashemi</w:t>
      </w:r>
      <w:proofErr w:type="spellEnd"/>
      <w:r w:rsidRPr="00391204">
        <w:rPr>
          <w:rFonts w:ascii="Tw Cen MT" w:hAnsi="Tw Cen MT" w:cs="Times New Roman"/>
          <w:iCs/>
          <w:sz w:val="18"/>
          <w:szCs w:val="18"/>
        </w:rPr>
        <w:t xml:space="preserve">  S</w:t>
      </w:r>
      <w:proofErr w:type="gramEnd"/>
      <w:r w:rsidRPr="00391204">
        <w:rPr>
          <w:rFonts w:ascii="Tw Cen MT" w:hAnsi="Tw Cen MT" w:cs="Times New Roman"/>
          <w:iCs/>
          <w:sz w:val="18"/>
          <w:szCs w:val="18"/>
        </w:rPr>
        <w:t xml:space="preserve"> and Genus J. 2016. Gene transcription and </w:t>
      </w:r>
      <w:proofErr w:type="spellStart"/>
      <w:r w:rsidRPr="00391204">
        <w:rPr>
          <w:rFonts w:ascii="Tw Cen MT" w:hAnsi="Tw Cen MT" w:cs="Times New Roman"/>
          <w:iCs/>
          <w:sz w:val="18"/>
          <w:szCs w:val="18"/>
        </w:rPr>
        <w:t>steviol</w:t>
      </w:r>
      <w:proofErr w:type="spellEnd"/>
      <w:r w:rsidRPr="00391204">
        <w:rPr>
          <w:rFonts w:ascii="Tw Cen MT" w:hAnsi="Tw Cen MT" w:cs="Times New Roman"/>
          <w:iCs/>
          <w:sz w:val="18"/>
          <w:szCs w:val="18"/>
        </w:rPr>
        <w:t xml:space="preserve"> glycoside accumulation in Stevia rebaudiana under polyethylene glycol</w:t>
      </w:r>
      <w:r w:rsidRPr="00391204">
        <w:rPr>
          <w:rFonts w:ascii="Cambria Math" w:hAnsi="Cambria Math" w:cs="Cambria Math"/>
          <w:iCs/>
          <w:sz w:val="18"/>
          <w:szCs w:val="18"/>
        </w:rPr>
        <w:t>‐</w:t>
      </w:r>
      <w:r w:rsidRPr="00391204">
        <w:rPr>
          <w:rFonts w:ascii="Tw Cen MT" w:hAnsi="Tw Cen MT" w:cs="Times New Roman"/>
          <w:iCs/>
          <w:sz w:val="18"/>
          <w:szCs w:val="18"/>
        </w:rPr>
        <w:t xml:space="preserve">induced drought stress in greenhouse cultivation. </w:t>
      </w:r>
      <w:proofErr w:type="spellStart"/>
      <w:r w:rsidRPr="00391204">
        <w:rPr>
          <w:rFonts w:ascii="Tw Cen MT" w:hAnsi="Tw Cen MT" w:cs="Times New Roman"/>
          <w:iCs/>
          <w:sz w:val="18"/>
          <w:szCs w:val="18"/>
        </w:rPr>
        <w:t>FEBS</w:t>
      </w:r>
      <w:proofErr w:type="spellEnd"/>
      <w:r w:rsidRPr="00391204">
        <w:rPr>
          <w:rFonts w:ascii="Tw Cen MT" w:hAnsi="Tw Cen MT" w:cs="Times New Roman"/>
          <w:iCs/>
          <w:sz w:val="18"/>
          <w:szCs w:val="18"/>
        </w:rPr>
        <w:t xml:space="preserve"> Open Bio 6: 937-944.</w:t>
      </w:r>
    </w:p>
    <w:p w:rsidR="000A3849" w:rsidRPr="00391204" w:rsidRDefault="00A40356" w:rsidP="00963A20">
      <w:pPr>
        <w:pBdr>
          <w:bottom w:val="single" w:sz="4" w:space="1" w:color="auto"/>
        </w:pBdr>
        <w:spacing w:after="0" w:line="360" w:lineRule="auto"/>
        <w:jc w:val="both"/>
        <w:rPr>
          <w:rFonts w:ascii="Tw Cen MT" w:hAnsi="Tw Cen MT" w:cs="Times New Roman"/>
          <w:iCs/>
          <w:sz w:val="18"/>
          <w:szCs w:val="18"/>
        </w:rPr>
      </w:pPr>
      <w:r w:rsidRPr="00391204">
        <w:rPr>
          <w:rFonts w:ascii="Tw Cen MT" w:hAnsi="Tw Cen MT" w:cs="Times New Roman"/>
          <w:iCs/>
          <w:sz w:val="18"/>
          <w:szCs w:val="18"/>
        </w:rPr>
        <w:t xml:space="preserve">3. Richman A, Swanson A, Humphrey T et al., 2005. Functional genomics uncovers three glucosyltransferases involved in the synthesis of the major sweet glucosides of Stevia rebaudiana. </w:t>
      </w:r>
      <w:r w:rsidR="009C71D8" w:rsidRPr="00391204">
        <w:rPr>
          <w:rFonts w:ascii="Tw Cen MT" w:hAnsi="Tw Cen MT" w:cs="Times New Roman"/>
          <w:iCs/>
          <w:sz w:val="18"/>
          <w:szCs w:val="18"/>
        </w:rPr>
        <w:t>The Plant J 41: 56-57</w:t>
      </w:r>
    </w:p>
    <w:p w:rsidR="009C71D8" w:rsidRDefault="00963A20" w:rsidP="009C71D8">
      <w:pPr>
        <w:spacing w:after="0" w:line="360" w:lineRule="auto"/>
        <w:jc w:val="both"/>
        <w:rPr>
          <w:rFonts w:ascii="Arial" w:eastAsia="Tw Cen MT" w:hAnsi="Tw Cen MT" w:cs="Tw Cen MT"/>
          <w:color w:val="BF5A14"/>
          <w:lang w:val="en-US"/>
        </w:rPr>
      </w:pPr>
      <w:r w:rsidRPr="00963A20">
        <w:rPr>
          <w:rFonts w:ascii="Arial" w:eastAsia="Tw Cen MT" w:hAnsi="Tw Cen MT" w:cs="Tw Cen MT"/>
          <w:noProof/>
          <w:color w:val="BF5A14"/>
          <w:lang w:eastAsia="en-IN"/>
        </w:rPr>
        <w:drawing>
          <wp:inline distT="0" distB="0" distL="0" distR="0">
            <wp:extent cx="1254760" cy="1637665"/>
            <wp:effectExtent l="0" t="0" r="2540" b="635"/>
            <wp:docPr id="1" name="Picture 1" descr="C:\Users\Nicky\Documents\pp.pics\profile 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ky\Documents\pp.pics\profile photo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4760" cy="1637665"/>
                    </a:xfrm>
                    <a:prstGeom prst="rect">
                      <a:avLst/>
                    </a:prstGeom>
                    <a:noFill/>
                    <a:ln>
                      <a:noFill/>
                    </a:ln>
                  </pic:spPr>
                </pic:pic>
              </a:graphicData>
            </a:graphic>
          </wp:inline>
        </w:drawing>
      </w:r>
      <w:bookmarkStart w:id="0" w:name="_GoBack"/>
      <w:bookmarkEnd w:id="0"/>
      <w:r w:rsidR="009C71D8" w:rsidRPr="009C71D8">
        <w:rPr>
          <w:rFonts w:ascii="Arial" w:eastAsia="Tw Cen MT" w:hAnsi="Tw Cen MT" w:cs="Tw Cen MT"/>
          <w:color w:val="BF5A14"/>
          <w:lang w:val="en-US"/>
        </w:rPr>
        <w:t>Biography</w:t>
      </w:r>
    </w:p>
    <w:p w:rsidR="002C3F25" w:rsidRPr="002C3F25" w:rsidRDefault="002C3F25" w:rsidP="002C3F25">
      <w:pPr>
        <w:jc w:val="both"/>
        <w:rPr>
          <w:rFonts w:cs="Times New Roman"/>
          <w:sz w:val="18"/>
          <w:szCs w:val="18"/>
        </w:rPr>
      </w:pPr>
      <w:r w:rsidRPr="002C3F25">
        <w:rPr>
          <w:rFonts w:cs="Times New Roman"/>
          <w:iCs/>
          <w:sz w:val="18"/>
          <w:szCs w:val="18"/>
          <w:lang w:val="en-AU"/>
        </w:rPr>
        <w:t xml:space="preserve">Nancy bhura has her expertise in genetic engineering </w:t>
      </w:r>
      <w:r>
        <w:rPr>
          <w:rFonts w:cs="Times New Roman"/>
          <w:iCs/>
          <w:sz w:val="18"/>
          <w:szCs w:val="18"/>
          <w:lang w:val="en-AU"/>
        </w:rPr>
        <w:t>and plant biotechnology. She</w:t>
      </w:r>
      <w:r w:rsidRPr="002C3F25">
        <w:rPr>
          <w:rFonts w:cs="Times New Roman"/>
          <w:iCs/>
          <w:sz w:val="18"/>
          <w:szCs w:val="18"/>
          <w:lang w:val="en-AU"/>
        </w:rPr>
        <w:t xml:space="preserve"> started her career by poster presentation at undergraduate level.</w:t>
      </w:r>
      <w:r w:rsidRPr="002C3F25">
        <w:rPr>
          <w:rFonts w:cs="Times New Roman"/>
          <w:sz w:val="18"/>
          <w:szCs w:val="18"/>
        </w:rPr>
        <w:t xml:space="preserve"> Fascinated by the beauty of nature, made her keener to explore it more. Curiosity is in her veins, and her pursuance in this field is an attempt to find, challenge and resolve the existing solutions. For instance, how organisms can be genetically engineered for the welfare of human society without affecting the ecosystem.</w:t>
      </w:r>
    </w:p>
    <w:p w:rsidR="009C71D8" w:rsidRPr="009C71D8" w:rsidRDefault="00963A20" w:rsidP="00963A20">
      <w:pPr>
        <w:spacing w:after="0" w:line="360" w:lineRule="auto"/>
        <w:jc w:val="center"/>
        <w:rPr>
          <w:rFonts w:cs="Times New Roman"/>
          <w:iCs/>
          <w:sz w:val="20"/>
          <w:szCs w:val="20"/>
          <w:lang w:val="en-AU"/>
        </w:rPr>
      </w:pPr>
      <w:r>
        <w:rPr>
          <w:rFonts w:cs="Times New Roman"/>
          <w:iCs/>
          <w:sz w:val="20"/>
          <w:szCs w:val="20"/>
          <w:lang w:val="en-AU"/>
        </w:rPr>
        <w:t>Email- nancybhura111@gmail.com</w:t>
      </w:r>
    </w:p>
    <w:sectPr w:rsidR="009C71D8" w:rsidRPr="009C7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1E1"/>
    <w:rsid w:val="002C3F25"/>
    <w:rsid w:val="002F5ACD"/>
    <w:rsid w:val="00391204"/>
    <w:rsid w:val="00444FC3"/>
    <w:rsid w:val="005B31E1"/>
    <w:rsid w:val="007338BC"/>
    <w:rsid w:val="00963A20"/>
    <w:rsid w:val="009C71D8"/>
    <w:rsid w:val="00A40356"/>
    <w:rsid w:val="00CF48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1D8E8-3B8D-4A8C-B38A-DEFF447A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3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3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mahiti.19860@lpu.co.in" TargetMode="External"/><Relationship Id="rId4" Type="http://schemas.openxmlformats.org/officeDocument/2006/relationships/hyperlink" Target="mailto:nancybhura11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bhura</dc:creator>
  <cp:keywords/>
  <dc:description/>
  <cp:lastModifiedBy>nancy bhura</cp:lastModifiedBy>
  <cp:revision>3</cp:revision>
  <dcterms:created xsi:type="dcterms:W3CDTF">2017-06-10T06:22:00Z</dcterms:created>
  <dcterms:modified xsi:type="dcterms:W3CDTF">2017-06-11T15:31:00Z</dcterms:modified>
</cp:coreProperties>
</file>