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793A84" w:rsidRDefault="00793A84" w:rsidP="00793A84">
      <w:pPr>
        <w:pStyle w:val="1"/>
        <w:spacing w:before="170"/>
        <w:ind w:left="0"/>
        <w:jc w:val="both"/>
        <w:rPr>
          <w:color w:val="337AB7"/>
        </w:rPr>
      </w:pPr>
      <w:r>
        <w:rPr>
          <w:color w:val="337AB7"/>
        </w:rPr>
        <w:t xml:space="preserve">Comparison </w:t>
      </w:r>
      <w:r w:rsidRPr="00793A84">
        <w:rPr>
          <w:rFonts w:hint="eastAsia"/>
          <w:color w:val="337AB7"/>
        </w:rPr>
        <w:t xml:space="preserve">of neostigmine and </w:t>
      </w:r>
      <w:proofErr w:type="spellStart"/>
      <w:r w:rsidRPr="00793A84">
        <w:rPr>
          <w:rFonts w:hint="eastAsia"/>
          <w:color w:val="337AB7"/>
        </w:rPr>
        <w:t>sugammadex</w:t>
      </w:r>
      <w:proofErr w:type="spellEnd"/>
      <w:r w:rsidRPr="00793A84">
        <w:rPr>
          <w:rFonts w:hint="eastAsia"/>
          <w:color w:val="337AB7"/>
        </w:rPr>
        <w:t xml:space="preserve"> on e</w:t>
      </w:r>
      <w:r w:rsidRPr="00793A84">
        <w:rPr>
          <w:color w:val="337AB7"/>
        </w:rPr>
        <w:t>ffect-</w:t>
      </w:r>
      <w:r w:rsidRPr="00793A84">
        <w:rPr>
          <w:rFonts w:hint="eastAsia"/>
          <w:color w:val="337AB7"/>
        </w:rPr>
        <w:t>s</w:t>
      </w:r>
      <w:r w:rsidRPr="00793A84">
        <w:rPr>
          <w:color w:val="337AB7"/>
        </w:rPr>
        <w:t xml:space="preserve">ite </w:t>
      </w:r>
      <w:r w:rsidRPr="00793A84">
        <w:rPr>
          <w:rFonts w:hint="eastAsia"/>
          <w:color w:val="337AB7"/>
        </w:rPr>
        <w:t>c</w:t>
      </w:r>
      <w:r w:rsidRPr="00793A84">
        <w:rPr>
          <w:color w:val="337AB7"/>
        </w:rPr>
        <w:t xml:space="preserve">oncentration of </w:t>
      </w:r>
      <w:r w:rsidRPr="00793A84">
        <w:rPr>
          <w:rFonts w:hint="eastAsia"/>
          <w:color w:val="337AB7"/>
        </w:rPr>
        <w:t>r</w:t>
      </w:r>
      <w:r w:rsidRPr="00793A84">
        <w:rPr>
          <w:color w:val="337AB7"/>
        </w:rPr>
        <w:t xml:space="preserve">emifentanil for </w:t>
      </w:r>
      <w:r w:rsidRPr="00793A84">
        <w:rPr>
          <w:rFonts w:hint="eastAsia"/>
          <w:color w:val="337AB7"/>
        </w:rPr>
        <w:t>p</w:t>
      </w:r>
      <w:r w:rsidRPr="00793A84">
        <w:rPr>
          <w:color w:val="337AB7"/>
        </w:rPr>
        <w:t xml:space="preserve">reventing </w:t>
      </w:r>
      <w:r w:rsidRPr="00793A84">
        <w:rPr>
          <w:rFonts w:hint="eastAsia"/>
          <w:color w:val="337AB7"/>
        </w:rPr>
        <w:t>e</w:t>
      </w:r>
      <w:r w:rsidRPr="00793A84">
        <w:rPr>
          <w:color w:val="337AB7"/>
        </w:rPr>
        <w:t xml:space="preserve">mergence </w:t>
      </w:r>
      <w:r w:rsidRPr="00793A84">
        <w:rPr>
          <w:rFonts w:hint="eastAsia"/>
          <w:color w:val="337AB7"/>
        </w:rPr>
        <w:t>c</w:t>
      </w:r>
      <w:r w:rsidRPr="00793A84">
        <w:rPr>
          <w:color w:val="337AB7"/>
        </w:rPr>
        <w:t xml:space="preserve">ough </w:t>
      </w:r>
      <w:r w:rsidRPr="00793A84">
        <w:rPr>
          <w:rFonts w:hint="eastAsia"/>
          <w:color w:val="337AB7"/>
        </w:rPr>
        <w:t xml:space="preserve">during general anesthesia </w:t>
      </w:r>
      <w:r w:rsidRPr="00793A84">
        <w:rPr>
          <w:color w:val="337AB7"/>
        </w:rPr>
        <w:t xml:space="preserve">in </w:t>
      </w:r>
      <w:r w:rsidRPr="00793A84">
        <w:rPr>
          <w:rFonts w:hint="eastAsia"/>
          <w:color w:val="337AB7"/>
        </w:rPr>
        <w:t>male p</w:t>
      </w:r>
      <w:r w:rsidRPr="00793A84">
        <w:rPr>
          <w:color w:val="337AB7"/>
        </w:rPr>
        <w:t>atients</w:t>
      </w:r>
      <w:r w:rsidRPr="00793A84">
        <w:rPr>
          <w:rFonts w:hint="eastAsia"/>
          <w:color w:val="337AB7"/>
        </w:rPr>
        <w:t xml:space="preserve"> undergoing laparoscopic cholecystectomy</w:t>
      </w:r>
    </w:p>
    <w:p w:rsidR="005973B9" w:rsidRDefault="00793A84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793A84">
        <w:rPr>
          <w:rFonts w:ascii="Arial"/>
        </w:rPr>
        <w:t xml:space="preserve">Ji </w:t>
      </w:r>
      <w:proofErr w:type="spellStart"/>
      <w:r w:rsidRPr="00793A84">
        <w:rPr>
          <w:rFonts w:ascii="Arial"/>
        </w:rPr>
        <w:t>Eun</w:t>
      </w:r>
      <w:proofErr w:type="spellEnd"/>
      <w:r w:rsidRPr="00793A84">
        <w:rPr>
          <w:rFonts w:ascii="Arial"/>
        </w:rPr>
        <w:t xml:space="preserve"> Kim</w:t>
      </w:r>
      <w:r w:rsidR="005973B9" w:rsidRPr="00793A84">
        <w:rPr>
          <w:rFonts w:ascii="Arial"/>
        </w:rPr>
        <w:t xml:space="preserve">, </w:t>
      </w:r>
      <w:r w:rsidRPr="00793A84">
        <w:rPr>
          <w:rFonts w:ascii="Arial"/>
        </w:rPr>
        <w:t>DM</w:t>
      </w:r>
      <w:r w:rsidR="005973B9">
        <w:rPr>
          <w:rFonts w:ascii="Arial"/>
        </w:rPr>
        <w:t xml:space="preserve"> PhD, </w:t>
      </w:r>
      <w:proofErr w:type="spellStart"/>
      <w:r w:rsidRPr="00793A84">
        <w:rPr>
          <w:rFonts w:ascii="Arial"/>
        </w:rPr>
        <w:t>Ajou</w:t>
      </w:r>
      <w:proofErr w:type="spellEnd"/>
      <w:r w:rsidRPr="00793A84">
        <w:rPr>
          <w:rFonts w:ascii="Arial"/>
        </w:rPr>
        <w:t xml:space="preserve"> University School of Medicine</w:t>
      </w:r>
      <w:r w:rsidR="005973B9">
        <w:rPr>
          <w:rFonts w:ascii="Arial"/>
        </w:rPr>
        <w:t>,</w:t>
      </w:r>
      <w:r w:rsidRPr="00793A84">
        <w:rPr>
          <w:rFonts w:ascii="Arial"/>
        </w:rPr>
        <w:t xml:space="preserve"> </w:t>
      </w:r>
      <w:r w:rsidRPr="00793A84">
        <w:rPr>
          <w:rFonts w:ascii="Arial"/>
        </w:rPr>
        <w:t>Republic of Korea</w:t>
      </w:r>
      <w:r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793A84" w:rsidRDefault="00A9710C" w:rsidP="00793A84">
      <w:pPr>
        <w:pStyle w:val="a3"/>
        <w:spacing w:line="280" w:lineRule="auto"/>
        <w:ind w:left="100"/>
        <w:jc w:val="both"/>
      </w:pPr>
      <w:r>
        <w:t xml:space="preserve">Statement of the Problem: </w:t>
      </w:r>
      <w:r w:rsidR="00793A84" w:rsidRPr="00793A84">
        <w:t xml:space="preserve">During general anesthesia, emergence cough at </w:t>
      </w:r>
      <w:proofErr w:type="spellStart"/>
      <w:r w:rsidR="00793A84" w:rsidRPr="00793A84">
        <w:t>extubation</w:t>
      </w:r>
      <w:proofErr w:type="spellEnd"/>
      <w:r w:rsidR="00793A84" w:rsidRPr="00793A84">
        <w:rPr>
          <w:rFonts w:hint="eastAsia"/>
        </w:rPr>
        <w:t xml:space="preserve"> </w:t>
      </w:r>
      <w:r w:rsidR="00793A84" w:rsidRPr="00793A84">
        <w:t xml:space="preserve">is common, but related with serious complications. </w:t>
      </w:r>
      <w:r w:rsidR="00793A84" w:rsidRPr="00793A84">
        <w:rPr>
          <w:rFonts w:hint="eastAsia"/>
        </w:rPr>
        <w:t>R</w:t>
      </w:r>
      <w:r w:rsidR="00793A84" w:rsidRPr="00793A84">
        <w:t>emifentanil</w:t>
      </w:r>
      <w:r w:rsidR="00793A84" w:rsidRPr="00793A84">
        <w:rPr>
          <w:rFonts w:hint="eastAsia"/>
        </w:rPr>
        <w:t xml:space="preserve"> infusion during emergence</w:t>
      </w:r>
      <w:r w:rsidR="00793A84" w:rsidRPr="00793A84">
        <w:t xml:space="preserve"> </w:t>
      </w:r>
      <w:r w:rsidR="00793A84" w:rsidRPr="00793A84">
        <w:rPr>
          <w:rFonts w:hint="eastAsia"/>
        </w:rPr>
        <w:t>lowers the cough.</w:t>
      </w:r>
      <w:r w:rsidR="00793A84" w:rsidRPr="00793A84">
        <w:t xml:space="preserve"> </w:t>
      </w:r>
      <w:r w:rsidR="00793A84" w:rsidRPr="00793A84">
        <w:rPr>
          <w:rFonts w:hint="eastAsia"/>
        </w:rPr>
        <w:t>E</w:t>
      </w:r>
      <w:r w:rsidR="00793A84" w:rsidRPr="00793A84">
        <w:t xml:space="preserve">ffect-site concentration (Ce) of remifentanil </w:t>
      </w:r>
      <w:r w:rsidR="00793A84" w:rsidRPr="00793A84">
        <w:rPr>
          <w:rFonts w:hint="eastAsia"/>
        </w:rPr>
        <w:t>using t</w:t>
      </w:r>
      <w:r w:rsidR="00793A84" w:rsidRPr="00793A84">
        <w:t>arget-controlled infusion</w:t>
      </w:r>
      <w:r w:rsidR="00793A84" w:rsidRPr="00793A84">
        <w:rPr>
          <w:rFonts w:hint="eastAsia"/>
        </w:rPr>
        <w:t xml:space="preserve"> (TCI) </w:t>
      </w:r>
      <w:r w:rsidR="00793A84" w:rsidRPr="00793A84">
        <w:t xml:space="preserve">has been evaluated in </w:t>
      </w:r>
      <w:r w:rsidR="00793A84" w:rsidRPr="00793A84">
        <w:rPr>
          <w:rFonts w:hint="eastAsia"/>
        </w:rPr>
        <w:t>previous</w:t>
      </w:r>
      <w:r w:rsidR="00793A84" w:rsidRPr="00793A84">
        <w:t xml:space="preserve"> studies. </w:t>
      </w:r>
      <w:proofErr w:type="spellStart"/>
      <w:r w:rsidR="00793A84" w:rsidRPr="00793A84">
        <w:t>S</w:t>
      </w:r>
      <w:r w:rsidR="00793A84" w:rsidRPr="00793A84">
        <w:rPr>
          <w:rFonts w:hint="eastAsia"/>
        </w:rPr>
        <w:t>ugammadex</w:t>
      </w:r>
      <w:proofErr w:type="spellEnd"/>
      <w:r w:rsidR="00793A84" w:rsidRPr="00793A84">
        <w:t>, as a reversal agents for muscle relaxant,</w:t>
      </w:r>
      <w:r w:rsidR="00793A84" w:rsidRPr="00793A84">
        <w:rPr>
          <w:rFonts w:hint="eastAsia"/>
        </w:rPr>
        <w:t xml:space="preserve"> induces the emergence cough more frequently and earlier compared to neostigmine. We</w:t>
      </w:r>
      <w:r w:rsidR="00793A84" w:rsidRPr="00793A84">
        <w:t xml:space="preserve"> investigate</w:t>
      </w:r>
      <w:r w:rsidR="00793A84" w:rsidRPr="00793A84">
        <w:rPr>
          <w:rFonts w:hint="eastAsia"/>
        </w:rPr>
        <w:t>d</w:t>
      </w:r>
      <w:r w:rsidR="00793A84" w:rsidRPr="00793A84">
        <w:t xml:space="preserve"> the </w:t>
      </w:r>
      <w:r w:rsidR="00793A84" w:rsidRPr="00793A84">
        <w:rPr>
          <w:rFonts w:hint="eastAsia"/>
        </w:rPr>
        <w:t xml:space="preserve">optimal </w:t>
      </w:r>
      <w:r w:rsidR="00793A84" w:rsidRPr="00793A84">
        <w:t xml:space="preserve">Ce of remifentanil for preventing emergence cough following </w:t>
      </w:r>
      <w:proofErr w:type="spellStart"/>
      <w:r w:rsidR="00793A84" w:rsidRPr="00793A84">
        <w:t>extubation</w:t>
      </w:r>
      <w:proofErr w:type="spellEnd"/>
      <w:r w:rsidR="00793A84" w:rsidRPr="00793A84">
        <w:t xml:space="preserve"> during general anesthesia </w:t>
      </w:r>
      <w:r w:rsidR="00793A84" w:rsidRPr="00793A84">
        <w:rPr>
          <w:rFonts w:hint="eastAsia"/>
        </w:rPr>
        <w:t xml:space="preserve">in male patients who are reversed with </w:t>
      </w:r>
      <w:proofErr w:type="spellStart"/>
      <w:r w:rsidR="00793A84" w:rsidRPr="00793A84">
        <w:rPr>
          <w:rFonts w:hint="eastAsia"/>
        </w:rPr>
        <w:t>sugammadex</w:t>
      </w:r>
      <w:proofErr w:type="spellEnd"/>
      <w:r w:rsidR="00793A84" w:rsidRPr="00793A84">
        <w:t xml:space="preserve"> </w:t>
      </w:r>
      <w:r w:rsidR="00793A84" w:rsidRPr="00793A84">
        <w:rPr>
          <w:rFonts w:hint="eastAsia"/>
        </w:rPr>
        <w:t>or neostigmine.</w:t>
      </w:r>
      <w:r w:rsidR="00793A84">
        <w:t xml:space="preserve"> </w:t>
      </w:r>
    </w:p>
    <w:p w:rsidR="00793A84" w:rsidRPr="00793A84" w:rsidRDefault="00793A84" w:rsidP="00793A84">
      <w:pPr>
        <w:pStyle w:val="a3"/>
        <w:spacing w:line="280" w:lineRule="auto"/>
        <w:ind w:left="100"/>
        <w:jc w:val="both"/>
      </w:pPr>
      <w:r w:rsidRPr="00793A84">
        <w:rPr>
          <w:rFonts w:hint="eastAsia"/>
        </w:rPr>
        <w:t>M</w:t>
      </w:r>
      <w:r w:rsidRPr="00793A84">
        <w:t>ethods:</w:t>
      </w:r>
      <w:r w:rsidRPr="00793A84">
        <w:rPr>
          <w:rFonts w:hint="eastAsia"/>
        </w:rPr>
        <w:t xml:space="preserve"> </w:t>
      </w:r>
      <w:r w:rsidRPr="00793A84">
        <w:t>Forty two</w:t>
      </w:r>
      <w:r w:rsidRPr="00793A84">
        <w:rPr>
          <w:rFonts w:hint="eastAsia"/>
        </w:rPr>
        <w:t xml:space="preserve"> male</w:t>
      </w:r>
      <w:r w:rsidRPr="00793A84">
        <w:t xml:space="preserve"> patients </w:t>
      </w:r>
      <w:r w:rsidRPr="00793A84">
        <w:rPr>
          <w:rFonts w:hint="eastAsia"/>
        </w:rPr>
        <w:t xml:space="preserve">undergoing laparoscopic cholecystectomy </w:t>
      </w:r>
      <w:r w:rsidRPr="00793A84">
        <w:t xml:space="preserve">were enrolled. Anesthesia was </w:t>
      </w:r>
      <w:r w:rsidRPr="00793A84">
        <w:rPr>
          <w:rFonts w:hint="eastAsia"/>
        </w:rPr>
        <w:t>implemented</w:t>
      </w:r>
      <w:r w:rsidRPr="00793A84">
        <w:t xml:space="preserve"> with remifentanil </w:t>
      </w:r>
      <w:r w:rsidRPr="00793A84">
        <w:rPr>
          <w:rFonts w:hint="eastAsia"/>
        </w:rPr>
        <w:t>using TCI</w:t>
      </w:r>
      <w:r w:rsidRPr="00793A84">
        <w:t xml:space="preserve"> and sevoflurane. </w:t>
      </w:r>
      <w:r w:rsidRPr="00793A84">
        <w:rPr>
          <w:rFonts w:hint="eastAsia"/>
        </w:rPr>
        <w:t xml:space="preserve">The </w:t>
      </w:r>
      <w:r w:rsidRPr="00793A84">
        <w:t xml:space="preserve">remifentanil Ce for </w:t>
      </w:r>
      <w:r w:rsidRPr="00793A84">
        <w:rPr>
          <w:rFonts w:hint="eastAsia"/>
        </w:rPr>
        <w:t>suppress</w:t>
      </w:r>
      <w:r w:rsidRPr="00793A84">
        <w:t xml:space="preserve">ing emergence cough was </w:t>
      </w:r>
      <w:r w:rsidRPr="00793A84">
        <w:rPr>
          <w:rFonts w:hint="eastAsia"/>
        </w:rPr>
        <w:t>estimated</w:t>
      </w:r>
      <w:r w:rsidRPr="00793A84">
        <w:t xml:space="preserve"> for each </w:t>
      </w:r>
      <w:r w:rsidRPr="00793A84">
        <w:rPr>
          <w:rFonts w:hint="eastAsia"/>
        </w:rPr>
        <w:t>group</w:t>
      </w:r>
      <w:r w:rsidRPr="00793A84">
        <w:t xml:space="preserve"> using Dixon’s up-and-down method </w:t>
      </w:r>
      <w:r w:rsidRPr="00793A84">
        <w:rPr>
          <w:rFonts w:hint="eastAsia"/>
        </w:rPr>
        <w:t xml:space="preserve">and </w:t>
      </w:r>
      <w:r w:rsidRPr="00793A84">
        <w:t>isotonic regression method with a boot</w:t>
      </w:r>
      <w:r w:rsidRPr="00793A84">
        <w:softHyphen/>
        <w:t>strapping approach.</w:t>
      </w:r>
    </w:p>
    <w:p w:rsidR="00793A84" w:rsidRPr="00793A84" w:rsidRDefault="00A9710C" w:rsidP="00793A84">
      <w:pPr>
        <w:pStyle w:val="a3"/>
        <w:spacing w:line="280" w:lineRule="auto"/>
        <w:ind w:left="100"/>
        <w:jc w:val="both"/>
      </w:pPr>
      <w:r>
        <w:t xml:space="preserve">Findings: </w:t>
      </w:r>
      <w:r w:rsidR="00793A84" w:rsidRPr="00793A84">
        <w:t xml:space="preserve">By Dixon’s up-and-down method, the EC50 of remifentanil was significantly lower in </w:t>
      </w:r>
      <w:proofErr w:type="spellStart"/>
      <w:r w:rsidR="00793A84" w:rsidRPr="00793A84">
        <w:t>s</w:t>
      </w:r>
      <w:r w:rsidR="00793A84" w:rsidRPr="00793A84">
        <w:rPr>
          <w:rFonts w:hint="eastAsia"/>
        </w:rPr>
        <w:t>ugammadex</w:t>
      </w:r>
      <w:proofErr w:type="spellEnd"/>
      <w:r w:rsidR="00793A84" w:rsidRPr="00793A84">
        <w:rPr>
          <w:rFonts w:hint="eastAsia"/>
        </w:rPr>
        <w:t xml:space="preserve"> </w:t>
      </w:r>
      <w:r w:rsidR="00793A84" w:rsidRPr="00793A84">
        <w:t xml:space="preserve">group (2.17 ± 0.59 ng/mL) than </w:t>
      </w:r>
      <w:r w:rsidR="00793A84" w:rsidRPr="00793A84">
        <w:rPr>
          <w:rFonts w:hint="eastAsia"/>
        </w:rPr>
        <w:t xml:space="preserve">neostigmine </w:t>
      </w:r>
      <w:r w:rsidR="00793A84" w:rsidRPr="00793A84">
        <w:t>group (3.04 ± 0.49 ng/mL) (P=</w:t>
      </w:r>
      <w:r w:rsidR="00793A84" w:rsidRPr="00793A84">
        <w:rPr>
          <w:rFonts w:hint="eastAsia"/>
        </w:rPr>
        <w:t>0.014</w:t>
      </w:r>
      <w:r w:rsidR="00793A84" w:rsidRPr="00793A84">
        <w:t xml:space="preserve">). The EC50 (83% confidence intervals) and EC95 (95% confidence intervals) by isotonic regression also were lower in </w:t>
      </w:r>
      <w:proofErr w:type="spellStart"/>
      <w:r w:rsidR="00793A84" w:rsidRPr="00793A84">
        <w:t>s</w:t>
      </w:r>
      <w:r w:rsidR="00793A84" w:rsidRPr="00793A84">
        <w:rPr>
          <w:rFonts w:hint="eastAsia"/>
        </w:rPr>
        <w:t>ugammadex</w:t>
      </w:r>
      <w:proofErr w:type="spellEnd"/>
      <w:r w:rsidR="00793A84" w:rsidRPr="00793A84">
        <w:rPr>
          <w:rFonts w:hint="eastAsia"/>
        </w:rPr>
        <w:t xml:space="preserve"> </w:t>
      </w:r>
      <w:r w:rsidR="00793A84" w:rsidRPr="00793A84">
        <w:t xml:space="preserve">group [3.00 (2.65–3.21) and 3.45 (3.44–3.47) ng/mL, respectively] than </w:t>
      </w:r>
      <w:r w:rsidR="00793A84" w:rsidRPr="00793A84">
        <w:rPr>
          <w:rFonts w:hint="eastAsia"/>
        </w:rPr>
        <w:t xml:space="preserve">neostigmine </w:t>
      </w:r>
      <w:r w:rsidR="00793A84" w:rsidRPr="00793A84">
        <w:t xml:space="preserve">group [3.50 (3.22–3.68) and </w:t>
      </w:r>
      <w:r w:rsidR="00793A84" w:rsidRPr="00793A84">
        <w:rPr>
          <w:rFonts w:hint="eastAsia"/>
        </w:rPr>
        <w:t>3.95</w:t>
      </w:r>
      <w:r w:rsidR="00793A84" w:rsidRPr="00793A84">
        <w:t xml:space="preserve"> (3.93–3.97) ng/mL, respectively]. Finally, anesthesia time in </w:t>
      </w:r>
      <w:proofErr w:type="spellStart"/>
      <w:r w:rsidR="00793A84" w:rsidRPr="00793A84">
        <w:t>s</w:t>
      </w:r>
      <w:r w:rsidR="00793A84" w:rsidRPr="00793A84">
        <w:rPr>
          <w:rFonts w:hint="eastAsia"/>
        </w:rPr>
        <w:t>ugammadex</w:t>
      </w:r>
      <w:proofErr w:type="spellEnd"/>
      <w:r w:rsidR="00793A84" w:rsidRPr="00793A84">
        <w:rPr>
          <w:rFonts w:hint="eastAsia"/>
        </w:rPr>
        <w:t xml:space="preserve"> </w:t>
      </w:r>
      <w:r w:rsidR="00793A84" w:rsidRPr="00793A84">
        <w:t xml:space="preserve">group was shorter than that in </w:t>
      </w:r>
      <w:r w:rsidR="00793A84" w:rsidRPr="00793A84">
        <w:rPr>
          <w:rFonts w:hint="eastAsia"/>
        </w:rPr>
        <w:t xml:space="preserve">neostigmine </w:t>
      </w:r>
      <w:r w:rsidR="00793A84" w:rsidRPr="00793A84">
        <w:t>group (P=</w:t>
      </w:r>
      <w:r w:rsidR="00793A84" w:rsidRPr="00793A84">
        <w:rPr>
          <w:rFonts w:hint="eastAsia"/>
        </w:rPr>
        <w:t>0.0</w:t>
      </w:r>
      <w:r w:rsidR="00793A84" w:rsidRPr="00793A84">
        <w:t>28), although operation time was similar.</w:t>
      </w:r>
    </w:p>
    <w:p w:rsidR="00793A84" w:rsidRPr="00793A84" w:rsidRDefault="00A9710C" w:rsidP="00793A84">
      <w:pPr>
        <w:pStyle w:val="a3"/>
        <w:spacing w:line="280" w:lineRule="auto"/>
        <w:ind w:left="100"/>
        <w:jc w:val="both"/>
      </w:pPr>
      <w:r>
        <w:t xml:space="preserve">Conclusion &amp; Significance: </w:t>
      </w:r>
      <w:r w:rsidR="00793A84" w:rsidRPr="00793A84">
        <w:t xml:space="preserve">The remifentanil requirement for preventing emergence cough was lower in </w:t>
      </w:r>
      <w:proofErr w:type="spellStart"/>
      <w:r w:rsidR="00793A84" w:rsidRPr="00793A84">
        <w:t>s</w:t>
      </w:r>
      <w:r w:rsidR="00793A84" w:rsidRPr="00793A84">
        <w:rPr>
          <w:rFonts w:hint="eastAsia"/>
        </w:rPr>
        <w:t>ugammadex</w:t>
      </w:r>
      <w:proofErr w:type="spellEnd"/>
      <w:r w:rsidR="00793A84" w:rsidRPr="00793A84">
        <w:rPr>
          <w:rFonts w:hint="eastAsia"/>
        </w:rPr>
        <w:t xml:space="preserve"> </w:t>
      </w:r>
      <w:r w:rsidR="00793A84" w:rsidRPr="00793A84">
        <w:t xml:space="preserve">group than in </w:t>
      </w:r>
      <w:r w:rsidR="00793A84" w:rsidRPr="00793A84">
        <w:rPr>
          <w:rFonts w:hint="eastAsia"/>
        </w:rPr>
        <w:t xml:space="preserve">neostigmine </w:t>
      </w:r>
      <w:r w:rsidR="00793A84" w:rsidRPr="00793A84">
        <w:t xml:space="preserve">group. </w:t>
      </w:r>
      <w:proofErr w:type="spellStart"/>
      <w:r w:rsidR="00793A84" w:rsidRPr="00793A84">
        <w:t>S</w:t>
      </w:r>
      <w:r w:rsidR="00793A84" w:rsidRPr="00793A84">
        <w:rPr>
          <w:rFonts w:hint="eastAsia"/>
        </w:rPr>
        <w:t>ugammadex</w:t>
      </w:r>
      <w:proofErr w:type="spellEnd"/>
      <w:r w:rsidR="00793A84" w:rsidRPr="00793A84">
        <w:rPr>
          <w:rFonts w:hint="eastAsia"/>
        </w:rPr>
        <w:t xml:space="preserve"> </w:t>
      </w:r>
      <w:r w:rsidR="00793A84" w:rsidRPr="00793A84">
        <w:t>use is suggested during emergence when considering the adverse effect of opioid.</w:t>
      </w:r>
    </w:p>
    <w:p w:rsidR="00AE3E37" w:rsidRDefault="00A9710C" w:rsidP="00793A84">
      <w:pPr>
        <w:pStyle w:val="a3"/>
        <w:spacing w:before="90" w:line="280" w:lineRule="auto"/>
        <w:ind w:left="100"/>
        <w:jc w:val="both"/>
      </w:pPr>
      <w:r>
        <w:br w:type="column"/>
      </w:r>
    </w:p>
    <w:p w:rsidR="00AE3E37" w:rsidRPr="008756E6" w:rsidRDefault="00AE3E37" w:rsidP="00793A84">
      <w:pPr>
        <w:spacing w:line="204" w:lineRule="exact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07791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93A84" w:rsidRDefault="00793A84" w:rsidP="00793A84">
      <w:pPr>
        <w:pStyle w:val="a3"/>
        <w:spacing w:line="280" w:lineRule="auto"/>
        <w:ind w:left="100"/>
        <w:jc w:val="center"/>
      </w:pPr>
      <w:r w:rsidRPr="00793A84">
        <w:t xml:space="preserve">Ji </w:t>
      </w:r>
      <w:proofErr w:type="spellStart"/>
      <w:r w:rsidRPr="00793A84">
        <w:t>Eun</w:t>
      </w:r>
      <w:proofErr w:type="spellEnd"/>
      <w:r w:rsidRPr="00793A84">
        <w:t xml:space="preserve"> Kim</w:t>
      </w:r>
      <w:r w:rsidRPr="00793A84">
        <w:t xml:space="preserve"> </w:t>
      </w:r>
      <w:r w:rsidRPr="00793A84">
        <w:t xml:space="preserve">Department of Anesthesiology and Pain Medicine, </w:t>
      </w:r>
      <w:proofErr w:type="spellStart"/>
      <w:r w:rsidRPr="00793A84">
        <w:t>Ajou</w:t>
      </w:r>
      <w:proofErr w:type="spellEnd"/>
      <w:r w:rsidRPr="00793A84">
        <w:t xml:space="preserve"> University School of Medicine, 164, </w:t>
      </w:r>
    </w:p>
    <w:p w:rsidR="00793A84" w:rsidRPr="00793A84" w:rsidRDefault="00793A84" w:rsidP="00793A84">
      <w:pPr>
        <w:pStyle w:val="a3"/>
        <w:spacing w:line="280" w:lineRule="auto"/>
        <w:ind w:left="100"/>
        <w:jc w:val="center"/>
      </w:pPr>
      <w:bookmarkStart w:id="0" w:name="_GoBack"/>
      <w:bookmarkEnd w:id="0"/>
      <w:r w:rsidRPr="00793A84">
        <w:t>World cup-</w:t>
      </w:r>
      <w:proofErr w:type="spellStart"/>
      <w:r w:rsidRPr="00793A84">
        <w:t>ro</w:t>
      </w:r>
      <w:proofErr w:type="spellEnd"/>
      <w:r w:rsidRPr="00793A84">
        <w:t xml:space="preserve">, </w:t>
      </w:r>
      <w:proofErr w:type="spellStart"/>
      <w:r w:rsidRPr="00793A84">
        <w:t>Yeongtong-gu</w:t>
      </w:r>
      <w:proofErr w:type="spellEnd"/>
      <w:r w:rsidRPr="00793A84">
        <w:t>, Suwon 16499</w:t>
      </w:r>
      <w:r w:rsidRPr="00793A84">
        <w:rPr>
          <w:rFonts w:hint="eastAsia"/>
        </w:rPr>
        <w:t xml:space="preserve">, </w:t>
      </w:r>
      <w:r w:rsidRPr="00793A84">
        <w:t>Republic of Korea</w:t>
      </w:r>
      <w:r w:rsidRPr="00793A84">
        <w:rPr>
          <w:rFonts w:hint="eastAsia"/>
        </w:rPr>
        <w:t>.</w:t>
      </w:r>
    </w:p>
    <w:p w:rsidR="00793A84" w:rsidRPr="00793A84" w:rsidRDefault="00793A84" w:rsidP="00793A84">
      <w:pPr>
        <w:pStyle w:val="a3"/>
        <w:spacing w:line="280" w:lineRule="auto"/>
        <w:ind w:left="100"/>
        <w:jc w:val="center"/>
      </w:pPr>
      <w:r w:rsidRPr="00793A84">
        <w:rPr>
          <w:rFonts w:hint="eastAsia"/>
        </w:rPr>
        <w:t>Tel +</w:t>
      </w:r>
      <w:r w:rsidRPr="00793A84">
        <w:t>82</w:t>
      </w:r>
      <w:r w:rsidRPr="00793A84">
        <w:rPr>
          <w:rFonts w:hint="eastAsia"/>
        </w:rPr>
        <w:t xml:space="preserve"> </w:t>
      </w:r>
      <w:r w:rsidRPr="00793A84">
        <w:t>31</w:t>
      </w:r>
      <w:r w:rsidRPr="00793A84">
        <w:rPr>
          <w:rFonts w:hint="eastAsia"/>
        </w:rPr>
        <w:t xml:space="preserve"> </w:t>
      </w:r>
      <w:r w:rsidRPr="00793A84">
        <w:t>219</w:t>
      </w:r>
      <w:r w:rsidRPr="00793A84">
        <w:rPr>
          <w:rFonts w:hint="eastAsia"/>
        </w:rPr>
        <w:t xml:space="preserve"> </w:t>
      </w:r>
      <w:r w:rsidRPr="00793A84">
        <w:t>5575</w:t>
      </w:r>
    </w:p>
    <w:p w:rsidR="00793A84" w:rsidRPr="00793A84" w:rsidRDefault="00793A84" w:rsidP="00793A84">
      <w:pPr>
        <w:pStyle w:val="a3"/>
        <w:spacing w:line="280" w:lineRule="auto"/>
        <w:ind w:left="100"/>
        <w:jc w:val="center"/>
      </w:pPr>
      <w:r w:rsidRPr="00793A84">
        <w:t>F</w:t>
      </w:r>
      <w:r w:rsidRPr="00793A84">
        <w:rPr>
          <w:rFonts w:hint="eastAsia"/>
        </w:rPr>
        <w:t>ax</w:t>
      </w:r>
      <w:r w:rsidRPr="00793A84">
        <w:t xml:space="preserve"> +82</w:t>
      </w:r>
      <w:r w:rsidRPr="00793A84">
        <w:rPr>
          <w:rFonts w:hint="eastAsia"/>
        </w:rPr>
        <w:t xml:space="preserve"> 31 219 5579</w:t>
      </w:r>
    </w:p>
    <w:p w:rsidR="00793A84" w:rsidRPr="00793A84" w:rsidRDefault="00793A84" w:rsidP="00793A84">
      <w:pPr>
        <w:pStyle w:val="a3"/>
        <w:spacing w:line="280" w:lineRule="auto"/>
        <w:ind w:left="100"/>
        <w:jc w:val="center"/>
      </w:pPr>
      <w:r w:rsidRPr="00793A84">
        <w:t xml:space="preserve">E-mail: </w:t>
      </w:r>
      <w:hyperlink r:id="rId10" w:history="1">
        <w:r w:rsidRPr="00793A84">
          <w:t>beye98@aumc.ac.kr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882F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4E5" w:rsidRDefault="001E64E5">
      <w:r>
        <w:separator/>
      </w:r>
    </w:p>
  </w:endnote>
  <w:endnote w:type="continuationSeparator" w:id="0">
    <w:p w:rsidR="001E64E5" w:rsidRDefault="001E6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4E5" w:rsidRDefault="001E64E5">
      <w:r>
        <w:separator/>
      </w:r>
    </w:p>
  </w:footnote>
  <w:footnote w:type="continuationSeparator" w:id="0">
    <w:p w:rsidR="001E64E5" w:rsidRDefault="001E6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64E5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93A84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734F3F-40F1-42A7-BBAE-ED82ED9A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eye98@aumc.ac.k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ajoumc</cp:lastModifiedBy>
  <cp:revision>3</cp:revision>
  <dcterms:created xsi:type="dcterms:W3CDTF">2016-12-06T11:19:00Z</dcterms:created>
  <dcterms:modified xsi:type="dcterms:W3CDTF">2019-01-14T07:28:00Z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