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4B4D" w:rsidRDefault="00560627" w:rsidP="00560627">
      <w:pPr>
        <w:jc w:val="center"/>
        <w:rPr>
          <w:b/>
          <w:bCs/>
          <w:color w:val="003366"/>
          <w:sz w:val="20"/>
          <w:szCs w:val="20"/>
          <w:lang w:val="en-IN"/>
        </w:rPr>
      </w:pPr>
      <w:r>
        <w:rPr>
          <w:b/>
          <w:bCs/>
          <w:sz w:val="20"/>
          <w:szCs w:val="20"/>
        </w:rPr>
        <w:t>Traditional medicinal plants explored to develop</w:t>
      </w:r>
      <w:r w:rsidR="000C4B4D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a male contraceptive</w:t>
      </w:r>
    </w:p>
    <w:p w:rsidR="000C4B4D" w:rsidRDefault="000C4B4D" w:rsidP="000C4B4D">
      <w:pPr>
        <w:rPr>
          <w:rFonts w:ascii="Tahoma" w:hAnsi="Tahoma" w:cs="Tahoma"/>
          <w:b/>
          <w:bCs/>
          <w:color w:val="003366"/>
          <w:lang w:val="en-IN"/>
        </w:rPr>
      </w:pPr>
    </w:p>
    <w:p w:rsidR="000C4B4D" w:rsidRDefault="003820D4" w:rsidP="000C4B4D">
      <w:pPr>
        <w:spacing w:after="200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Pratap Chand</w:t>
      </w:r>
      <w:r w:rsidR="000C4B4D">
        <w:rPr>
          <w:b/>
          <w:bCs/>
          <w:sz w:val="20"/>
          <w:szCs w:val="20"/>
        </w:rPr>
        <w:t xml:space="preserve"> Mali</w:t>
      </w:r>
    </w:p>
    <w:p w:rsidR="00FB165E" w:rsidRDefault="000C4B4D" w:rsidP="00FB165E">
      <w:pPr>
        <w:spacing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Reprod</w:t>
      </w:r>
      <w:r w:rsidR="00FB165E">
        <w:rPr>
          <w:b/>
          <w:bCs/>
          <w:sz w:val="20"/>
          <w:szCs w:val="20"/>
        </w:rPr>
        <w:t xml:space="preserve">uctive Biomedicine and Natural </w:t>
      </w:r>
      <w:r>
        <w:rPr>
          <w:b/>
          <w:bCs/>
          <w:sz w:val="20"/>
          <w:szCs w:val="20"/>
        </w:rPr>
        <w:t>Product Lab, Department of Zoology,</w:t>
      </w:r>
    </w:p>
    <w:p w:rsidR="00FB165E" w:rsidRDefault="000C4B4D" w:rsidP="00FB165E">
      <w:pPr>
        <w:spacing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Centre for advanced Studies, University of Rajasthan, Jaipur– 302004 (India),</w:t>
      </w:r>
    </w:p>
    <w:p w:rsidR="000C4B4D" w:rsidRDefault="000C4B4D" w:rsidP="00FB165E">
      <w:pPr>
        <w:spacing w:after="200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E-</w:t>
      </w:r>
      <w:proofErr w:type="spellStart"/>
      <w:r>
        <w:rPr>
          <w:b/>
          <w:bCs/>
          <w:sz w:val="20"/>
          <w:szCs w:val="20"/>
        </w:rPr>
        <w:t>mail:</w:t>
      </w:r>
      <w:hyperlink r:id="rId5" w:history="1">
        <w:r>
          <w:rPr>
            <w:rStyle w:val="Hyperlink"/>
            <w:b/>
            <w:bCs/>
            <w:color w:val="000000"/>
            <w:sz w:val="20"/>
            <w:szCs w:val="20"/>
            <w:u w:val="none"/>
          </w:rPr>
          <w:t>malipc_zool@yahoo.co.in</w:t>
        </w:r>
        <w:proofErr w:type="spellEnd"/>
      </w:hyperlink>
      <w:r>
        <w:rPr>
          <w:b/>
          <w:bCs/>
          <w:sz w:val="20"/>
          <w:szCs w:val="20"/>
        </w:rPr>
        <w:t>; PhoneNo.091-141-2711158, Cell No. + 919413206129.</w:t>
      </w:r>
    </w:p>
    <w:p w:rsidR="000C4B4D" w:rsidRPr="000C4B4D" w:rsidRDefault="000C4B4D" w:rsidP="000C4B4D">
      <w:pPr>
        <w:jc w:val="both"/>
        <w:rPr>
          <w:bCs/>
        </w:rPr>
      </w:pPr>
      <w:r w:rsidRPr="000C4B4D">
        <w:rPr>
          <w:bCs/>
        </w:rPr>
        <w:t>Statements of the Problem</w:t>
      </w:r>
      <w:r>
        <w:rPr>
          <w:bCs/>
        </w:rPr>
        <w:t>:</w:t>
      </w:r>
      <w:r w:rsidRPr="000C4B4D">
        <w:rPr>
          <w:bCs/>
        </w:rPr>
        <w:t xml:space="preserve"> Approximately 210 million pregnancies occur every year in the world and of 70 million pregnancies are</w:t>
      </w:r>
      <w:r w:rsidRPr="000C4B4D">
        <w:rPr>
          <w:color w:val="000000"/>
        </w:rPr>
        <w:t xml:space="preserve"> unwanted</w:t>
      </w:r>
      <w:r>
        <w:t>.</w:t>
      </w:r>
      <w:r w:rsidRPr="000C4B4D">
        <w:rPr>
          <w:bCs/>
        </w:rPr>
        <w:t xml:space="preserve"> Objective:</w:t>
      </w:r>
      <w:r w:rsidRPr="000C4B4D">
        <w:t xml:space="preserve"> Although contraceptive have been used since tim</w:t>
      </w:r>
      <w:r>
        <w:t>e immemorial to check fertility</w:t>
      </w:r>
      <w:r w:rsidRPr="000C4B4D">
        <w:t>, due to some side effects and rate of failure,</w:t>
      </w:r>
      <w:r>
        <w:t xml:space="preserve"> </w:t>
      </w:r>
      <w:r w:rsidRPr="000C4B4D">
        <w:t xml:space="preserve">new contraceptive needed for safety and reproductive health of human. </w:t>
      </w:r>
      <w:r>
        <w:t>M</w:t>
      </w:r>
      <w:r w:rsidRPr="000C4B4D">
        <w:t xml:space="preserve">any plants have been </w:t>
      </w:r>
      <w:r w:rsidR="00C378BA" w:rsidRPr="000C4B4D">
        <w:t>scre</w:t>
      </w:r>
      <w:r w:rsidR="00C378BA">
        <w:t xml:space="preserve">ened around the world </w:t>
      </w:r>
      <w:r>
        <w:t xml:space="preserve">to find </w:t>
      </w:r>
      <w:r w:rsidR="00C378BA">
        <w:t xml:space="preserve">a </w:t>
      </w:r>
      <w:r>
        <w:t>safe contraceptive</w:t>
      </w:r>
      <w:r w:rsidRPr="000C4B4D">
        <w:t>.</w:t>
      </w:r>
      <w:r w:rsidRPr="000C4B4D">
        <w:rPr>
          <w:bCs/>
          <w:color w:val="000000"/>
        </w:rPr>
        <w:t xml:space="preserve"> Therefore</w:t>
      </w:r>
      <w:r>
        <w:rPr>
          <w:bCs/>
          <w:color w:val="000000"/>
        </w:rPr>
        <w:t>,</w:t>
      </w:r>
      <w:r w:rsidRPr="000C4B4D">
        <w:rPr>
          <w:bCs/>
          <w:color w:val="000000"/>
        </w:rPr>
        <w:t xml:space="preserve"> </w:t>
      </w:r>
      <w:r w:rsidRPr="000C4B4D">
        <w:t xml:space="preserve">extracts of the </w:t>
      </w:r>
      <w:r w:rsidRPr="000C4B4D">
        <w:rPr>
          <w:i/>
        </w:rPr>
        <w:t xml:space="preserve">Cassia </w:t>
      </w:r>
      <w:proofErr w:type="spellStart"/>
      <w:r w:rsidRPr="000C4B4D">
        <w:rPr>
          <w:i/>
        </w:rPr>
        <w:t>occidentalis</w:t>
      </w:r>
      <w:proofErr w:type="spellEnd"/>
      <w:r>
        <w:t xml:space="preserve">, </w:t>
      </w:r>
      <w:proofErr w:type="spellStart"/>
      <w:r w:rsidRPr="000C4B4D">
        <w:rPr>
          <w:i/>
        </w:rPr>
        <w:t>Citrullus</w:t>
      </w:r>
      <w:proofErr w:type="spellEnd"/>
      <w:r w:rsidR="00DF7A31">
        <w:rPr>
          <w:i/>
        </w:rPr>
        <w:t xml:space="preserve"> </w:t>
      </w:r>
      <w:proofErr w:type="spellStart"/>
      <w:r w:rsidR="00DF7A31">
        <w:rPr>
          <w:i/>
        </w:rPr>
        <w:t>colocynthis</w:t>
      </w:r>
      <w:proofErr w:type="gramStart"/>
      <w:r w:rsidR="00560627">
        <w:rPr>
          <w:i/>
          <w:iCs/>
        </w:rPr>
        <w:t>,</w:t>
      </w:r>
      <w:r w:rsidRPr="000C4B4D">
        <w:rPr>
          <w:i/>
          <w:iCs/>
        </w:rPr>
        <w:t>Martynia</w:t>
      </w:r>
      <w:proofErr w:type="spellEnd"/>
      <w:proofErr w:type="gramEnd"/>
      <w:r>
        <w:rPr>
          <w:i/>
          <w:iCs/>
        </w:rPr>
        <w:t xml:space="preserve"> </w:t>
      </w:r>
      <w:proofErr w:type="spellStart"/>
      <w:r w:rsidRPr="000C4B4D">
        <w:rPr>
          <w:i/>
          <w:iCs/>
        </w:rPr>
        <w:t>annua</w:t>
      </w:r>
      <w:proofErr w:type="spellEnd"/>
      <w:r w:rsidRPr="000C4B4D">
        <w:rPr>
          <w:i/>
          <w:iCs/>
        </w:rPr>
        <w:t xml:space="preserve"> and </w:t>
      </w:r>
      <w:proofErr w:type="spellStart"/>
      <w:r>
        <w:rPr>
          <w:i/>
          <w:iCs/>
        </w:rPr>
        <w:t>Withania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somnifera</w:t>
      </w:r>
      <w:proofErr w:type="spellEnd"/>
      <w:r>
        <w:rPr>
          <w:i/>
          <w:iCs/>
        </w:rPr>
        <w:t xml:space="preserve">  </w:t>
      </w:r>
      <w:r w:rsidRPr="000C4B4D">
        <w:rPr>
          <w:iCs/>
        </w:rPr>
        <w:t xml:space="preserve">extracts </w:t>
      </w:r>
      <w:r w:rsidRPr="000C4B4D">
        <w:t>were administered orally in rats to develop a new safe, orally effective, reversible male contraceptive from the traditional medicinal plants.</w:t>
      </w:r>
      <w:r w:rsidRPr="000C4B4D">
        <w:rPr>
          <w:bCs/>
          <w:color w:val="000000"/>
        </w:rPr>
        <w:t xml:space="preserve"> </w:t>
      </w:r>
      <w:r w:rsidRPr="00C378BA">
        <w:rPr>
          <w:b/>
          <w:bCs/>
          <w:color w:val="000000"/>
        </w:rPr>
        <w:t>Materials and Methods</w:t>
      </w:r>
      <w:r w:rsidRPr="000C4B4D">
        <w:rPr>
          <w:i/>
        </w:rPr>
        <w:t xml:space="preserve">: </w:t>
      </w:r>
      <w:r w:rsidRPr="00C378BA">
        <w:t>Fresh extracts at different doses were administered orally in male healthy fertility proven adult rats for 60</w:t>
      </w:r>
      <w:r w:rsidRPr="000C4B4D">
        <w:rPr>
          <w:i/>
        </w:rPr>
        <w:t xml:space="preserve"> </w:t>
      </w:r>
      <w:r w:rsidRPr="000C4B4D">
        <w:t>days</w:t>
      </w:r>
      <w:r w:rsidRPr="000C4B4D">
        <w:rPr>
          <w:i/>
        </w:rPr>
        <w:t xml:space="preserve">. </w:t>
      </w:r>
      <w:r w:rsidRPr="000C4B4D">
        <w:t>Body and organs weights were recorded</w:t>
      </w:r>
      <w:r w:rsidRPr="000C4B4D">
        <w:rPr>
          <w:bCs/>
        </w:rPr>
        <w:t xml:space="preserve">. </w:t>
      </w:r>
      <w:r w:rsidRPr="000C4B4D">
        <w:t xml:space="preserve">Motility and density of </w:t>
      </w:r>
      <w:r w:rsidRPr="000C4B4D">
        <w:rPr>
          <w:bCs/>
        </w:rPr>
        <w:t>S</w:t>
      </w:r>
      <w:r w:rsidRPr="000C4B4D">
        <w:t>perm were</w:t>
      </w:r>
      <w:r w:rsidR="00C378BA">
        <w:t xml:space="preserve"> measured</w:t>
      </w:r>
      <w:r w:rsidRPr="000C4B4D">
        <w:t>. The protein, f</w:t>
      </w:r>
      <w:r w:rsidR="00C378BA">
        <w:t>ructose, ascorbic acid</w:t>
      </w:r>
      <w:r w:rsidRPr="000C4B4D">
        <w:t xml:space="preserve"> and sialic acid contents were </w:t>
      </w:r>
      <w:r w:rsidR="00C378BA">
        <w:t>analyzed</w:t>
      </w:r>
      <w:r w:rsidRPr="000C4B4D">
        <w:t>.</w:t>
      </w:r>
      <w:r w:rsidRPr="000C4B4D">
        <w:rPr>
          <w:bCs/>
        </w:rPr>
        <w:t xml:space="preserve"> </w:t>
      </w:r>
      <w:r w:rsidRPr="000C4B4D">
        <w:t>For histological study of testes was carried out to observe effects of the treatment</w:t>
      </w:r>
      <w:r w:rsidR="00C378BA">
        <w:t xml:space="preserve"> on spermatogenesis</w:t>
      </w:r>
      <w:r w:rsidRPr="000C4B4D">
        <w:t>. CPCSEA and guidelines of ethical committee were followed to maintain the animals. The data were </w:t>
      </w:r>
      <w:r w:rsidR="00C378BA">
        <w:t>analyzed for statistically</w:t>
      </w:r>
      <w:r w:rsidRPr="000C4B4D">
        <w:t xml:space="preserve">. </w:t>
      </w:r>
      <w:r w:rsidRPr="00C378BA">
        <w:rPr>
          <w:b/>
          <w:bCs/>
          <w:color w:val="000000"/>
        </w:rPr>
        <w:t>Results</w:t>
      </w:r>
      <w:r w:rsidRPr="000C4B4D">
        <w:rPr>
          <w:bCs/>
          <w:color w:val="000000"/>
        </w:rPr>
        <w:t>:</w:t>
      </w:r>
      <w:r w:rsidR="00C378BA">
        <w:t xml:space="preserve"> Results</w:t>
      </w:r>
      <w:r w:rsidRPr="000C4B4D">
        <w:t xml:space="preserve"> reveals that </w:t>
      </w:r>
      <w:r w:rsidR="00C378BA" w:rsidRPr="000C4B4D">
        <w:t xml:space="preserve">treatment </w:t>
      </w:r>
      <w:r w:rsidR="00C378BA">
        <w:t xml:space="preserve">reduced </w:t>
      </w:r>
      <w:r w:rsidRPr="000C4B4D">
        <w:t>the weight of test</w:t>
      </w:r>
      <w:r w:rsidR="00C378BA">
        <w:t xml:space="preserve">es and reproductive organs </w:t>
      </w:r>
      <w:r w:rsidRPr="000C4B4D">
        <w:t>sig</w:t>
      </w:r>
      <w:r w:rsidR="00C378BA">
        <w:t xml:space="preserve">nificantly in extracts treated rats. </w:t>
      </w:r>
      <w:r w:rsidR="00C378BA" w:rsidRPr="000C4B4D">
        <w:t>Protein</w:t>
      </w:r>
      <w:r w:rsidR="00C378BA">
        <w:t>,</w:t>
      </w:r>
      <w:r w:rsidR="00C378BA" w:rsidRPr="000C4B4D">
        <w:t xml:space="preserve"> </w:t>
      </w:r>
      <w:r w:rsidR="00C378BA">
        <w:t>sialic acid,</w:t>
      </w:r>
      <w:r w:rsidRPr="000C4B4D">
        <w:t xml:space="preserve"> cholesterol, ascorbic acid and fructose contents declined might be due to androgen </w:t>
      </w:r>
      <w:r w:rsidR="00C378BA">
        <w:t>deprivation effects</w:t>
      </w:r>
      <w:r w:rsidRPr="000C4B4D">
        <w:t xml:space="preserve"> </w:t>
      </w:r>
      <w:r w:rsidR="00C378BA">
        <w:t xml:space="preserve">in </w:t>
      </w:r>
      <w:r w:rsidRPr="000C4B4D">
        <w:t>the tr</w:t>
      </w:r>
      <w:r w:rsidR="00C378BA">
        <w:t>eated rats resulted</w:t>
      </w:r>
      <w:r w:rsidRPr="000C4B4D">
        <w:t xml:space="preserve"> dege</w:t>
      </w:r>
      <w:r w:rsidR="00C378BA">
        <w:t xml:space="preserve">nerative changes in </w:t>
      </w:r>
      <w:r w:rsidRPr="000C4B4D">
        <w:t>epithelium, reduced spermatocytes and spermatozoa</w:t>
      </w:r>
      <w:r w:rsidR="00C378BA">
        <w:t xml:space="preserve">. The reduced </w:t>
      </w:r>
      <w:r w:rsidR="00C378BA" w:rsidRPr="000C4B4D">
        <w:t>motility</w:t>
      </w:r>
      <w:r w:rsidRPr="000C4B4D">
        <w:t xml:space="preserve"> significantly </w:t>
      </w:r>
      <w:r w:rsidRPr="00C378BA">
        <w:t>declined</w:t>
      </w:r>
      <w:r w:rsidRPr="000C4B4D">
        <w:rPr>
          <w:i/>
        </w:rPr>
        <w:t xml:space="preserve"> </w:t>
      </w:r>
      <w:r w:rsidRPr="00C378BA">
        <w:t xml:space="preserve">the fertility of the extracts treated </w:t>
      </w:r>
      <w:r w:rsidR="00560627" w:rsidRPr="00C378BA">
        <w:t>rats</w:t>
      </w:r>
      <w:r w:rsidR="00560627" w:rsidRPr="000C4B4D">
        <w:rPr>
          <w:i/>
        </w:rPr>
        <w:t>.</w:t>
      </w:r>
      <w:r w:rsidR="00560627" w:rsidRPr="00560627">
        <w:rPr>
          <w:bCs/>
          <w:color w:val="000000"/>
        </w:rPr>
        <w:t xml:space="preserve"> Acknowledgments</w:t>
      </w:r>
      <w:r w:rsidRPr="00560627">
        <w:t>: Authors are thankful to the Head, Department of Zoology,</w:t>
      </w:r>
      <w:r w:rsidRPr="00560627">
        <w:rPr>
          <w:bCs/>
        </w:rPr>
        <w:t xml:space="preserve"> University of Rajasthan, </w:t>
      </w:r>
      <w:proofErr w:type="gramStart"/>
      <w:r w:rsidRPr="00560627">
        <w:rPr>
          <w:bCs/>
        </w:rPr>
        <w:t>Jaipur</w:t>
      </w:r>
      <w:proofErr w:type="gramEnd"/>
      <w:r w:rsidRPr="00560627">
        <w:t xml:space="preserve"> for providing facilities and UGC</w:t>
      </w:r>
      <w:r w:rsidR="00560627" w:rsidRPr="00560627">
        <w:t>,</w:t>
      </w:r>
      <w:r w:rsidR="00560627">
        <w:t xml:space="preserve"> DST </w:t>
      </w:r>
      <w:r w:rsidR="00560627" w:rsidRPr="00560627">
        <w:t>for</w:t>
      </w:r>
      <w:r w:rsidRPr="00560627">
        <w:t xml:space="preserve"> financial support.  </w:t>
      </w:r>
    </w:p>
    <w:tbl>
      <w:tblPr>
        <w:tblW w:w="11250" w:type="dxa"/>
        <w:tblInd w:w="-1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1250"/>
      </w:tblGrid>
      <w:tr w:rsidR="00560627" w:rsidTr="00560627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11250" w:type="dxa"/>
            <w:tcBorders>
              <w:top w:val="nil"/>
              <w:left w:val="nil"/>
              <w:right w:val="nil"/>
            </w:tcBorders>
          </w:tcPr>
          <w:p w:rsidR="00560627" w:rsidRDefault="00560627" w:rsidP="00560627">
            <w:pPr>
              <w:ind w:left="1170"/>
              <w:jc w:val="both"/>
            </w:pPr>
          </w:p>
        </w:tc>
      </w:tr>
    </w:tbl>
    <w:p w:rsidR="003820D4" w:rsidRDefault="003820D4" w:rsidP="000C4B4D">
      <w:pPr>
        <w:jc w:val="both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-180975</wp:posOffset>
            </wp:positionH>
            <wp:positionV relativeFrom="margin">
              <wp:posOffset>5124450</wp:posOffset>
            </wp:positionV>
            <wp:extent cx="885825" cy="933450"/>
            <wp:effectExtent l="19050" t="0" r="28575" b="19050"/>
            <wp:wrapSquare wrapText="bothSides"/>
            <wp:docPr id="2" name="Picture 2" descr="DSCI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SCI000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20000" contrast="40000"/>
                    </a:blip>
                    <a:srcRect l="36250" t="25000" r="28122" b="13846"/>
                    <a:stretch>
                      <a:fillRect/>
                    </a:stretch>
                  </pic:blipFill>
                  <pic:spPr bwMode="auto">
                    <a:xfrm rot="-21600000">
                      <a:off x="0" y="0"/>
                      <a:ext cx="885825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outerShdw dist="35921" dir="2700000" algn="ctr" rotWithShape="0">
                        <a:srgbClr val="808080"/>
                      </a:outerShdw>
                    </a:effectLst>
                  </pic:spPr>
                </pic:pic>
              </a:graphicData>
            </a:graphic>
          </wp:anchor>
        </w:drawing>
      </w:r>
    </w:p>
    <w:p w:rsidR="003820D4" w:rsidRDefault="003820D4" w:rsidP="000C4B4D">
      <w:pPr>
        <w:jc w:val="both"/>
      </w:pPr>
    </w:p>
    <w:p w:rsidR="003820D4" w:rsidRDefault="003820D4" w:rsidP="000C4B4D">
      <w:pPr>
        <w:jc w:val="both"/>
      </w:pPr>
    </w:p>
    <w:p w:rsidR="003820D4" w:rsidRDefault="003820D4" w:rsidP="000C4B4D">
      <w:pPr>
        <w:jc w:val="both"/>
      </w:pPr>
    </w:p>
    <w:p w:rsidR="003820D4" w:rsidRDefault="003820D4" w:rsidP="000C4B4D">
      <w:pPr>
        <w:jc w:val="both"/>
      </w:pPr>
    </w:p>
    <w:p w:rsidR="003820D4" w:rsidRDefault="003820D4" w:rsidP="000C4B4D">
      <w:pPr>
        <w:jc w:val="both"/>
      </w:pPr>
    </w:p>
    <w:p w:rsidR="003820D4" w:rsidRDefault="003820D4" w:rsidP="000C4B4D">
      <w:pPr>
        <w:jc w:val="both"/>
      </w:pPr>
    </w:p>
    <w:p w:rsidR="003820D4" w:rsidRDefault="003820D4" w:rsidP="003820D4">
      <w:pPr>
        <w:pStyle w:val="Default"/>
        <w:tabs>
          <w:tab w:val="left" w:pos="2430"/>
        </w:tabs>
        <w:jc w:val="both"/>
        <w:rPr>
          <w:rFonts w:ascii="Times New Roman" w:hAnsi="Times New Roman" w:cs="Times New Roman"/>
          <w:b/>
        </w:rPr>
      </w:pPr>
      <w:r w:rsidRPr="007A25DB">
        <w:rPr>
          <w:rFonts w:ascii="Times New Roman" w:hAnsi="Times New Roman" w:cs="Times New Roman"/>
          <w:b/>
          <w:sz w:val="22"/>
          <w:szCs w:val="22"/>
        </w:rPr>
        <w:t>DR. PRATAP CHAND MALI</w:t>
      </w:r>
      <w:r w:rsidRPr="00187632">
        <w:rPr>
          <w:rFonts w:ascii="Times New Roman" w:hAnsi="Times New Roman" w:cs="Times New Roman"/>
          <w:sz w:val="22"/>
          <w:szCs w:val="22"/>
        </w:rPr>
        <w:t xml:space="preserve">, </w:t>
      </w:r>
      <w:r>
        <w:rPr>
          <w:rFonts w:ascii="Times New Roman" w:hAnsi="Times New Roman" w:cs="Times New Roman"/>
          <w:sz w:val="22"/>
          <w:szCs w:val="22"/>
        </w:rPr>
        <w:t>working as </w:t>
      </w:r>
      <w:r w:rsidRPr="00187632">
        <w:rPr>
          <w:rFonts w:ascii="Times New Roman" w:hAnsi="Times New Roman" w:cs="Times New Roman"/>
          <w:sz w:val="22"/>
          <w:szCs w:val="22"/>
        </w:rPr>
        <w:t>Associ</w:t>
      </w:r>
      <w:r>
        <w:rPr>
          <w:rFonts w:ascii="Times New Roman" w:hAnsi="Times New Roman" w:cs="Times New Roman"/>
          <w:sz w:val="22"/>
          <w:szCs w:val="22"/>
        </w:rPr>
        <w:t>a</w:t>
      </w:r>
      <w:r w:rsidRPr="00187632">
        <w:rPr>
          <w:rFonts w:ascii="Times New Roman" w:hAnsi="Times New Roman" w:cs="Times New Roman"/>
          <w:sz w:val="22"/>
          <w:szCs w:val="22"/>
        </w:rPr>
        <w:t xml:space="preserve">te Professor </w:t>
      </w:r>
      <w:r>
        <w:rPr>
          <w:rFonts w:ascii="Times New Roman" w:hAnsi="Times New Roman" w:cs="Times New Roman"/>
          <w:sz w:val="22"/>
          <w:szCs w:val="22"/>
        </w:rPr>
        <w:t xml:space="preserve">at </w:t>
      </w:r>
      <w:r w:rsidRPr="00187632">
        <w:rPr>
          <w:rFonts w:ascii="Times New Roman" w:hAnsi="Times New Roman" w:cs="Times New Roman"/>
          <w:sz w:val="22"/>
          <w:szCs w:val="22"/>
        </w:rPr>
        <w:t>Department of Zoology,</w:t>
      </w:r>
      <w:r w:rsidRPr="0018763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187632">
        <w:rPr>
          <w:rFonts w:ascii="Times New Roman" w:hAnsi="Times New Roman" w:cs="Times New Roman"/>
          <w:sz w:val="22"/>
          <w:szCs w:val="22"/>
        </w:rPr>
        <w:t>Centre for Advanced Studies</w:t>
      </w:r>
      <w:r>
        <w:rPr>
          <w:rFonts w:ascii="Times New Roman" w:hAnsi="Times New Roman" w:cs="Times New Roman"/>
          <w:sz w:val="22"/>
          <w:szCs w:val="22"/>
        </w:rPr>
        <w:t xml:space="preserve">, </w:t>
      </w:r>
      <w:r w:rsidRPr="006B2292">
        <w:rPr>
          <w:rFonts w:ascii="Times New Roman" w:hAnsi="Times New Roman" w:cs="Times New Roman"/>
          <w:sz w:val="22"/>
          <w:szCs w:val="22"/>
        </w:rPr>
        <w:t xml:space="preserve">University of Rajasthan, </w:t>
      </w:r>
      <w:r w:rsidR="007A25DB" w:rsidRPr="006B2292">
        <w:rPr>
          <w:rFonts w:ascii="Times New Roman" w:hAnsi="Times New Roman" w:cs="Times New Roman"/>
          <w:sz w:val="22"/>
          <w:szCs w:val="22"/>
        </w:rPr>
        <w:t>and Jaipur-302004 (India) .Specialization</w:t>
      </w:r>
      <w:r>
        <w:rPr>
          <w:rFonts w:ascii="Times New Roman" w:hAnsi="Times New Roman" w:cs="Times New Roman"/>
          <w:b/>
        </w:rPr>
        <w:t>:</w:t>
      </w:r>
      <w:r w:rsidRPr="00187632">
        <w:rPr>
          <w:rFonts w:ascii="Times New Roman" w:hAnsi="Times New Roman" w:cs="Times New Roman"/>
        </w:rPr>
        <w:t xml:space="preserve"> Reproductive Physiolog</w:t>
      </w:r>
      <w:r>
        <w:rPr>
          <w:rFonts w:ascii="Times New Roman" w:hAnsi="Times New Roman" w:cs="Times New Roman"/>
        </w:rPr>
        <w:t xml:space="preserve">y, He has </w:t>
      </w:r>
      <w:r w:rsidRPr="00406020">
        <w:rPr>
          <w:rFonts w:ascii="Times New Roman" w:hAnsi="Times New Roman" w:cs="Times New Roman"/>
          <w:b/>
        </w:rPr>
        <w:t xml:space="preserve">Citation Indices: Citations </w:t>
      </w:r>
      <w:r>
        <w:rPr>
          <w:rFonts w:ascii="Times New Roman" w:hAnsi="Times New Roman" w:cs="Times New Roman"/>
          <w:b/>
        </w:rPr>
        <w:t>192</w:t>
      </w:r>
      <w:r w:rsidRPr="00406020">
        <w:rPr>
          <w:rFonts w:ascii="Times New Roman" w:hAnsi="Times New Roman" w:cs="Times New Roman"/>
          <w:b/>
        </w:rPr>
        <w:t>,</w:t>
      </w:r>
      <w:r>
        <w:rPr>
          <w:rFonts w:ascii="Times New Roman" w:hAnsi="Times New Roman" w:cs="Times New Roman"/>
          <w:b/>
        </w:rPr>
        <w:t xml:space="preserve"> </w:t>
      </w:r>
      <w:r w:rsidRPr="00406020">
        <w:rPr>
          <w:rFonts w:ascii="Times New Roman" w:hAnsi="Times New Roman" w:cs="Times New Roman"/>
          <w:b/>
        </w:rPr>
        <w:t xml:space="preserve">h -index </w:t>
      </w:r>
      <w:r>
        <w:rPr>
          <w:rFonts w:ascii="Times New Roman" w:hAnsi="Times New Roman" w:cs="Times New Roman"/>
          <w:b/>
        </w:rPr>
        <w:t>8</w:t>
      </w:r>
      <w:r w:rsidRPr="00406020">
        <w:rPr>
          <w:rFonts w:ascii="Times New Roman" w:hAnsi="Times New Roman" w:cs="Times New Roman"/>
          <w:b/>
        </w:rPr>
        <w:t xml:space="preserve"> and </w:t>
      </w:r>
      <w:proofErr w:type="spellStart"/>
      <w:r w:rsidRPr="00406020">
        <w:rPr>
          <w:rFonts w:ascii="Times New Roman" w:hAnsi="Times New Roman" w:cs="Times New Roman"/>
          <w:b/>
        </w:rPr>
        <w:t>i</w:t>
      </w:r>
      <w:proofErr w:type="spellEnd"/>
      <w:r w:rsidRPr="00406020">
        <w:rPr>
          <w:rFonts w:ascii="Times New Roman" w:hAnsi="Times New Roman" w:cs="Times New Roman"/>
          <w:b/>
        </w:rPr>
        <w:t xml:space="preserve">- 10 index </w:t>
      </w:r>
      <w:r>
        <w:rPr>
          <w:rFonts w:ascii="Times New Roman" w:hAnsi="Times New Roman" w:cs="Times New Roman"/>
          <w:b/>
        </w:rPr>
        <w:t xml:space="preserve">7. </w:t>
      </w:r>
      <w:r w:rsidRPr="00DF7A31">
        <w:rPr>
          <w:rFonts w:ascii="Times New Roman" w:hAnsi="Times New Roman" w:cs="Times New Roman"/>
        </w:rPr>
        <w:t>He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 xml:space="preserve">published </w:t>
      </w:r>
      <w:r>
        <w:rPr>
          <w:rFonts w:ascii="Times New Roman" w:hAnsi="Times New Roman" w:cs="Times New Roman"/>
          <w:b/>
        </w:rPr>
        <w:t xml:space="preserve">35 Research papers in the journals of international repute Member of several </w:t>
      </w:r>
      <w:r w:rsidRPr="003820D4">
        <w:rPr>
          <w:rFonts w:ascii="Times New Roman" w:hAnsi="Times New Roman" w:cs="Times New Roman"/>
          <w:b/>
        </w:rPr>
        <w:t>Professional</w:t>
      </w:r>
      <w:r>
        <w:rPr>
          <w:rFonts w:ascii="Times New Roman" w:hAnsi="Times New Roman" w:cs="Times New Roman"/>
          <w:b/>
        </w:rPr>
        <w:t xml:space="preserve"> </w:t>
      </w:r>
      <w:r w:rsidRPr="003820D4">
        <w:rPr>
          <w:rFonts w:ascii="Times New Roman" w:hAnsi="Times New Roman" w:cs="Times New Roman"/>
          <w:b/>
        </w:rPr>
        <w:t>/Academic societies</w:t>
      </w:r>
      <w:r>
        <w:rPr>
          <w:rFonts w:ascii="Times New Roman" w:hAnsi="Times New Roman" w:cs="Times New Roman"/>
          <w:b/>
        </w:rPr>
        <w:t xml:space="preserve"> and bodies and Editorial boards. Received 1.</w:t>
      </w:r>
      <w:r>
        <w:rPr>
          <w:rFonts w:ascii="Times New Roman" w:hAnsi="Times New Roman" w:cs="Times New Roman"/>
          <w:b/>
          <w:bCs/>
        </w:rPr>
        <w:t xml:space="preserve">APCOC </w:t>
      </w:r>
      <w:r w:rsidRPr="003B0881">
        <w:rPr>
          <w:rFonts w:ascii="Times New Roman" w:hAnsi="Times New Roman" w:cs="Times New Roman"/>
          <w:b/>
          <w:bCs/>
          <w:lang w:val="en-GB"/>
        </w:rPr>
        <w:t>Talents Encouragement</w:t>
      </w:r>
      <w:r>
        <w:rPr>
          <w:rFonts w:ascii="Times New Roman" w:hAnsi="Times New Roman" w:cs="Times New Roman"/>
          <w:b/>
          <w:bCs/>
          <w:lang w:val="en-GB"/>
        </w:rPr>
        <w:t xml:space="preserve"> Award </w:t>
      </w:r>
      <w:r w:rsidRPr="003B0881">
        <w:rPr>
          <w:rFonts w:ascii="Times New Roman" w:hAnsi="Times New Roman" w:cs="Times New Roman"/>
          <w:b/>
          <w:bCs/>
          <w:lang w:val="en-GB"/>
        </w:rPr>
        <w:t>2</w:t>
      </w:r>
      <w:r>
        <w:rPr>
          <w:rFonts w:ascii="Times New Roman" w:hAnsi="Times New Roman" w:cs="Times New Roman"/>
          <w:b/>
          <w:bCs/>
          <w:lang w:val="en-GB"/>
        </w:rPr>
        <w:t>.</w:t>
      </w:r>
      <w:r>
        <w:rPr>
          <w:rFonts w:ascii="Times New Roman" w:hAnsi="Times New Roman" w:cs="Times New Roman"/>
          <w:b/>
        </w:rPr>
        <w:t xml:space="preserve">) </w:t>
      </w:r>
      <w:r w:rsidRPr="00187632">
        <w:rPr>
          <w:rFonts w:ascii="Times New Roman" w:hAnsi="Times New Roman" w:cs="Times New Roman"/>
          <w:b/>
        </w:rPr>
        <w:t>Be</w:t>
      </w:r>
      <w:r>
        <w:rPr>
          <w:rFonts w:ascii="Times New Roman" w:hAnsi="Times New Roman" w:cs="Times New Roman"/>
          <w:b/>
        </w:rPr>
        <w:t>st Citizen of India Award, 2010 and Participated in</w:t>
      </w:r>
      <w:r w:rsidRPr="00187632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50 National/ International Conferences/ Workshop/Symposium and Training Courses  </w:t>
      </w:r>
    </w:p>
    <w:p w:rsidR="003820D4" w:rsidRDefault="003820D4" w:rsidP="000C4B4D">
      <w:pPr>
        <w:jc w:val="both"/>
      </w:pPr>
    </w:p>
    <w:p w:rsidR="00560627" w:rsidRPr="000C4B4D" w:rsidRDefault="00560627" w:rsidP="000C4B4D">
      <w:pPr>
        <w:jc w:val="both"/>
      </w:pPr>
    </w:p>
    <w:sectPr w:rsidR="00560627" w:rsidRPr="000C4B4D" w:rsidSect="006249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eorgia,Bold">
    <w:altName w:val="Georg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8E6373"/>
    <w:multiLevelType w:val="hybridMultilevel"/>
    <w:tmpl w:val="EA5EDB3A"/>
    <w:lvl w:ilvl="0" w:tplc="D386770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C4B4D"/>
    <w:rsid w:val="000C4B4D"/>
    <w:rsid w:val="003820D4"/>
    <w:rsid w:val="00560627"/>
    <w:rsid w:val="0062498C"/>
    <w:rsid w:val="007A25DB"/>
    <w:rsid w:val="00C378BA"/>
    <w:rsid w:val="00DF7A31"/>
    <w:rsid w:val="00FB16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4B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0C4B4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820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customStyle="1" w:styleId="Default">
    <w:name w:val="Default"/>
    <w:rsid w:val="003820D4"/>
    <w:pPr>
      <w:widowControl w:val="0"/>
      <w:autoSpaceDE w:val="0"/>
      <w:autoSpaceDN w:val="0"/>
      <w:adjustRightInd w:val="0"/>
      <w:spacing w:after="0" w:line="240" w:lineRule="auto"/>
    </w:pPr>
    <w:rPr>
      <w:rFonts w:ascii="Georgia,Bold" w:eastAsia="Times New Roman" w:hAnsi="Georgia,Bold" w:cs="Georgia,Bold"/>
      <w:color w:val="000000"/>
      <w:sz w:val="24"/>
      <w:szCs w:val="24"/>
      <w:lang w:val="en-IN" w:eastAsia="en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malipc_zool@yahoo.co.i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421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zoolog3</dc:creator>
  <cp:lastModifiedBy>zoolog3</cp:lastModifiedBy>
  <cp:revision>3</cp:revision>
  <dcterms:created xsi:type="dcterms:W3CDTF">2018-11-24T11:16:00Z</dcterms:created>
  <dcterms:modified xsi:type="dcterms:W3CDTF">2018-11-24T12:00:00Z</dcterms:modified>
</cp:coreProperties>
</file>