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E1" w:rsidRPr="00A2359D" w:rsidRDefault="00EA3CF8" w:rsidP="008E012C">
      <w:pPr>
        <w:pStyle w:val="plink"/>
        <w:spacing w:line="360" w:lineRule="auto"/>
        <w:rPr>
          <w:rFonts w:ascii="Meiryo UI" w:eastAsia="Meiryo UI" w:hAnsi="Meiryo UI" w:cs="Meiryo UI"/>
          <w:b/>
          <w:bCs/>
          <w:sz w:val="28"/>
          <w:szCs w:val="28"/>
        </w:rPr>
      </w:pPr>
      <w:r w:rsidRPr="00A2359D">
        <w:rPr>
          <w:rFonts w:ascii="Meiryo UI" w:eastAsia="Meiryo UI" w:hAnsi="Meiryo UI" w:cs="Meiryo UI"/>
          <w:b/>
          <w:color w:val="111111"/>
          <w:sz w:val="28"/>
          <w:szCs w:val="28"/>
          <w:shd w:val="clear" w:color="auto" w:fill="FFFFFF"/>
        </w:rPr>
        <w:t>Bio-Equivalence of Ciprofloxacin 5</w:t>
      </w:r>
      <w:r w:rsidR="00A663E1" w:rsidRPr="00A2359D">
        <w:rPr>
          <w:rFonts w:ascii="Meiryo UI" w:eastAsia="Meiryo UI" w:hAnsi="Meiryo UI" w:cs="Meiryo UI"/>
          <w:b/>
          <w:bCs/>
          <w:sz w:val="28"/>
          <w:szCs w:val="28"/>
        </w:rPr>
        <w:t>00mg</w:t>
      </w:r>
    </w:p>
    <w:p w:rsidR="00A663E1" w:rsidRPr="00A2359D" w:rsidRDefault="00780574" w:rsidP="008E012C">
      <w:pPr>
        <w:autoSpaceDE w:val="0"/>
        <w:autoSpaceDN w:val="0"/>
        <w:adjustRightInd w:val="0"/>
        <w:spacing w:after="0" w:line="360" w:lineRule="auto"/>
        <w:rPr>
          <w:rFonts w:ascii="Meiryo UI" w:eastAsia="Meiryo UI" w:hAnsi="Meiryo UI" w:cs="Meiryo UI"/>
          <w:b/>
          <w:bCs/>
          <w:sz w:val="18"/>
          <w:szCs w:val="18"/>
        </w:rPr>
      </w:pPr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Khalid </w:t>
      </w:r>
      <w:proofErr w:type="spellStart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>Aftab</w:t>
      </w:r>
      <w:proofErr w:type="spellEnd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* and </w:t>
      </w:r>
      <w:proofErr w:type="spellStart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>Sidrah</w:t>
      </w:r>
      <w:proofErr w:type="spellEnd"/>
      <w:r w:rsidRPr="00A2359D">
        <w:rPr>
          <w:rFonts w:ascii="Meiryo UI" w:eastAsia="Meiryo UI" w:hAnsi="Meiryo UI" w:cs="Meiryo UI"/>
          <w:b/>
          <w:bCs/>
          <w:sz w:val="18"/>
          <w:szCs w:val="18"/>
        </w:rPr>
        <w:t xml:space="preserve"> Khan</w:t>
      </w:r>
    </w:p>
    <w:p w:rsidR="00A2359D" w:rsidRDefault="00780574" w:rsidP="008E012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18"/>
          <w:szCs w:val="18"/>
        </w:rPr>
      </w:pPr>
      <w:r w:rsidRPr="00A2359D">
        <w:rPr>
          <w:rFonts w:ascii="Arial" w:hAnsi="Arial" w:cs="Arial"/>
          <w:iCs/>
          <w:sz w:val="18"/>
          <w:szCs w:val="18"/>
        </w:rPr>
        <w:t>*</w:t>
      </w:r>
      <w:r w:rsidR="00A663E1" w:rsidRPr="00A2359D">
        <w:rPr>
          <w:rFonts w:ascii="Arial" w:hAnsi="Arial" w:cs="Arial"/>
          <w:iCs/>
          <w:sz w:val="18"/>
          <w:szCs w:val="18"/>
        </w:rPr>
        <w:t xml:space="preserve">Professor and Head of Department, Pharmacology and Therapeutics, Sialkot Medical College – Sialkot, </w:t>
      </w:r>
    </w:p>
    <w:p w:rsidR="00A663E1" w:rsidRPr="00A2359D" w:rsidRDefault="00A663E1" w:rsidP="008E012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Cs/>
          <w:sz w:val="18"/>
          <w:szCs w:val="18"/>
        </w:rPr>
      </w:pPr>
      <w:r w:rsidRPr="00A2359D">
        <w:rPr>
          <w:rFonts w:ascii="Arial" w:hAnsi="Arial" w:cs="Arial"/>
          <w:iCs/>
          <w:sz w:val="18"/>
          <w:szCs w:val="18"/>
        </w:rPr>
        <w:t>University of Health Sciences</w:t>
      </w:r>
      <w:r w:rsidR="00780574" w:rsidRPr="00A2359D">
        <w:rPr>
          <w:rFonts w:ascii="Arial" w:hAnsi="Arial" w:cs="Arial"/>
          <w:iCs/>
          <w:sz w:val="18"/>
          <w:szCs w:val="18"/>
        </w:rPr>
        <w:t xml:space="preserve"> and </w:t>
      </w:r>
      <w:proofErr w:type="spellStart"/>
      <w:r w:rsidR="00780574" w:rsidRPr="00A2359D">
        <w:rPr>
          <w:rFonts w:ascii="Arial" w:hAnsi="Arial" w:cs="Arial"/>
          <w:iCs/>
          <w:sz w:val="18"/>
          <w:szCs w:val="18"/>
        </w:rPr>
        <w:t>Liaquat</w:t>
      </w:r>
      <w:proofErr w:type="spellEnd"/>
      <w:r w:rsidR="00780574" w:rsidRPr="00A2359D">
        <w:rPr>
          <w:rFonts w:ascii="Arial" w:hAnsi="Arial" w:cs="Arial"/>
          <w:iCs/>
          <w:sz w:val="18"/>
          <w:szCs w:val="18"/>
        </w:rPr>
        <w:t xml:space="preserve"> National Hospital Medical College, Karachi</w:t>
      </w:r>
      <w:r w:rsidRPr="00A2359D">
        <w:rPr>
          <w:rFonts w:ascii="Arial" w:hAnsi="Arial" w:cs="Arial"/>
          <w:iCs/>
          <w:sz w:val="18"/>
          <w:szCs w:val="18"/>
        </w:rPr>
        <w:t xml:space="preserve"> – Pakistan</w:t>
      </w:r>
    </w:p>
    <w:p w:rsidR="00A663E1" w:rsidRPr="00A2359D" w:rsidRDefault="00A663E1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w Cen MT" w:hAnsi="Tw Cen MT" w:cs="Times New Roman"/>
          <w:color w:val="000000"/>
          <w:sz w:val="20"/>
          <w:szCs w:val="20"/>
        </w:rPr>
      </w:pPr>
      <w:r w:rsidRPr="00A663E1">
        <w:rPr>
          <w:rFonts w:ascii="Times New Roman" w:hAnsi="Times New Roman" w:cs="Times New Roman"/>
          <w:sz w:val="24"/>
          <w:szCs w:val="24"/>
        </w:rPr>
        <w:br/>
      </w:r>
      <w:r w:rsidRPr="00A2359D">
        <w:rPr>
          <w:rFonts w:ascii="Tw Cen MT" w:hAnsi="Tw Cen MT" w:cs="Times New Roman"/>
          <w:color w:val="000000"/>
          <w:sz w:val="20"/>
          <w:szCs w:val="20"/>
        </w:rPr>
        <w:t>The Pharmacokinetic and bio-a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>vailabilities of two brands of Ciprofloxacin - 5</w:t>
      </w:r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00 mg tablets, from local and multinational firms were studied in 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 xml:space="preserve">fourteen </w:t>
      </w:r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healthy human (male) volunteers after oral administration (as single dose) by double blind cross-over design. The absorptions were rapid and excellent. The absolute bio-availabilities of </w:t>
      </w:r>
      <w:r w:rsidR="00EA3CF8" w:rsidRPr="00A2359D">
        <w:rPr>
          <w:rFonts w:ascii="Tw Cen MT" w:hAnsi="Tw Cen MT" w:cs="Times New Roman"/>
          <w:color w:val="000000"/>
          <w:sz w:val="20"/>
          <w:szCs w:val="20"/>
        </w:rPr>
        <w:t xml:space="preserve">Ciprofloxacin </w:t>
      </w:r>
      <w:r w:rsidRPr="00A2359D">
        <w:rPr>
          <w:rFonts w:ascii="Tw Cen MT" w:hAnsi="Tw Cen MT" w:cs="Times New Roman"/>
          <w:color w:val="000000"/>
          <w:sz w:val="20"/>
          <w:szCs w:val="20"/>
        </w:rPr>
        <w:t>were determined from area under the curve of plasma concentration versus time. We did not find any significant differences in their bio-</w:t>
      </w:r>
      <w:proofErr w:type="spellStart"/>
      <w:r w:rsidRPr="00A2359D">
        <w:rPr>
          <w:rFonts w:ascii="Tw Cen MT" w:hAnsi="Tw Cen MT" w:cs="Times New Roman"/>
          <w:color w:val="000000"/>
          <w:sz w:val="20"/>
          <w:szCs w:val="20"/>
        </w:rPr>
        <w:t>availabiities</w:t>
      </w:r>
      <w:proofErr w:type="spellEnd"/>
      <w:r w:rsidRPr="00A2359D">
        <w:rPr>
          <w:rFonts w:ascii="Tw Cen MT" w:hAnsi="Tw Cen MT" w:cs="Times New Roman"/>
          <w:color w:val="000000"/>
          <w:sz w:val="20"/>
          <w:szCs w:val="20"/>
        </w:rPr>
        <w:t xml:space="preserve"> and propose that they should be clinically equally effective.</w:t>
      </w:r>
    </w:p>
    <w:p w:rsidR="008E012C" w:rsidRDefault="008E012C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E012C" w:rsidRPr="00A2359D" w:rsidRDefault="008E012C" w:rsidP="008E012C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b/>
          <w:i/>
          <w:color w:val="181512"/>
          <w:sz w:val="14"/>
          <w:szCs w:val="14"/>
        </w:rPr>
        <w:t xml:space="preserve">Biography; </w:t>
      </w:r>
    </w:p>
    <w:p w:rsidR="008A3A30" w:rsidRDefault="008E012C" w:rsidP="008A3A30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color w:val="000000"/>
          <w:sz w:val="14"/>
          <w:szCs w:val="14"/>
        </w:rPr>
        <w:t>Khalid AFTAB, PhD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male, Pharmacologist, graduated from department of Pharmacology, Faculty of Pharmacy, </w:t>
      </w:r>
      <w:proofErr w:type="gramStart"/>
      <w:r w:rsidRPr="00A2359D">
        <w:rPr>
          <w:rFonts w:ascii="Arial" w:hAnsi="Arial" w:cs="Arial"/>
          <w:color w:val="181512"/>
          <w:sz w:val="14"/>
          <w:szCs w:val="14"/>
        </w:rPr>
        <w:t>University</w:t>
      </w:r>
      <w:proofErr w:type="gramEnd"/>
      <w:r w:rsidRPr="00A2359D">
        <w:rPr>
          <w:rFonts w:ascii="Arial" w:hAnsi="Arial" w:cs="Arial"/>
          <w:color w:val="181512"/>
          <w:sz w:val="14"/>
          <w:szCs w:val="14"/>
        </w:rPr>
        <w:t xml:space="preserve"> of Karachi, Pakistan in 1995. He worked for Pharmaceuticals industry as Quality Control &amp; Quality Assurance professional and was actively involved in Research &amp; Development of Pharmaceutical preparations.  </w:t>
      </w:r>
    </w:p>
    <w:p w:rsidR="008E012C" w:rsidRPr="008A3A30" w:rsidRDefault="008E012C" w:rsidP="008A3A30">
      <w:pPr>
        <w:autoSpaceDE w:val="0"/>
        <w:autoSpaceDN w:val="0"/>
        <w:adjustRightInd w:val="0"/>
        <w:ind w:right="-533"/>
        <w:jc w:val="both"/>
        <w:outlineLvl w:val="0"/>
        <w:rPr>
          <w:rFonts w:ascii="Arial" w:hAnsi="Arial" w:cs="Arial"/>
          <w:b/>
          <w:i/>
          <w:color w:val="181512"/>
          <w:sz w:val="14"/>
          <w:szCs w:val="14"/>
        </w:rPr>
      </w:pPr>
      <w:r w:rsidRPr="00A2359D">
        <w:rPr>
          <w:rFonts w:ascii="Arial" w:hAnsi="Arial" w:cs="Arial"/>
          <w:color w:val="181512"/>
          <w:sz w:val="14"/>
          <w:szCs w:val="14"/>
        </w:rPr>
        <w:t xml:space="preserve">He has worked in few Medical &amp; Dental Colleges &amp; Universities as Assistant, Associate and became full Professor Pharmacology in 2006 and worked as visiting Professor in different Universities &amp; research institutions. From 2009-2011, he has worked in Kingdom Saudi Arabia as a full Professor Pharmacology and </w:t>
      </w:r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currently working as Professor &amp; </w:t>
      </w:r>
      <w:proofErr w:type="spellStart"/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>HoD</w:t>
      </w:r>
      <w:proofErr w:type="spellEnd"/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Pharmacology in SMC, University of Health Sciences.</w:t>
      </w:r>
    </w:p>
    <w:p w:rsidR="008E012C" w:rsidRPr="008A3A30" w:rsidRDefault="008E012C" w:rsidP="00A2359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81512"/>
          <w:sz w:val="14"/>
          <w:szCs w:val="14"/>
        </w:rPr>
      </w:pPr>
      <w:r w:rsidRPr="00A2359D"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Only Pakistani Pharmacologist who has got membership of American College of Clinical Pharmacology. 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Now he has published more than 50 papers in scientific journals of international repute and presented many lectures &amp; poster presentations throughout the world, most awards to him was for the science and technology success. </w:t>
      </w:r>
      <w:r w:rsidRPr="00A2359D">
        <w:rPr>
          <w:rStyle w:val="apple-style-span"/>
          <w:rFonts w:ascii="Arial" w:hAnsi="Arial" w:cs="Arial"/>
          <w:bCs/>
          <w:color w:val="2A2A2A"/>
          <w:sz w:val="14"/>
          <w:szCs w:val="14"/>
        </w:rPr>
        <w:t>He was involved in drug discovery and the scientific evaluation of traditional remedies used in different disorders. His group has developed expertise in a wide range of activities and made valuable contributions on medicinal value of plants by providing pharmacological basis for their usefulness as antihypertensive, cardio-tonic, laxative, antispasmodic and anti-diarrheal.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In recent year, he focused on the </w:t>
      </w:r>
      <w:r w:rsidRPr="00A2359D">
        <w:rPr>
          <w:rFonts w:ascii="Arial" w:hAnsi="Arial" w:cs="Arial"/>
          <w:color w:val="000000"/>
          <w:sz w:val="14"/>
          <w:szCs w:val="14"/>
        </w:rPr>
        <w:t>Biodiversity &amp; Pharmacological activities of Marine organisms</w:t>
      </w:r>
      <w:r w:rsidRPr="00A2359D">
        <w:rPr>
          <w:rFonts w:ascii="Arial" w:hAnsi="Arial" w:cs="Arial"/>
          <w:color w:val="181512"/>
          <w:sz w:val="14"/>
          <w:szCs w:val="14"/>
        </w:rPr>
        <w:t xml:space="preserve"> and got some important success. </w:t>
      </w:r>
      <w:r w:rsidR="00A2359D" w:rsidRPr="008A3A30">
        <w:rPr>
          <w:rStyle w:val="A4"/>
          <w:rFonts w:ascii="Arial" w:hAnsi="Arial" w:cs="Arial"/>
          <w:sz w:val="14"/>
          <w:szCs w:val="14"/>
        </w:rPr>
        <w:t>Tel: +</w:t>
      </w:r>
      <w:proofErr w:type="gramStart"/>
      <w:r w:rsidR="00A2359D" w:rsidRPr="008A3A30">
        <w:rPr>
          <w:rStyle w:val="A4"/>
          <w:rFonts w:ascii="Arial" w:hAnsi="Arial" w:cs="Arial"/>
          <w:sz w:val="14"/>
          <w:szCs w:val="14"/>
        </w:rPr>
        <w:t>923335632975  Email</w:t>
      </w:r>
      <w:proofErr w:type="gramEnd"/>
      <w:r w:rsidR="00A2359D" w:rsidRPr="008A3A30">
        <w:rPr>
          <w:rStyle w:val="A4"/>
          <w:rFonts w:ascii="Arial" w:hAnsi="Arial" w:cs="Arial"/>
          <w:sz w:val="14"/>
          <w:szCs w:val="14"/>
        </w:rPr>
        <w:t>: khalidaftabkhan@hotmail.com</w:t>
      </w:r>
    </w:p>
    <w:p w:rsidR="008E012C" w:rsidRPr="003169CC" w:rsidRDefault="008E012C" w:rsidP="008E012C">
      <w:pPr>
        <w:ind w:right="-496"/>
        <w:jc w:val="both"/>
        <w:rPr>
          <w:sz w:val="18"/>
          <w:szCs w:val="18"/>
        </w:rPr>
      </w:pPr>
      <w:r w:rsidRPr="00F70432">
        <w:rPr>
          <w:rFonts w:ascii="Arial" w:hAnsi="Arial" w:cs="Arial"/>
          <w:noProof/>
          <w:color w:val="181512"/>
          <w:sz w:val="18"/>
          <w:szCs w:val="18"/>
        </w:rPr>
        <w:drawing>
          <wp:inline distT="0" distB="0" distL="0" distR="0">
            <wp:extent cx="952500" cy="942975"/>
            <wp:effectExtent l="19050" t="0" r="0" b="0"/>
            <wp:docPr id="2" name="Picture 1" descr="24987b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4987b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012C" w:rsidRPr="00A663E1" w:rsidRDefault="008E012C" w:rsidP="008E01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7556F" w:rsidRDefault="0027556F"/>
    <w:sectPr w:rsidR="0027556F" w:rsidSect="002755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63E1"/>
    <w:rsid w:val="0008664A"/>
    <w:rsid w:val="0027556F"/>
    <w:rsid w:val="002E1900"/>
    <w:rsid w:val="00671A43"/>
    <w:rsid w:val="00780574"/>
    <w:rsid w:val="008A3A30"/>
    <w:rsid w:val="008E012C"/>
    <w:rsid w:val="00A2359D"/>
    <w:rsid w:val="00A663E1"/>
    <w:rsid w:val="00DB03D7"/>
    <w:rsid w:val="00EA3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ink">
    <w:name w:val="plink"/>
    <w:basedOn w:val="Normal"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663E1"/>
    <w:rPr>
      <w:color w:val="0000FF"/>
      <w:u w:val="single"/>
    </w:rPr>
  </w:style>
  <w:style w:type="paragraph" w:customStyle="1" w:styleId="w3-small">
    <w:name w:val="w3-small"/>
    <w:basedOn w:val="Normal"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66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663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A4"/>
    <w:uiPriority w:val="99"/>
    <w:rsid w:val="00A663E1"/>
    <w:rPr>
      <w:color w:val="000000"/>
      <w:sz w:val="20"/>
      <w:szCs w:val="20"/>
    </w:rPr>
  </w:style>
  <w:style w:type="character" w:customStyle="1" w:styleId="apple-style-span">
    <w:name w:val="apple-style-span"/>
    <w:basedOn w:val="DefaultParagraphFont"/>
    <w:rsid w:val="008E012C"/>
  </w:style>
  <w:style w:type="paragraph" w:styleId="BalloonText">
    <w:name w:val="Balloon Text"/>
    <w:basedOn w:val="Normal"/>
    <w:link w:val="BalloonTextChar"/>
    <w:uiPriority w:val="99"/>
    <w:semiHidden/>
    <w:unhideWhenUsed/>
    <w:rsid w:val="008E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1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Aftab</dc:creator>
  <cp:keywords/>
  <dc:description/>
  <cp:lastModifiedBy>Khalid Aftab</cp:lastModifiedBy>
  <cp:revision>7</cp:revision>
  <dcterms:created xsi:type="dcterms:W3CDTF">2018-03-09T07:12:00Z</dcterms:created>
  <dcterms:modified xsi:type="dcterms:W3CDTF">2018-03-09T08:40:00Z</dcterms:modified>
</cp:coreProperties>
</file>