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3CD" w:rsidRPr="00AD13CD" w:rsidRDefault="00AD13CD" w:rsidP="003E5531">
      <w:pPr>
        <w:spacing w:line="360" w:lineRule="auto"/>
        <w:rPr>
          <w:rFonts w:ascii="Times New Roman" w:eastAsia="MS PGothic" w:hAnsi="Times New Roman" w:cs="Times New Roman"/>
          <w:b/>
          <w:color w:val="0070C0"/>
          <w:sz w:val="36"/>
          <w:szCs w:val="36"/>
          <w:lang w:val="it-IT" w:eastAsia="it-IT"/>
        </w:rPr>
      </w:pPr>
      <w:r w:rsidRPr="00AD13CD">
        <w:rPr>
          <w:rFonts w:ascii="Arial" w:hAnsi="Arial" w:cs="Arial"/>
          <w:b/>
          <w:color w:val="0070C0"/>
          <w:sz w:val="36"/>
          <w:szCs w:val="36"/>
        </w:rPr>
        <w:t>Theory of gyroscopic effects</w:t>
      </w:r>
      <w:r w:rsidRPr="00AD13CD">
        <w:rPr>
          <w:rFonts w:ascii="Arial" w:hAnsi="Arial" w:cs="Arial"/>
          <w:b/>
          <w:color w:val="0070C0"/>
          <w:sz w:val="36"/>
          <w:szCs w:val="36"/>
        </w:rPr>
        <w:t xml:space="preserve"> for rotating objects</w:t>
      </w:r>
    </w:p>
    <w:p w:rsidR="00AD13CD" w:rsidRPr="00AD13CD" w:rsidRDefault="00AD13CD" w:rsidP="003E5531">
      <w:pPr>
        <w:spacing w:line="360" w:lineRule="auto"/>
        <w:rPr>
          <w:rFonts w:ascii="Arial" w:eastAsia="Times New Roman" w:hAnsi="Arial" w:cs="Arial"/>
        </w:rPr>
      </w:pPr>
      <w:proofErr w:type="spellStart"/>
      <w:r>
        <w:rPr>
          <w:rFonts w:ascii="Arial"/>
        </w:rPr>
        <w:t>Ryspek</w:t>
      </w:r>
      <w:proofErr w:type="spellEnd"/>
      <w:r>
        <w:rPr>
          <w:rFonts w:ascii="Arial"/>
        </w:rPr>
        <w:t xml:space="preserve"> </w:t>
      </w:r>
      <w:proofErr w:type="spellStart"/>
      <w:r>
        <w:rPr>
          <w:rFonts w:ascii="Arial"/>
        </w:rPr>
        <w:t>Usubamatov</w:t>
      </w:r>
      <w:proofErr w:type="spellEnd"/>
      <w:r>
        <w:rPr>
          <w:rFonts w:ascii="Arial"/>
        </w:rPr>
        <w:t xml:space="preserve">, </w:t>
      </w:r>
      <w:r w:rsidRPr="00AD13CD">
        <w:rPr>
          <w:rFonts w:ascii="Arial" w:hAnsi="Arial" w:cs="Arial"/>
        </w:rPr>
        <w:t>Dr. Tech. Sc</w:t>
      </w:r>
      <w:r>
        <w:rPr>
          <w:rFonts w:ascii="Arial" w:hAnsi="Arial" w:cs="Arial"/>
        </w:rPr>
        <w:t>.</w:t>
      </w:r>
      <w:r w:rsidRPr="00AD13CD">
        <w:rPr>
          <w:rFonts w:ascii="Arial" w:eastAsia="Times New Roman" w:hAnsi="Arial" w:cs="Arial"/>
        </w:rPr>
        <w:t xml:space="preserve"> </w:t>
      </w:r>
      <w:r w:rsidRPr="00AD13CD">
        <w:rPr>
          <w:rFonts w:ascii="Arial" w:eastAsia="Times New Roman" w:hAnsi="Arial" w:cs="Arial"/>
        </w:rPr>
        <w:t xml:space="preserve">Kyrgyz State Technical University after I. </w:t>
      </w:r>
      <w:proofErr w:type="spellStart"/>
      <w:proofErr w:type="gramStart"/>
      <w:r w:rsidRPr="00AD13CD">
        <w:rPr>
          <w:rFonts w:ascii="Arial" w:eastAsia="Times New Roman" w:hAnsi="Arial" w:cs="Arial"/>
        </w:rPr>
        <w:t>Razzakov</w:t>
      </w:r>
      <w:proofErr w:type="spellEnd"/>
      <w:r w:rsidRPr="00AD13CD">
        <w:rPr>
          <w:rFonts w:ascii="Arial" w:eastAsia="Times New Roman" w:hAnsi="Arial" w:cs="Arial"/>
        </w:rPr>
        <w:t>,  Kyrgyzstan</w:t>
      </w:r>
      <w:proofErr w:type="gramEnd"/>
    </w:p>
    <w:p w:rsidR="00AD13CD" w:rsidRPr="00AD13CD" w:rsidRDefault="00AD13CD" w:rsidP="00AD13CD">
      <w:pPr>
        <w:pStyle w:val="a3"/>
        <w:spacing w:before="73" w:line="198" w:lineRule="exact"/>
        <w:ind w:left="100" w:right="5987"/>
        <w:rPr>
          <w:rFonts w:ascii="Minion Pro" w:hAnsi="Minion Pro"/>
          <w:sz w:val="36"/>
          <w:szCs w:val="36"/>
        </w:rPr>
      </w:pPr>
      <w:r>
        <w:rPr>
          <w:rFonts w:ascii="Arial"/>
        </w:rPr>
        <w:t xml:space="preserve"> </w:t>
      </w:r>
    </w:p>
    <w:p w:rsidR="00AD13CD" w:rsidRDefault="00AD13CD" w:rsidP="00AD13CD">
      <w:pPr>
        <w:pStyle w:val="a3"/>
        <w:rPr>
          <w:rFonts w:ascii="Arial"/>
          <w:sz w:val="20"/>
        </w:rPr>
      </w:pPr>
    </w:p>
    <w:p w:rsidR="00AD13CD" w:rsidRDefault="00AD13CD" w:rsidP="00AD13CD">
      <w:pPr>
        <w:pStyle w:val="a3"/>
        <w:spacing w:before="3"/>
        <w:rPr>
          <w:rFonts w:ascii="Arial"/>
          <w:sz w:val="21"/>
        </w:rPr>
      </w:pPr>
    </w:p>
    <w:p w:rsidR="00AD13CD" w:rsidRDefault="00AD13CD" w:rsidP="00AD13CD">
      <w:pPr>
        <w:rPr>
          <w:rFonts w:ascii="Arial"/>
          <w:sz w:val="21"/>
        </w:rPr>
        <w:sectPr w:rsidR="00AD13CD" w:rsidSect="00AD13CD">
          <w:headerReference w:type="default" r:id="rId5"/>
          <w:footerReference w:type="default" r:id="rId6"/>
          <w:pgSz w:w="11910" w:h="16840"/>
          <w:pgMar w:top="1740" w:right="600" w:bottom="840" w:left="620" w:header="541" w:footer="642" w:gutter="0"/>
          <w:cols w:space="720"/>
        </w:sectPr>
      </w:pPr>
    </w:p>
    <w:p w:rsidR="00AD13CD" w:rsidRDefault="00AD13CD" w:rsidP="00AD13CD">
      <w:pPr>
        <w:pStyle w:val="3"/>
        <w:spacing w:before="147"/>
        <w:jc w:val="both"/>
      </w:pPr>
      <w:r>
        <w:rPr>
          <w:color w:val="BF5A14"/>
        </w:rPr>
        <w:lastRenderedPageBreak/>
        <w:t xml:space="preserve">Abstract </w:t>
      </w:r>
      <w:r>
        <w:rPr>
          <w:color w:val="BF5A14"/>
        </w:rPr>
        <w:t xml:space="preserve"> </w:t>
      </w:r>
      <w:bookmarkStart w:id="0" w:name="_GoBack"/>
      <w:bookmarkEnd w:id="0"/>
    </w:p>
    <w:p w:rsidR="008030F2" w:rsidRDefault="003E5531" w:rsidP="008030F2">
      <w:pPr>
        <w:pStyle w:val="3"/>
        <w:spacing w:before="74"/>
        <w:jc w:val="both"/>
        <w:rPr>
          <w:color w:val="BF5A14"/>
        </w:rPr>
      </w:pPr>
      <w:r w:rsidRPr="003E5531">
        <w:rPr>
          <w:rFonts w:ascii="Tw Cen MT" w:hAnsi="Tw Cen MT"/>
          <w:b w:val="0"/>
          <w:sz w:val="18"/>
          <w:szCs w:val="18"/>
        </w:rPr>
        <w:t>More than two-centuries gyroscopic effects were presented analytically by the simplified models that did not match with practical results. The mathematician L. Euler described only one component of gyroscopic effects that is the change in the angular momentum. Other outstanding and ordinary scientists represented only some assumptions for gyroscopic properties. This is an unusual phenomenon in the physics of classical mechanics that can solve more complex problems than computing forces acting on the simple spinning disc and its motions. The recent research demonstrated the physics of the gyroscopic effects are more complex in mathematical models than represented in known theories. This problem solved by a new method based on the action of the system of inertial torques acting on the spinning objects that are produced by rotating mass. The system of nine interrelated inertial torques is acted on spinning objects around three axes and manifests all gyroscopic effects. Inertial torques are generated by the centrifugal, common inertial, Coriolis forces of the rotating mass, as well as the change in the angular momentum that acting on spinning objects. These torques represent the fundamental principles of the gyroscope theory. Gyroscopic effects are described by mathematical models of the inertial torques and explained their physics based on the potential and kinetic energy conservation law. A new analytical approach demonstrated the new phenomena of the deactivation of the inertial forces acting on the spinning objects, which physics is the result of the interrelations of inertial torques. Mathematical models for the gyroscopic effects are validated by practical tests. The new solution is represented as the breakthrough gyroscope theory. All problems of mechanical gyroscopes are resolved and closed the unresolved problem in classical mechanics.</w:t>
      </w:r>
      <w:r w:rsidR="00AD13CD" w:rsidRPr="00AD13CD">
        <w:rPr>
          <w:rFonts w:ascii="Tw Cen MT" w:hAnsi="Tw Cen MT"/>
          <w:b w:val="0"/>
          <w:sz w:val="18"/>
          <w:szCs w:val="18"/>
        </w:rPr>
        <w:br w:type="column"/>
      </w:r>
      <w:r w:rsidR="008030F2">
        <w:rPr>
          <w:color w:val="BF5A14"/>
        </w:rPr>
        <w:lastRenderedPageBreak/>
        <w:br/>
        <w:t xml:space="preserve">Recent Publications </w:t>
      </w:r>
    </w:p>
    <w:p w:rsidR="008030F2" w:rsidRDefault="008030F2" w:rsidP="004962E1">
      <w:pPr>
        <w:ind w:left="360" w:hanging="360"/>
        <w:rPr>
          <w:rFonts w:asciiTheme="minorHAnsi" w:hAnsiTheme="minorHAnsi" w:cstheme="minorHAnsi"/>
          <w:color w:val="26282A"/>
          <w:sz w:val="18"/>
          <w:szCs w:val="18"/>
          <w:lang w:val="en-GB" w:eastAsia="ru-RU"/>
        </w:rPr>
      </w:pPr>
      <w:r>
        <w:rPr>
          <w:rFonts w:asciiTheme="minorHAnsi" w:hAnsiTheme="minorHAnsi" w:cstheme="minorHAnsi"/>
          <w:sz w:val="18"/>
          <w:szCs w:val="18"/>
        </w:rPr>
        <w:t xml:space="preserve">1. </w:t>
      </w:r>
      <w:r w:rsidRPr="008030F2">
        <w:rPr>
          <w:rFonts w:asciiTheme="minorHAnsi" w:hAnsiTheme="minorHAnsi" w:cstheme="minorHAnsi"/>
          <w:sz w:val="18"/>
          <w:szCs w:val="18"/>
        </w:rPr>
        <w:t xml:space="preserve">R. </w:t>
      </w:r>
      <w:proofErr w:type="spellStart"/>
      <w:r w:rsidRPr="008030F2">
        <w:rPr>
          <w:rFonts w:asciiTheme="minorHAnsi" w:hAnsiTheme="minorHAnsi" w:cstheme="minorHAnsi"/>
          <w:sz w:val="18"/>
          <w:szCs w:val="18"/>
        </w:rPr>
        <w:t>Usubamatov</w:t>
      </w:r>
      <w:proofErr w:type="spellEnd"/>
      <w:r w:rsidRPr="008030F2">
        <w:rPr>
          <w:rFonts w:asciiTheme="minorHAnsi" w:hAnsiTheme="minorHAnsi" w:cstheme="minorHAnsi"/>
          <w:sz w:val="18"/>
          <w:szCs w:val="18"/>
        </w:rPr>
        <w:t xml:space="preserve">, Inertial Forces Acting on Gyroscope, Journal of Mechanical Science and   Technology, 32 (1), </w:t>
      </w:r>
      <w:r w:rsidRPr="008030F2">
        <w:rPr>
          <w:rFonts w:asciiTheme="minorHAnsi" w:hAnsiTheme="minorHAnsi" w:cstheme="minorHAnsi"/>
          <w:color w:val="26282A"/>
          <w:sz w:val="18"/>
          <w:szCs w:val="18"/>
          <w:lang w:val="en-GB" w:eastAsia="ru-RU"/>
        </w:rPr>
        <w:t>2018, pp. 101-108</w:t>
      </w:r>
      <w:r w:rsidR="004962E1">
        <w:rPr>
          <w:rFonts w:asciiTheme="minorHAnsi" w:hAnsiTheme="minorHAnsi" w:cstheme="minorHAnsi"/>
          <w:color w:val="26282A"/>
          <w:sz w:val="18"/>
          <w:szCs w:val="18"/>
          <w:lang w:val="en-GB" w:eastAsia="ru-RU"/>
        </w:rPr>
        <w:t>.</w:t>
      </w:r>
    </w:p>
    <w:p w:rsidR="004962E1" w:rsidRPr="008030F2" w:rsidRDefault="004962E1" w:rsidP="004962E1">
      <w:pPr>
        <w:ind w:left="360" w:hanging="360"/>
        <w:rPr>
          <w:rFonts w:asciiTheme="minorHAnsi" w:hAnsiTheme="minorHAnsi" w:cstheme="minorHAnsi"/>
          <w:color w:val="26282A"/>
          <w:sz w:val="18"/>
          <w:szCs w:val="18"/>
          <w:lang w:val="en-GB" w:eastAsia="ru-RU"/>
        </w:rPr>
      </w:pPr>
    </w:p>
    <w:p w:rsidR="008030F2" w:rsidRPr="008030F2" w:rsidRDefault="008030F2" w:rsidP="008030F2">
      <w:pPr>
        <w:ind w:left="360" w:hanging="360"/>
        <w:rPr>
          <w:rFonts w:asciiTheme="minorHAnsi" w:hAnsiTheme="minorHAnsi" w:cstheme="minorHAnsi"/>
          <w:color w:val="26282A"/>
          <w:sz w:val="18"/>
          <w:szCs w:val="18"/>
          <w:shd w:val="clear" w:color="auto" w:fill="FFFFFF"/>
        </w:rPr>
      </w:pPr>
      <w:r w:rsidRPr="008030F2">
        <w:rPr>
          <w:rFonts w:asciiTheme="minorHAnsi" w:hAnsiTheme="minorHAnsi" w:cstheme="minorHAnsi"/>
          <w:color w:val="26282A"/>
          <w:sz w:val="18"/>
          <w:szCs w:val="18"/>
          <w:shd w:val="clear" w:color="auto" w:fill="FFFFFF"/>
        </w:rPr>
        <w:t xml:space="preserve">2. R. </w:t>
      </w:r>
      <w:proofErr w:type="spellStart"/>
      <w:r w:rsidRPr="008030F2">
        <w:rPr>
          <w:rFonts w:asciiTheme="minorHAnsi" w:hAnsiTheme="minorHAnsi" w:cstheme="minorHAnsi"/>
          <w:color w:val="26282A"/>
          <w:sz w:val="18"/>
          <w:szCs w:val="18"/>
          <w:shd w:val="clear" w:color="auto" w:fill="FFFFFF"/>
        </w:rPr>
        <w:t>Usubamatov</w:t>
      </w:r>
      <w:proofErr w:type="spellEnd"/>
      <w:r w:rsidRPr="008030F2">
        <w:rPr>
          <w:rFonts w:asciiTheme="minorHAnsi" w:hAnsiTheme="minorHAnsi" w:cstheme="minorHAnsi"/>
          <w:color w:val="26282A"/>
          <w:sz w:val="18"/>
          <w:szCs w:val="18"/>
          <w:shd w:val="clear" w:color="auto" w:fill="FFFFFF"/>
        </w:rPr>
        <w:t xml:space="preserve"> </w:t>
      </w:r>
      <w:r w:rsidRPr="008030F2">
        <w:rPr>
          <w:rFonts w:asciiTheme="minorHAnsi" w:hAnsiTheme="minorHAnsi" w:cstheme="minorHAnsi"/>
          <w:sz w:val="18"/>
          <w:szCs w:val="18"/>
        </w:rPr>
        <w:t>and</w:t>
      </w:r>
      <w:r w:rsidRPr="008030F2">
        <w:rPr>
          <w:rFonts w:asciiTheme="minorHAnsi" w:hAnsiTheme="minorHAnsi" w:cstheme="minorHAnsi"/>
          <w:b/>
          <w:sz w:val="18"/>
          <w:szCs w:val="18"/>
          <w:lang w:val="en-GB"/>
        </w:rPr>
        <w:t xml:space="preserve"> </w:t>
      </w:r>
      <w:r w:rsidRPr="008030F2">
        <w:rPr>
          <w:rFonts w:asciiTheme="minorHAnsi" w:hAnsiTheme="minorHAnsi" w:cstheme="minorHAnsi"/>
          <w:sz w:val="18"/>
          <w:szCs w:val="18"/>
        </w:rPr>
        <w:t xml:space="preserve">A. </w:t>
      </w:r>
      <w:proofErr w:type="spellStart"/>
      <w:r w:rsidRPr="008030F2">
        <w:rPr>
          <w:rFonts w:asciiTheme="minorHAnsi" w:hAnsiTheme="minorHAnsi" w:cstheme="minorHAnsi"/>
          <w:sz w:val="18"/>
          <w:szCs w:val="18"/>
        </w:rPr>
        <w:t>Omorova</w:t>
      </w:r>
      <w:proofErr w:type="spellEnd"/>
      <w:r w:rsidRPr="008030F2">
        <w:rPr>
          <w:rFonts w:asciiTheme="minorHAnsi" w:hAnsiTheme="minorHAnsi" w:cstheme="minorHAnsi"/>
          <w:sz w:val="18"/>
          <w:szCs w:val="18"/>
        </w:rPr>
        <w:t xml:space="preserve">. </w:t>
      </w:r>
      <w:r w:rsidRPr="008030F2">
        <w:rPr>
          <w:rFonts w:asciiTheme="minorHAnsi" w:hAnsiTheme="minorHAnsi" w:cstheme="minorHAnsi"/>
          <w:color w:val="26282A"/>
          <w:sz w:val="18"/>
          <w:szCs w:val="18"/>
          <w:shd w:val="clear" w:color="auto" w:fill="FFFFFF"/>
        </w:rPr>
        <w:t>A Mathematical Model for Top Nutation Based on Inertial Forces of Distributed Masses, Mathematical Problems in Engineering, vol. 2018, Article ID 6132891, 2018. doi:10.1155/2018/6132891.</w:t>
      </w:r>
    </w:p>
    <w:p w:rsidR="008030F2" w:rsidRPr="004962E1" w:rsidRDefault="008030F2" w:rsidP="008030F2">
      <w:pPr>
        <w:ind w:left="270" w:hanging="270"/>
        <w:rPr>
          <w:rFonts w:asciiTheme="minorHAnsi" w:hAnsiTheme="minorHAnsi" w:cstheme="minorHAnsi"/>
          <w:sz w:val="18"/>
          <w:szCs w:val="18"/>
        </w:rPr>
      </w:pPr>
      <w:r>
        <w:rPr>
          <w:rFonts w:asciiTheme="minorHAnsi" w:hAnsiTheme="minorHAnsi" w:cstheme="minorHAnsi"/>
          <w:sz w:val="18"/>
          <w:szCs w:val="18"/>
        </w:rPr>
        <w:t xml:space="preserve"> </w:t>
      </w:r>
    </w:p>
    <w:p w:rsidR="008030F2" w:rsidRDefault="008030F2" w:rsidP="004962E1">
      <w:pPr>
        <w:ind w:left="288" w:hanging="288"/>
        <w:rPr>
          <w:rStyle w:val="a6"/>
          <w:rFonts w:asciiTheme="minorHAnsi" w:hAnsiTheme="minorHAnsi" w:cstheme="minorHAnsi"/>
          <w:color w:val="auto"/>
          <w:sz w:val="18"/>
          <w:szCs w:val="18"/>
          <w:u w:val="none"/>
        </w:rPr>
      </w:pPr>
      <w:r w:rsidRPr="004962E1">
        <w:rPr>
          <w:rFonts w:asciiTheme="minorHAnsi" w:hAnsiTheme="minorHAnsi" w:cstheme="minorHAnsi"/>
          <w:sz w:val="18"/>
          <w:szCs w:val="18"/>
        </w:rPr>
        <w:t xml:space="preserve">3. R. </w:t>
      </w:r>
      <w:proofErr w:type="spellStart"/>
      <w:r w:rsidRPr="004962E1">
        <w:rPr>
          <w:rFonts w:asciiTheme="minorHAnsi" w:hAnsiTheme="minorHAnsi" w:cstheme="minorHAnsi"/>
          <w:sz w:val="18"/>
          <w:szCs w:val="18"/>
        </w:rPr>
        <w:t>Usubamatov</w:t>
      </w:r>
      <w:proofErr w:type="spellEnd"/>
      <w:r w:rsidRPr="004962E1">
        <w:rPr>
          <w:rFonts w:asciiTheme="minorHAnsi" w:hAnsiTheme="minorHAnsi" w:cstheme="minorHAnsi"/>
          <w:sz w:val="18"/>
          <w:szCs w:val="18"/>
        </w:rPr>
        <w:t>, Deactivation of gyroscopic inertial forces, AIP Advances </w:t>
      </w:r>
      <w:r w:rsidRPr="004962E1">
        <w:rPr>
          <w:rFonts w:asciiTheme="minorHAnsi" w:hAnsiTheme="minorHAnsi" w:cstheme="minorHAnsi"/>
          <w:bCs/>
          <w:sz w:val="18"/>
          <w:szCs w:val="18"/>
        </w:rPr>
        <w:t>8</w:t>
      </w:r>
      <w:r w:rsidRPr="004962E1">
        <w:rPr>
          <w:rFonts w:asciiTheme="minorHAnsi" w:hAnsiTheme="minorHAnsi" w:cstheme="minorHAnsi"/>
          <w:sz w:val="18"/>
          <w:szCs w:val="18"/>
        </w:rPr>
        <w:t>, 115310</w:t>
      </w:r>
      <w:r w:rsidRPr="004962E1">
        <w:rPr>
          <w:rFonts w:asciiTheme="minorHAnsi" w:hAnsiTheme="minorHAnsi" w:cstheme="minorHAnsi"/>
          <w:sz w:val="18"/>
          <w:szCs w:val="18"/>
        </w:rPr>
        <w:t xml:space="preserve">, </w:t>
      </w:r>
      <w:r w:rsidRPr="004962E1">
        <w:rPr>
          <w:rFonts w:asciiTheme="minorHAnsi" w:hAnsiTheme="minorHAnsi" w:cstheme="minorHAnsi"/>
          <w:sz w:val="18"/>
          <w:szCs w:val="18"/>
        </w:rPr>
        <w:t>2018; </w:t>
      </w:r>
      <w:hyperlink r:id="rId7" w:history="1">
        <w:r w:rsidRPr="004962E1">
          <w:rPr>
            <w:rStyle w:val="a6"/>
            <w:rFonts w:asciiTheme="minorHAnsi" w:hAnsiTheme="minorHAnsi" w:cstheme="minorHAnsi"/>
            <w:color w:val="auto"/>
            <w:sz w:val="18"/>
            <w:szCs w:val="18"/>
            <w:u w:val="none"/>
          </w:rPr>
          <w:t>https://doi.org/10.1063/1.5047103</w:t>
        </w:r>
      </w:hyperlink>
    </w:p>
    <w:p w:rsidR="004962E1" w:rsidRPr="004962E1" w:rsidRDefault="004962E1" w:rsidP="004962E1">
      <w:pPr>
        <w:ind w:left="288" w:hanging="288"/>
        <w:rPr>
          <w:rFonts w:asciiTheme="minorHAnsi" w:hAnsiTheme="minorHAnsi" w:cstheme="minorHAnsi"/>
          <w:sz w:val="18"/>
          <w:szCs w:val="18"/>
        </w:rPr>
      </w:pPr>
    </w:p>
    <w:p w:rsidR="008030F2" w:rsidRPr="004962E1" w:rsidRDefault="008030F2" w:rsidP="004962E1">
      <w:pPr>
        <w:pStyle w:val="1"/>
        <w:spacing w:before="0" w:line="240" w:lineRule="auto"/>
        <w:ind w:left="102" w:hanging="102"/>
        <w:rPr>
          <w:rFonts w:asciiTheme="minorHAnsi" w:hAnsiTheme="minorHAnsi" w:cstheme="minorHAnsi"/>
          <w:b w:val="0"/>
          <w:sz w:val="18"/>
          <w:szCs w:val="18"/>
        </w:rPr>
      </w:pPr>
      <w:r w:rsidRPr="004962E1">
        <w:rPr>
          <w:rFonts w:asciiTheme="minorHAnsi" w:hAnsiTheme="minorHAnsi" w:cstheme="minorHAnsi"/>
          <w:b w:val="0"/>
          <w:sz w:val="18"/>
          <w:szCs w:val="18"/>
        </w:rPr>
        <w:t xml:space="preserve">4. R. </w:t>
      </w:r>
      <w:proofErr w:type="spellStart"/>
      <w:r w:rsidRPr="004962E1">
        <w:rPr>
          <w:rFonts w:asciiTheme="minorHAnsi" w:hAnsiTheme="minorHAnsi" w:cstheme="minorHAnsi"/>
          <w:b w:val="0"/>
          <w:sz w:val="18"/>
          <w:szCs w:val="18"/>
        </w:rPr>
        <w:t>Usubamatov</w:t>
      </w:r>
      <w:proofErr w:type="spellEnd"/>
      <w:r w:rsidRPr="004962E1">
        <w:rPr>
          <w:rFonts w:asciiTheme="minorHAnsi" w:hAnsiTheme="minorHAnsi" w:cstheme="minorHAnsi"/>
          <w:b w:val="0"/>
          <w:sz w:val="18"/>
          <w:szCs w:val="18"/>
        </w:rPr>
        <w:t>, Physics of gyroscope nutation, AIP Advances </w:t>
      </w:r>
      <w:r w:rsidRPr="004962E1">
        <w:rPr>
          <w:rFonts w:asciiTheme="minorHAnsi" w:hAnsiTheme="minorHAnsi" w:cstheme="minorHAnsi"/>
          <w:b w:val="0"/>
          <w:bCs w:val="0"/>
          <w:sz w:val="18"/>
          <w:szCs w:val="18"/>
        </w:rPr>
        <w:t>9</w:t>
      </w:r>
      <w:r w:rsidRPr="004962E1">
        <w:rPr>
          <w:rFonts w:asciiTheme="minorHAnsi" w:hAnsiTheme="minorHAnsi" w:cstheme="minorHAnsi"/>
          <w:b w:val="0"/>
          <w:sz w:val="18"/>
          <w:szCs w:val="18"/>
        </w:rPr>
        <w:t>, 105101 2019; </w:t>
      </w:r>
      <w:hyperlink r:id="rId8" w:history="1">
        <w:r w:rsidRPr="004962E1">
          <w:rPr>
            <w:rStyle w:val="a6"/>
            <w:rFonts w:asciiTheme="minorHAnsi" w:hAnsiTheme="minorHAnsi" w:cstheme="minorHAnsi"/>
            <w:b w:val="0"/>
            <w:color w:val="auto"/>
            <w:sz w:val="18"/>
            <w:szCs w:val="18"/>
            <w:u w:val="none"/>
          </w:rPr>
          <w:t>https://doi.org/10.1063/1.5099647</w:t>
        </w:r>
      </w:hyperlink>
      <w:r w:rsidRPr="004962E1">
        <w:rPr>
          <w:rFonts w:asciiTheme="minorHAnsi" w:hAnsiTheme="minorHAnsi" w:cstheme="minorHAnsi"/>
          <w:b w:val="0"/>
          <w:sz w:val="18"/>
          <w:szCs w:val="18"/>
        </w:rPr>
        <w:t>.</w:t>
      </w:r>
    </w:p>
    <w:p w:rsidR="004962E1" w:rsidRPr="004962E1" w:rsidRDefault="004962E1" w:rsidP="004962E1">
      <w:pPr>
        <w:pStyle w:val="1"/>
        <w:spacing w:before="0" w:line="240" w:lineRule="auto"/>
        <w:ind w:left="102"/>
        <w:rPr>
          <w:rFonts w:asciiTheme="minorHAnsi" w:hAnsiTheme="minorHAnsi" w:cstheme="minorHAnsi"/>
          <w:b w:val="0"/>
          <w:sz w:val="18"/>
          <w:szCs w:val="18"/>
        </w:rPr>
      </w:pPr>
    </w:p>
    <w:p w:rsidR="008030F2" w:rsidRPr="004962E1" w:rsidRDefault="004962E1" w:rsidP="004962E1">
      <w:pPr>
        <w:ind w:left="284" w:hanging="284"/>
        <w:rPr>
          <w:rFonts w:asciiTheme="minorHAnsi" w:hAnsiTheme="minorHAnsi" w:cstheme="minorHAnsi"/>
          <w:sz w:val="18"/>
          <w:szCs w:val="18"/>
          <w:lang w:eastAsia="ru-RU"/>
        </w:rPr>
      </w:pPr>
      <w:r>
        <w:rPr>
          <w:rFonts w:asciiTheme="minorHAnsi" w:hAnsiTheme="minorHAnsi" w:cstheme="minorHAnsi"/>
          <w:sz w:val="18"/>
          <w:szCs w:val="18"/>
          <w:lang w:eastAsia="ru-RU"/>
        </w:rPr>
        <w:t>5</w:t>
      </w:r>
      <w:r w:rsidRPr="004962E1">
        <w:rPr>
          <w:rFonts w:asciiTheme="minorHAnsi" w:hAnsiTheme="minorHAnsi" w:cstheme="minorHAnsi"/>
          <w:sz w:val="18"/>
          <w:szCs w:val="18"/>
          <w:lang w:eastAsia="ru-RU"/>
        </w:rPr>
        <w:t xml:space="preserve">. </w:t>
      </w:r>
      <w:r w:rsidRPr="004962E1">
        <w:rPr>
          <w:rFonts w:asciiTheme="minorHAnsi" w:hAnsiTheme="minorHAnsi" w:cstheme="minorHAnsi"/>
          <w:sz w:val="18"/>
          <w:szCs w:val="18"/>
          <w:lang w:eastAsia="ru-RU"/>
        </w:rPr>
        <w:t xml:space="preserve">A. </w:t>
      </w:r>
      <w:proofErr w:type="spellStart"/>
      <w:r w:rsidRPr="004962E1">
        <w:rPr>
          <w:rFonts w:asciiTheme="minorHAnsi" w:hAnsiTheme="minorHAnsi" w:cstheme="minorHAnsi"/>
          <w:sz w:val="18"/>
          <w:szCs w:val="18"/>
          <w:lang w:eastAsia="ru-RU"/>
        </w:rPr>
        <w:t>Omorova</w:t>
      </w:r>
      <w:proofErr w:type="spellEnd"/>
      <w:r w:rsidRPr="004962E1">
        <w:rPr>
          <w:rFonts w:asciiTheme="minorHAnsi" w:hAnsiTheme="minorHAnsi" w:cstheme="minorHAnsi"/>
          <w:sz w:val="18"/>
          <w:szCs w:val="18"/>
          <w:lang w:eastAsia="ru-RU"/>
        </w:rPr>
        <w:t xml:space="preserve"> and R. </w:t>
      </w:r>
      <w:proofErr w:type="spellStart"/>
      <w:r w:rsidRPr="004962E1">
        <w:rPr>
          <w:rFonts w:asciiTheme="minorHAnsi" w:hAnsiTheme="minorHAnsi" w:cstheme="minorHAnsi"/>
          <w:sz w:val="18"/>
          <w:szCs w:val="18"/>
          <w:lang w:eastAsia="ru-RU"/>
        </w:rPr>
        <w:t>Usubamatov</w:t>
      </w:r>
      <w:proofErr w:type="spellEnd"/>
      <w:r w:rsidRPr="004962E1">
        <w:rPr>
          <w:rFonts w:asciiTheme="minorHAnsi" w:hAnsiTheme="minorHAnsi" w:cstheme="minorHAnsi"/>
          <w:sz w:val="18"/>
          <w:szCs w:val="18"/>
          <w:lang w:eastAsia="ru-RU"/>
        </w:rPr>
        <w:t>, A Mathematical Model for Top Motions, Advances in Theoretical &amp; Computational Physics, 2019, Vol. 2 Issue 4, pp. 1- 6.</w:t>
      </w:r>
    </w:p>
    <w:p w:rsidR="004962E1" w:rsidRPr="004962E1" w:rsidRDefault="004962E1" w:rsidP="004962E1">
      <w:pPr>
        <w:ind w:left="284" w:hanging="284"/>
        <w:rPr>
          <w:rFonts w:asciiTheme="minorHAnsi" w:hAnsiTheme="minorHAnsi" w:cstheme="minorHAnsi"/>
          <w:sz w:val="18"/>
          <w:szCs w:val="18"/>
          <w:lang w:eastAsia="ru-RU"/>
        </w:rPr>
      </w:pPr>
    </w:p>
    <w:p w:rsidR="00AD13CD" w:rsidRPr="004962E1" w:rsidRDefault="004962E1" w:rsidP="004962E1">
      <w:pPr>
        <w:ind w:left="284" w:right="157" w:hanging="284"/>
        <w:rPr>
          <w:rStyle w:val="contrib-author"/>
          <w:rFonts w:asciiTheme="minorHAnsi" w:hAnsiTheme="minorHAnsi" w:cstheme="minorHAnsi"/>
          <w:sz w:val="18"/>
          <w:szCs w:val="18"/>
        </w:rPr>
      </w:pPr>
      <w:r>
        <w:rPr>
          <w:rFonts w:asciiTheme="minorHAnsi" w:hAnsiTheme="minorHAnsi" w:cstheme="minorHAnsi"/>
          <w:sz w:val="18"/>
          <w:szCs w:val="18"/>
          <w:lang w:eastAsia="ru-RU"/>
        </w:rPr>
        <w:t>6</w:t>
      </w:r>
      <w:r w:rsidRPr="004962E1">
        <w:rPr>
          <w:rFonts w:asciiTheme="minorHAnsi" w:hAnsiTheme="minorHAnsi" w:cstheme="minorHAnsi"/>
          <w:sz w:val="18"/>
          <w:szCs w:val="18"/>
          <w:lang w:eastAsia="ru-RU"/>
        </w:rPr>
        <w:t>.</w:t>
      </w:r>
      <w:r w:rsidR="008030F2" w:rsidRPr="004962E1">
        <w:rPr>
          <w:rFonts w:asciiTheme="minorHAnsi" w:hAnsiTheme="minorHAnsi" w:cstheme="minorHAnsi"/>
          <w:sz w:val="18"/>
          <w:szCs w:val="18"/>
          <w:lang w:eastAsia="ru-RU"/>
        </w:rPr>
        <w:t xml:space="preserve"> R. </w:t>
      </w:r>
      <w:proofErr w:type="spellStart"/>
      <w:r w:rsidR="008030F2" w:rsidRPr="004962E1">
        <w:rPr>
          <w:rFonts w:asciiTheme="minorHAnsi" w:hAnsiTheme="minorHAnsi" w:cstheme="minorHAnsi"/>
          <w:sz w:val="18"/>
          <w:szCs w:val="18"/>
          <w:lang w:eastAsia="ru-RU"/>
        </w:rPr>
        <w:t>Usubamatov</w:t>
      </w:r>
      <w:proofErr w:type="spellEnd"/>
      <w:r w:rsidR="008030F2" w:rsidRPr="004962E1">
        <w:rPr>
          <w:rFonts w:asciiTheme="minorHAnsi" w:hAnsiTheme="minorHAnsi" w:cstheme="minorHAnsi"/>
          <w:sz w:val="18"/>
          <w:szCs w:val="18"/>
          <w:lang w:eastAsia="ru-RU"/>
        </w:rPr>
        <w:t xml:space="preserve">, </w:t>
      </w:r>
      <w:r w:rsidR="008030F2" w:rsidRPr="004962E1">
        <w:rPr>
          <w:rFonts w:asciiTheme="minorHAnsi" w:hAnsiTheme="minorHAnsi" w:cstheme="minorHAnsi"/>
          <w:sz w:val="18"/>
          <w:szCs w:val="18"/>
        </w:rPr>
        <w:t xml:space="preserve">Physics of gyroscope’s “anti-gravity effect”, Mathematical Problems in Engineering, 2019, </w:t>
      </w:r>
      <w:r w:rsidR="008030F2" w:rsidRPr="004962E1">
        <w:rPr>
          <w:rFonts w:asciiTheme="minorHAnsi" w:hAnsiTheme="minorHAnsi" w:cstheme="minorHAnsi"/>
          <w:sz w:val="18"/>
          <w:szCs w:val="18"/>
          <w:shd w:val="clear" w:color="auto" w:fill="FFFFFF"/>
        </w:rPr>
        <w:t xml:space="preserve">Vol. 2019, Article ID 4197863, </w:t>
      </w:r>
      <w:r w:rsidR="008030F2" w:rsidRPr="004962E1">
        <w:rPr>
          <w:rStyle w:val="contrib-author"/>
          <w:rFonts w:asciiTheme="minorHAnsi" w:hAnsiTheme="minorHAnsi" w:cstheme="minorHAnsi"/>
          <w:sz w:val="18"/>
          <w:szCs w:val="18"/>
        </w:rPr>
        <w:t xml:space="preserve"> </w:t>
      </w:r>
      <w:hyperlink r:id="rId9" w:history="1">
        <w:r w:rsidR="008030F2" w:rsidRPr="004962E1">
          <w:rPr>
            <w:rStyle w:val="a6"/>
            <w:rFonts w:asciiTheme="minorHAnsi" w:hAnsiTheme="minorHAnsi" w:cstheme="minorHAnsi"/>
            <w:color w:val="auto"/>
            <w:sz w:val="18"/>
            <w:szCs w:val="18"/>
            <w:u w:val="none"/>
          </w:rPr>
          <w:t>http://orcid.org/0000-0001-8928-9389</w:t>
        </w:r>
      </w:hyperlink>
    </w:p>
    <w:p w:rsidR="004962E1" w:rsidRPr="004962E1" w:rsidRDefault="004962E1" w:rsidP="004962E1">
      <w:pPr>
        <w:ind w:right="157"/>
        <w:rPr>
          <w:rStyle w:val="contrib-author"/>
          <w:rFonts w:asciiTheme="minorHAnsi" w:hAnsiTheme="minorHAnsi" w:cstheme="minorHAnsi"/>
          <w:sz w:val="18"/>
          <w:szCs w:val="18"/>
        </w:rPr>
      </w:pPr>
    </w:p>
    <w:p w:rsidR="004962E1" w:rsidRPr="004962E1" w:rsidRDefault="004962E1" w:rsidP="004962E1">
      <w:pPr>
        <w:ind w:right="157"/>
        <w:rPr>
          <w:rFonts w:asciiTheme="minorHAnsi" w:hAnsiTheme="minorHAnsi" w:cstheme="minorHAnsi"/>
          <w:color w:val="000000"/>
          <w:sz w:val="18"/>
          <w:szCs w:val="18"/>
        </w:rPr>
      </w:pPr>
    </w:p>
    <w:p w:rsidR="00AD13CD" w:rsidRDefault="00AD13CD" w:rsidP="00AD13CD">
      <w:pPr>
        <w:spacing w:line="200" w:lineRule="exact"/>
        <w:jc w:val="both"/>
        <w:rPr>
          <w:rFonts w:ascii="Calibri" w:hAnsi="Calibri"/>
        </w:rPr>
        <w:sectPr w:rsidR="00AD13CD">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D13CD" w:rsidRDefault="00AD13CD" w:rsidP="00AD13CD">
      <w:pPr>
        <w:pStyle w:val="a3"/>
        <w:rPr>
          <w:rFonts w:ascii="Calibri"/>
          <w:sz w:val="20"/>
        </w:rPr>
      </w:pPr>
    </w:p>
    <w:p w:rsidR="00AD13CD" w:rsidRDefault="00AD13CD" w:rsidP="00AD13CD">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6D0843D9" wp14:editId="711FC91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3D10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D13CD" w:rsidRDefault="00AD13CD" w:rsidP="00AD13CD">
      <w:pPr>
        <w:spacing w:before="92"/>
        <w:ind w:right="4234"/>
        <w:rPr>
          <w:rFonts w:ascii="Arial"/>
        </w:rPr>
      </w:pPr>
      <w:r>
        <w:rPr>
          <w:noProof/>
        </w:rPr>
        <w:t xml:space="preserve">              </w:t>
      </w:r>
      <w:r w:rsidR="004962E1">
        <w:rPr>
          <w:b/>
          <w:noProof/>
          <w:sz w:val="20"/>
          <w:szCs w:val="20"/>
          <w:lang w:val="ru-RU" w:eastAsia="ru-RU"/>
        </w:rPr>
        <w:drawing>
          <wp:inline distT="0" distB="0" distL="0" distR="0" wp14:anchorId="5099054B" wp14:editId="196CF80C">
            <wp:extent cx="1035050" cy="1111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5050" cy="1111250"/>
                    </a:xfrm>
                    <a:prstGeom prst="rect">
                      <a:avLst/>
                    </a:prstGeom>
                    <a:noFill/>
                    <a:ln>
                      <a:noFill/>
                    </a:ln>
                  </pic:spPr>
                </pic:pic>
              </a:graphicData>
            </a:graphic>
          </wp:inline>
        </w:drawing>
      </w:r>
      <w:r w:rsidR="004962E1">
        <w:rPr>
          <w:noProof/>
        </w:rPr>
        <w:t xml:space="preserve">  </w:t>
      </w:r>
      <w:r>
        <w:rPr>
          <w:rFonts w:ascii="Arial"/>
          <w:color w:val="BF5A14"/>
        </w:rPr>
        <w:t xml:space="preserve">Biography </w:t>
      </w:r>
    </w:p>
    <w:p w:rsidR="004962E1" w:rsidRPr="004962E1" w:rsidRDefault="004962E1" w:rsidP="004962E1">
      <w:pPr>
        <w:autoSpaceDE w:val="0"/>
        <w:autoSpaceDN w:val="0"/>
        <w:adjustRightInd w:val="0"/>
        <w:rPr>
          <w:rFonts w:ascii="Arial" w:eastAsia="MS PGothic" w:hAnsi="Arial" w:cs="Arial"/>
          <w:color w:val="000000"/>
          <w:sz w:val="14"/>
          <w:szCs w:val="14"/>
        </w:rPr>
      </w:pPr>
      <w:r w:rsidRPr="004962E1">
        <w:rPr>
          <w:rFonts w:ascii="Arial" w:hAnsi="Arial" w:cs="Arial"/>
          <w:sz w:val="14"/>
          <w:szCs w:val="14"/>
        </w:rPr>
        <w:t xml:space="preserve">Dr. </w:t>
      </w:r>
      <w:proofErr w:type="spellStart"/>
      <w:r w:rsidRPr="004962E1">
        <w:rPr>
          <w:rFonts w:ascii="Arial" w:hAnsi="Arial" w:cs="Arial"/>
          <w:sz w:val="14"/>
          <w:szCs w:val="14"/>
        </w:rPr>
        <w:t>Ryspek</w:t>
      </w:r>
      <w:proofErr w:type="spellEnd"/>
      <w:r w:rsidRPr="004962E1">
        <w:rPr>
          <w:rFonts w:ascii="Arial" w:hAnsi="Arial" w:cs="Arial"/>
          <w:sz w:val="14"/>
          <w:szCs w:val="14"/>
        </w:rPr>
        <w:t xml:space="preserve"> </w:t>
      </w:r>
      <w:proofErr w:type="spellStart"/>
      <w:r w:rsidRPr="004962E1">
        <w:rPr>
          <w:rFonts w:ascii="Arial" w:hAnsi="Arial" w:cs="Arial"/>
          <w:sz w:val="14"/>
          <w:szCs w:val="14"/>
        </w:rPr>
        <w:t>Usubamatov</w:t>
      </w:r>
      <w:proofErr w:type="spellEnd"/>
      <w:r w:rsidRPr="004962E1">
        <w:rPr>
          <w:rFonts w:ascii="Arial" w:hAnsi="Arial" w:cs="Arial"/>
          <w:sz w:val="14"/>
          <w:szCs w:val="14"/>
        </w:rPr>
        <w:t xml:space="preserve"> studied Mechanical and Manufacturing Engineering at Bauman Moscow State Technical University that graduated in 1966 and received his PhD in 1972 at the same university. After several years of postdoctoral </w:t>
      </w:r>
      <w:proofErr w:type="gramStart"/>
      <w:r w:rsidRPr="004962E1">
        <w:rPr>
          <w:rFonts w:ascii="Arial" w:hAnsi="Arial" w:cs="Arial"/>
          <w:sz w:val="14"/>
          <w:szCs w:val="14"/>
        </w:rPr>
        <w:t>research</w:t>
      </w:r>
      <w:proofErr w:type="gramEnd"/>
      <w:r w:rsidRPr="004962E1">
        <w:rPr>
          <w:rFonts w:ascii="Arial" w:hAnsi="Arial" w:cs="Arial"/>
          <w:sz w:val="14"/>
          <w:szCs w:val="14"/>
        </w:rPr>
        <w:t xml:space="preserve"> he obtained the Dr. Tech. </w:t>
      </w:r>
      <w:proofErr w:type="spellStart"/>
      <w:r w:rsidRPr="004962E1">
        <w:rPr>
          <w:rFonts w:ascii="Arial" w:hAnsi="Arial" w:cs="Arial"/>
          <w:sz w:val="14"/>
          <w:szCs w:val="14"/>
        </w:rPr>
        <w:t>Sc</w:t>
      </w:r>
      <w:proofErr w:type="spellEnd"/>
      <w:r w:rsidRPr="004962E1">
        <w:rPr>
          <w:rFonts w:ascii="Arial" w:hAnsi="Arial" w:cs="Arial"/>
          <w:sz w:val="14"/>
          <w:szCs w:val="14"/>
        </w:rPr>
        <w:t xml:space="preserve"> at Kyrgyzstan Academy of Sciences. He has published more than 350 research </w:t>
      </w:r>
      <w:proofErr w:type="spellStart"/>
      <w:r w:rsidRPr="004962E1">
        <w:rPr>
          <w:rFonts w:ascii="Arial" w:hAnsi="Arial" w:cs="Arial"/>
          <w:sz w:val="14"/>
          <w:szCs w:val="14"/>
        </w:rPr>
        <w:t>manusripts</w:t>
      </w:r>
      <w:proofErr w:type="spellEnd"/>
      <w:r w:rsidRPr="004962E1">
        <w:rPr>
          <w:rFonts w:ascii="Arial" w:hAnsi="Arial" w:cs="Arial"/>
          <w:sz w:val="14"/>
          <w:szCs w:val="14"/>
        </w:rPr>
        <w:t xml:space="preserve"> in reputed journals, 8 books, 30 brochures and 60 patents of inventions. His research interests are Productivity Theory for Industrial Engineering and Theory of Gyroscopic Effects. Currently, he is a Professor of </w:t>
      </w:r>
      <w:r w:rsidRPr="004962E1">
        <w:rPr>
          <w:rFonts w:ascii="Arial" w:eastAsia="MS PGothic" w:hAnsi="Arial" w:cs="Arial"/>
          <w:color w:val="000000"/>
          <w:sz w:val="14"/>
          <w:szCs w:val="14"/>
        </w:rPr>
        <w:t xml:space="preserve">Kyrgyz State Technical University after I. </w:t>
      </w:r>
      <w:proofErr w:type="spellStart"/>
      <w:r w:rsidRPr="004962E1">
        <w:rPr>
          <w:rFonts w:ascii="Arial" w:eastAsia="MS PGothic" w:hAnsi="Arial" w:cs="Arial"/>
          <w:color w:val="000000"/>
          <w:sz w:val="14"/>
          <w:szCs w:val="14"/>
        </w:rPr>
        <w:t>Razzakov</w:t>
      </w:r>
      <w:proofErr w:type="spellEnd"/>
      <w:r w:rsidRPr="004962E1">
        <w:rPr>
          <w:rFonts w:ascii="Arial" w:eastAsia="MS PGothic" w:hAnsi="Arial" w:cs="Arial"/>
          <w:color w:val="000000"/>
          <w:sz w:val="14"/>
          <w:szCs w:val="14"/>
        </w:rPr>
        <w:t xml:space="preserve">, Kyrgyzstan.   </w:t>
      </w:r>
    </w:p>
    <w:p w:rsidR="00AD13CD" w:rsidRPr="004962E1" w:rsidRDefault="00AD13CD" w:rsidP="00AD13CD">
      <w:pPr>
        <w:spacing w:before="62"/>
        <w:ind w:left="4217" w:right="4235"/>
        <w:jc w:val="center"/>
        <w:rPr>
          <w:rFonts w:ascii="Arial"/>
          <w:sz w:val="14"/>
        </w:rPr>
      </w:pPr>
      <w:r>
        <w:rPr>
          <w:rFonts w:ascii="Arial"/>
          <w:sz w:val="14"/>
        </w:rPr>
        <w:t xml:space="preserve">Email: </w:t>
      </w:r>
      <w:hyperlink r:id="rId11" w:history="1">
        <w:r w:rsidR="004962E1" w:rsidRPr="00F41164">
          <w:rPr>
            <w:rStyle w:val="a6"/>
            <w:rFonts w:ascii="Arial"/>
            <w:sz w:val="14"/>
          </w:rPr>
          <w:t>ryspek0701@yahoo.com</w:t>
        </w:r>
      </w:hyperlink>
    </w:p>
    <w:p w:rsidR="00AD13CD" w:rsidRDefault="00AD13CD" w:rsidP="00AD13CD">
      <w:pPr>
        <w:pStyle w:val="a3"/>
        <w:spacing w:before="2"/>
        <w:rPr>
          <w:rFonts w:ascii="Arial"/>
          <w:sz w:val="19"/>
        </w:rPr>
      </w:pPr>
      <w:r>
        <w:rPr>
          <w:noProof/>
          <w:lang w:val="ru-RU" w:eastAsia="ru-RU"/>
        </w:rPr>
        <mc:AlternateContent>
          <mc:Choice Requires="wps">
            <w:drawing>
              <wp:anchor distT="0" distB="0" distL="0" distR="0" simplePos="0" relativeHeight="251659264" behindDoc="0" locked="0" layoutInCell="1" allowOverlap="1" wp14:anchorId="51430034" wp14:editId="126BA2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AE85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D13CD" w:rsidRDefault="00AD13CD" w:rsidP="00AD13CD">
      <w:pPr>
        <w:pStyle w:val="a3"/>
        <w:rPr>
          <w:rFonts w:ascii="Arial"/>
          <w:sz w:val="20"/>
        </w:rPr>
      </w:pPr>
    </w:p>
    <w:p w:rsidR="00AD13CD" w:rsidRDefault="00AD13CD" w:rsidP="00AD13CD">
      <w:pPr>
        <w:pStyle w:val="a3"/>
        <w:rPr>
          <w:rFonts w:ascii="Arial"/>
          <w:sz w:val="20"/>
        </w:rPr>
      </w:pPr>
    </w:p>
    <w:p w:rsidR="00AD13CD" w:rsidRDefault="00AD13CD" w:rsidP="00AD13CD">
      <w:pPr>
        <w:pStyle w:val="a3"/>
        <w:spacing w:before="7"/>
        <w:rPr>
          <w:rFonts w:ascii="Arial"/>
          <w:sz w:val="29"/>
        </w:rPr>
      </w:pPr>
    </w:p>
    <w:p w:rsidR="00AD13CD" w:rsidRPr="00B21A57" w:rsidRDefault="00AD13CD" w:rsidP="00AD13CD">
      <w:pPr>
        <w:spacing w:before="39"/>
        <w:ind w:left="100"/>
        <w:rPr>
          <w:rFonts w:ascii="Minion Pro"/>
          <w:b/>
          <w:sz w:val="20"/>
        </w:rPr>
      </w:pPr>
      <w:r w:rsidRPr="00B21A57">
        <w:rPr>
          <w:rFonts w:ascii="Minion Pro"/>
          <w:b/>
          <w:sz w:val="20"/>
        </w:rPr>
        <w:t>Notes/Comments:</w:t>
      </w:r>
    </w:p>
    <w:p w:rsidR="00AD13CD" w:rsidRDefault="00AD13CD" w:rsidP="00AD13CD">
      <w:pPr>
        <w:rPr>
          <w:rFonts w:ascii="Minion Pro"/>
          <w:sz w:val="24"/>
        </w:rPr>
        <w:sectPr w:rsidR="00AD13CD">
          <w:type w:val="continuous"/>
          <w:pgSz w:w="11910" w:h="16840"/>
          <w:pgMar w:top="1740" w:right="600" w:bottom="840" w:left="620" w:header="720" w:footer="720" w:gutter="0"/>
          <w:cols w:space="720"/>
        </w:sectPr>
      </w:pPr>
    </w:p>
    <w:p w:rsidR="00AD13CD" w:rsidRDefault="00AD13CD" w:rsidP="00AD13CD">
      <w:pPr>
        <w:pStyle w:val="a3"/>
        <w:spacing w:before="3"/>
        <w:rPr>
          <w:rFonts w:ascii="Minion Pro"/>
          <w:sz w:val="26"/>
        </w:rPr>
      </w:pPr>
    </w:p>
    <w:p w:rsidR="00A17063" w:rsidRDefault="00A17063"/>
    <w:sectPr w:rsidR="00A17063"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E5531">
    <w:pPr>
      <w:pStyle w:val="a3"/>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1B2DB7EC" wp14:editId="43F596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5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DB7E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E5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5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3F97B3B3" wp14:editId="39D5C2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553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7B3B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E5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55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588FC43B" wp14:editId="1E67EA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5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FC43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E5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5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E5531">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60476896" wp14:editId="2E842F6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7689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E5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201B499A" wp14:editId="51E361D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5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B499A"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E5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5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3CD"/>
    <w:rsid w:val="003E5531"/>
    <w:rsid w:val="004962E1"/>
    <w:rsid w:val="00646622"/>
    <w:rsid w:val="008030F2"/>
    <w:rsid w:val="00A17063"/>
    <w:rsid w:val="00AD1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96E5"/>
  <w15:chartTrackingRefBased/>
  <w15:docId w15:val="{9CE56CD6-4D23-459D-8315-F624E233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13CD"/>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AD13CD"/>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AD13CD"/>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13CD"/>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AD13CD"/>
    <w:rPr>
      <w:rFonts w:ascii="Arial" w:eastAsia="Arial" w:hAnsi="Arial" w:cs="Arial"/>
      <w:b/>
      <w:bCs/>
      <w:sz w:val="20"/>
      <w:szCs w:val="20"/>
      <w:lang w:val="en-US"/>
    </w:rPr>
  </w:style>
  <w:style w:type="paragraph" w:styleId="a3">
    <w:name w:val="Body Text"/>
    <w:basedOn w:val="a"/>
    <w:link w:val="a4"/>
    <w:uiPriority w:val="1"/>
    <w:qFormat/>
    <w:rsid w:val="00AD13CD"/>
    <w:rPr>
      <w:sz w:val="18"/>
      <w:szCs w:val="18"/>
    </w:rPr>
  </w:style>
  <w:style w:type="character" w:customStyle="1" w:styleId="a4">
    <w:name w:val="Основной текст Знак"/>
    <w:basedOn w:val="a0"/>
    <w:link w:val="a3"/>
    <w:uiPriority w:val="1"/>
    <w:rsid w:val="00AD13CD"/>
    <w:rPr>
      <w:rFonts w:ascii="Tw Cen MT" w:eastAsia="Tw Cen MT" w:hAnsi="Tw Cen MT" w:cs="Tw Cen MT"/>
      <w:sz w:val="18"/>
      <w:szCs w:val="18"/>
      <w:lang w:val="en-US"/>
    </w:rPr>
  </w:style>
  <w:style w:type="paragraph" w:styleId="a5">
    <w:name w:val="List Paragraph"/>
    <w:basedOn w:val="a"/>
    <w:uiPriority w:val="1"/>
    <w:qFormat/>
    <w:rsid w:val="00AD13CD"/>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AD13CD"/>
    <w:rPr>
      <w:color w:val="0563C1" w:themeColor="hyperlink"/>
      <w:u w:val="single"/>
    </w:rPr>
  </w:style>
  <w:style w:type="paragraph" w:customStyle="1" w:styleId="Default">
    <w:name w:val="Default"/>
    <w:rsid w:val="008030F2"/>
    <w:pPr>
      <w:autoSpaceDE w:val="0"/>
      <w:autoSpaceDN w:val="0"/>
      <w:adjustRightInd w:val="0"/>
      <w:spacing w:after="0" w:line="240" w:lineRule="auto"/>
    </w:pPr>
    <w:rPr>
      <w:rFonts w:ascii="Times New Roman" w:eastAsia="MS Mincho" w:hAnsi="Times New Roman" w:cs="Times New Roman"/>
      <w:color w:val="000000"/>
      <w:sz w:val="24"/>
      <w:szCs w:val="24"/>
      <w:lang w:val="en-US" w:eastAsia="ja-JP"/>
    </w:rPr>
  </w:style>
  <w:style w:type="character" w:customStyle="1" w:styleId="gen">
    <w:name w:val="gen"/>
    <w:rsid w:val="008030F2"/>
  </w:style>
  <w:style w:type="character" w:customStyle="1" w:styleId="contrib-author">
    <w:name w:val="contrib-author"/>
    <w:rsid w:val="00803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63/1.50996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63/1.504710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yperlink" Target="mailto:ryspek0701@yahoo.com" TargetMode="External"/><Relationship Id="rId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orcid.org/0000-0001-8928-938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582</Words>
  <Characters>3322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2019-12-28T01:16:00Z</dcterms:created>
  <dcterms:modified xsi:type="dcterms:W3CDTF">2019-12-28T01:57:00Z</dcterms:modified>
</cp:coreProperties>
</file>