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0EF98" w14:textId="3DAFAFFD" w:rsidR="00871ED6" w:rsidRPr="00871ED6" w:rsidRDefault="00871ED6" w:rsidP="00871ED6">
      <w:pPr>
        <w:spacing w:after="0" w:line="480" w:lineRule="atLeast"/>
        <w:jc w:val="center"/>
        <w:outlineLvl w:val="0"/>
        <w:rPr>
          <w:rFonts w:ascii="Arial" w:eastAsia="Times New Roman" w:hAnsi="Arial" w:cs="Arial"/>
          <w:b/>
          <w:color w:val="505050"/>
          <w:kern w:val="36"/>
          <w:sz w:val="35"/>
          <w:szCs w:val="35"/>
          <w:u w:val="single"/>
          <w:lang w:eastAsia="en-IN"/>
        </w:rPr>
      </w:pPr>
      <w:r w:rsidRPr="00871ED6">
        <w:rPr>
          <w:rFonts w:ascii="Arial" w:eastAsia="Times New Roman" w:hAnsi="Arial" w:cs="Arial"/>
          <w:b/>
          <w:color w:val="505050"/>
          <w:kern w:val="36"/>
          <w:sz w:val="35"/>
          <w:szCs w:val="35"/>
          <w:u w:val="single"/>
          <w:lang w:eastAsia="en-IN"/>
        </w:rPr>
        <w:t>Sustaining healthy diets: The role of capture fisheries and aquaculture for improving nutrition in the post</w:t>
      </w:r>
      <w:r>
        <w:rPr>
          <w:rFonts w:ascii="Arial" w:eastAsia="Times New Roman" w:hAnsi="Arial" w:cs="Arial"/>
          <w:b/>
          <w:color w:val="505050"/>
          <w:kern w:val="36"/>
          <w:sz w:val="35"/>
          <w:szCs w:val="35"/>
          <w:u w:val="single"/>
          <w:lang w:eastAsia="en-IN"/>
        </w:rPr>
        <w:t xml:space="preserve"> </w:t>
      </w:r>
      <w:bookmarkStart w:id="0" w:name="_GoBack"/>
      <w:bookmarkEnd w:id="0"/>
      <w:r w:rsidRPr="00871ED6">
        <w:rPr>
          <w:rFonts w:ascii="Arial" w:eastAsia="Times New Roman" w:hAnsi="Arial" w:cs="Arial"/>
          <w:b/>
          <w:color w:val="505050"/>
          <w:kern w:val="36"/>
          <w:sz w:val="35"/>
          <w:szCs w:val="35"/>
          <w:u w:val="single"/>
          <w:lang w:eastAsia="en-IN"/>
        </w:rPr>
        <w:t>2015 era</w:t>
      </w:r>
    </w:p>
    <w:p w14:paraId="44D48DC2" w14:textId="5ABDBE8A" w:rsidR="00871ED6" w:rsidRPr="00871ED6" w:rsidRDefault="00871ED6" w:rsidP="00871ED6">
      <w:pPr>
        <w:jc w:val="center"/>
        <w:rPr>
          <w:b/>
          <w:u w:val="single"/>
        </w:rPr>
      </w:pPr>
    </w:p>
    <w:p w14:paraId="6724B7D7" w14:textId="77777777" w:rsidR="00871ED6" w:rsidRDefault="00871ED6" w:rsidP="00871ED6">
      <w:pPr>
        <w:tabs>
          <w:tab w:val="left" w:pos="3810"/>
        </w:tabs>
        <w:jc w:val="center"/>
        <w:rPr>
          <w:rFonts w:ascii="Times New Roman" w:hAnsi="Times New Roman" w:cs="Times New Roman"/>
          <w:b/>
          <w:sz w:val="18"/>
          <w:szCs w:val="18"/>
        </w:rPr>
      </w:pPr>
    </w:p>
    <w:p w14:paraId="3C438881" w14:textId="2D1DB13A" w:rsidR="00871ED6" w:rsidRPr="00871ED6" w:rsidRDefault="00871ED6" w:rsidP="00871ED6">
      <w:pPr>
        <w:tabs>
          <w:tab w:val="left" w:pos="3810"/>
        </w:tabs>
        <w:jc w:val="center"/>
        <w:rPr>
          <w:rFonts w:ascii="Times New Roman" w:hAnsi="Times New Roman" w:cs="Times New Roman"/>
          <w:b/>
          <w:sz w:val="18"/>
          <w:szCs w:val="18"/>
        </w:rPr>
      </w:pPr>
      <w:r w:rsidRPr="00871ED6">
        <w:rPr>
          <w:rFonts w:ascii="Times New Roman" w:hAnsi="Times New Roman" w:cs="Times New Roman"/>
          <w:b/>
          <w:sz w:val="18"/>
          <w:szCs w:val="18"/>
        </w:rPr>
        <w:t>DR. VEENA SONI (POST -DOCTORAL FELLOW)</w:t>
      </w:r>
    </w:p>
    <w:p w14:paraId="091E17A0" w14:textId="30069138" w:rsidR="00871ED6" w:rsidRPr="00871ED6" w:rsidRDefault="00871ED6" w:rsidP="00871ED6">
      <w:pPr>
        <w:tabs>
          <w:tab w:val="left" w:pos="3810"/>
        </w:tabs>
        <w:jc w:val="center"/>
        <w:rPr>
          <w:rFonts w:ascii="Times New Roman" w:hAnsi="Times New Roman" w:cs="Times New Roman"/>
          <w:b/>
          <w:sz w:val="18"/>
          <w:szCs w:val="18"/>
        </w:rPr>
      </w:pPr>
      <w:r w:rsidRPr="00871ED6">
        <w:rPr>
          <w:rFonts w:ascii="Times New Roman" w:hAnsi="Times New Roman" w:cs="Times New Roman"/>
          <w:b/>
          <w:sz w:val="18"/>
          <w:szCs w:val="18"/>
        </w:rPr>
        <w:t>JAI NARAYAN VYAS UNIVERSITY, JODHPUR (RAJ)</w:t>
      </w:r>
    </w:p>
    <w:p w14:paraId="4CA62C77" w14:textId="69CE5EF4" w:rsidR="00871ED6" w:rsidRPr="00871ED6" w:rsidRDefault="00871ED6" w:rsidP="00871ED6">
      <w:pPr>
        <w:tabs>
          <w:tab w:val="left" w:pos="3810"/>
        </w:tabs>
        <w:jc w:val="center"/>
        <w:rPr>
          <w:rFonts w:ascii="Times New Roman" w:hAnsi="Times New Roman" w:cs="Times New Roman"/>
          <w:b/>
          <w:sz w:val="18"/>
          <w:szCs w:val="18"/>
        </w:rPr>
      </w:pPr>
      <w:r w:rsidRPr="00871ED6">
        <w:rPr>
          <w:rFonts w:ascii="Times New Roman" w:hAnsi="Times New Roman" w:cs="Times New Roman"/>
          <w:b/>
          <w:sz w:val="18"/>
          <w:szCs w:val="18"/>
        </w:rPr>
        <w:t>EMAIL: - VEENASONY8@GMAIL.COM</w:t>
      </w:r>
    </w:p>
    <w:p w14:paraId="391F36DC" w14:textId="77777777" w:rsidR="00871ED6" w:rsidRPr="00871ED6" w:rsidRDefault="00871ED6" w:rsidP="00871ED6">
      <w:pPr>
        <w:spacing w:after="120" w:line="480" w:lineRule="atLeast"/>
        <w:jc w:val="center"/>
        <w:outlineLvl w:val="1"/>
        <w:rPr>
          <w:rFonts w:ascii="Times New Roman" w:eastAsia="Times New Roman" w:hAnsi="Times New Roman" w:cs="Times New Roman"/>
          <w:b/>
          <w:color w:val="505050"/>
          <w:sz w:val="18"/>
          <w:szCs w:val="18"/>
          <w:lang w:eastAsia="en-IN"/>
        </w:rPr>
      </w:pPr>
    </w:p>
    <w:p w14:paraId="7299A706" w14:textId="77777777" w:rsidR="00871ED6" w:rsidRDefault="00871ED6" w:rsidP="00871ED6">
      <w:pPr>
        <w:spacing w:after="120" w:line="480" w:lineRule="atLeast"/>
        <w:outlineLvl w:val="1"/>
        <w:rPr>
          <w:rFonts w:ascii="Arial" w:eastAsia="Times New Roman" w:hAnsi="Arial" w:cs="Arial"/>
          <w:color w:val="505050"/>
          <w:sz w:val="27"/>
          <w:szCs w:val="27"/>
          <w:lang w:eastAsia="en-IN"/>
        </w:rPr>
      </w:pPr>
    </w:p>
    <w:p w14:paraId="11290DF8" w14:textId="7D8857B5" w:rsidR="00871ED6" w:rsidRPr="00871ED6" w:rsidRDefault="00871ED6" w:rsidP="00871ED6">
      <w:pPr>
        <w:spacing w:after="120" w:line="480" w:lineRule="atLeast"/>
        <w:outlineLvl w:val="1"/>
        <w:rPr>
          <w:rFonts w:ascii="Arial" w:eastAsia="Times New Roman" w:hAnsi="Arial" w:cs="Arial"/>
          <w:color w:val="505050"/>
          <w:sz w:val="27"/>
          <w:szCs w:val="27"/>
          <w:lang w:eastAsia="en-IN"/>
        </w:rPr>
      </w:pPr>
      <w:r w:rsidRPr="00871ED6">
        <w:rPr>
          <w:rFonts w:ascii="Arial" w:eastAsia="Times New Roman" w:hAnsi="Arial" w:cs="Arial"/>
          <w:color w:val="505050"/>
          <w:sz w:val="27"/>
          <w:szCs w:val="27"/>
          <w:lang w:eastAsia="en-IN"/>
        </w:rPr>
        <w:t>Abstract</w:t>
      </w:r>
    </w:p>
    <w:p w14:paraId="6F099F8F" w14:textId="1A08ED71" w:rsidR="00871ED6" w:rsidRPr="00871ED6" w:rsidRDefault="00871ED6" w:rsidP="00871ED6">
      <w:pPr>
        <w:spacing w:after="240" w:line="240" w:lineRule="auto"/>
        <w:rPr>
          <w:rFonts w:ascii="Arial" w:eastAsia="Times New Roman" w:hAnsi="Arial" w:cs="Arial"/>
          <w:color w:val="505050"/>
          <w:sz w:val="24"/>
          <w:szCs w:val="24"/>
          <w:lang w:eastAsia="en-IN"/>
        </w:rPr>
      </w:pPr>
      <w:r w:rsidRPr="00871ED6">
        <w:rPr>
          <w:rFonts w:ascii="Arial" w:eastAsia="Times New Roman" w:hAnsi="Arial" w:cs="Arial"/>
          <w:color w:val="505050"/>
          <w:sz w:val="24"/>
          <w:szCs w:val="24"/>
          <w:lang w:eastAsia="en-IN"/>
        </w:rPr>
        <w:t xml:space="preserve">The Sustainable Development Goals (SDGs) agenda makes achieving food security and ending malnutrition a global priority. Within this framework, the importance of fisheries in local and global food systems and its contribution to nutrition and health, particularly for the poor are overlooked and undervalued. This paper reviews current fish production and consumption from capture fisheries and aquaculture, highlights opportunities for enhancing healthy diets and outlines key multi-sectoral policy solutions. Mirroring the call for a diversification of agricultural research and investment beyond a few staple grains, it is anticipated that productivity gains for a few farmed aquatic species will not suffice. Capture fisheries and aquaculture have a complementary role to play in increasing fish availability and </w:t>
      </w:r>
      <w:r w:rsidRPr="00871ED6">
        <w:rPr>
          <w:rFonts w:ascii="Arial" w:eastAsia="Times New Roman" w:hAnsi="Arial" w:cs="Arial"/>
          <w:color w:val="505050"/>
          <w:sz w:val="24"/>
          <w:szCs w:val="24"/>
          <w:lang w:eastAsia="en-IN"/>
        </w:rPr>
        <w:t>access and</w:t>
      </w:r>
      <w:r w:rsidRPr="00871ED6">
        <w:rPr>
          <w:rFonts w:ascii="Arial" w:eastAsia="Times New Roman" w:hAnsi="Arial" w:cs="Arial"/>
          <w:color w:val="505050"/>
          <w:sz w:val="24"/>
          <w:szCs w:val="24"/>
          <w:lang w:eastAsia="en-IN"/>
        </w:rPr>
        <w:t xml:space="preserve"> must be promoted in ways that support measurable nutrition and health gains. This paper argues that the lack of a nutrition-sensitive policy focus on capture fisheries and aquaculture represents an untapped opportunity that must be realised for ensuring sustainable healthy diets for all.</w:t>
      </w:r>
    </w:p>
    <w:p w14:paraId="57DAE4F6" w14:textId="77777777" w:rsidR="00871ED6" w:rsidRPr="00871ED6" w:rsidRDefault="00871ED6" w:rsidP="00871ED6">
      <w:pPr>
        <w:spacing w:before="240" w:after="60" w:line="420" w:lineRule="atLeast"/>
        <w:outlineLvl w:val="1"/>
        <w:rPr>
          <w:rFonts w:ascii="Arial" w:eastAsia="Times New Roman" w:hAnsi="Arial" w:cs="Arial"/>
          <w:color w:val="505050"/>
          <w:sz w:val="27"/>
          <w:szCs w:val="27"/>
          <w:lang w:eastAsia="en-IN"/>
        </w:rPr>
      </w:pPr>
      <w:r w:rsidRPr="00871ED6">
        <w:rPr>
          <w:rFonts w:ascii="Arial" w:eastAsia="Times New Roman" w:hAnsi="Arial" w:cs="Arial"/>
          <w:color w:val="505050"/>
          <w:sz w:val="27"/>
          <w:szCs w:val="27"/>
          <w:lang w:eastAsia="en-IN"/>
        </w:rPr>
        <w:t>Keywords</w:t>
      </w:r>
    </w:p>
    <w:p w14:paraId="6433377A" w14:textId="2F818748" w:rsidR="00871ED6" w:rsidRPr="00871ED6" w:rsidRDefault="00871ED6" w:rsidP="00871ED6">
      <w:pPr>
        <w:spacing w:after="0" w:line="360" w:lineRule="atLeast"/>
        <w:rPr>
          <w:rFonts w:ascii="Arial" w:eastAsia="Times New Roman" w:hAnsi="Arial" w:cs="Arial"/>
          <w:color w:val="505050"/>
          <w:sz w:val="24"/>
          <w:szCs w:val="24"/>
          <w:lang w:eastAsia="en-IN"/>
        </w:rPr>
      </w:pPr>
      <w:r w:rsidRPr="00871ED6">
        <w:rPr>
          <w:rFonts w:ascii="Arial" w:eastAsia="Times New Roman" w:hAnsi="Arial" w:cs="Arial"/>
          <w:color w:val="505050"/>
          <w:sz w:val="24"/>
          <w:szCs w:val="24"/>
          <w:lang w:eastAsia="en-IN"/>
        </w:rPr>
        <w:t>Fisheries policies</w:t>
      </w:r>
      <w:r>
        <w:rPr>
          <w:rFonts w:ascii="Arial" w:eastAsia="Times New Roman" w:hAnsi="Arial" w:cs="Arial"/>
          <w:color w:val="505050"/>
          <w:sz w:val="24"/>
          <w:szCs w:val="24"/>
          <w:lang w:eastAsia="en-IN"/>
        </w:rPr>
        <w:t xml:space="preserve">, </w:t>
      </w:r>
      <w:r w:rsidRPr="00871ED6">
        <w:rPr>
          <w:rFonts w:ascii="Arial" w:eastAsia="Times New Roman" w:hAnsi="Arial" w:cs="Arial"/>
          <w:color w:val="505050"/>
          <w:sz w:val="24"/>
          <w:szCs w:val="24"/>
          <w:lang w:eastAsia="en-IN"/>
        </w:rPr>
        <w:t>Nutrition-sensitive</w:t>
      </w:r>
      <w:r>
        <w:rPr>
          <w:rFonts w:ascii="Arial" w:eastAsia="Times New Roman" w:hAnsi="Arial" w:cs="Arial"/>
          <w:color w:val="505050"/>
          <w:sz w:val="24"/>
          <w:szCs w:val="24"/>
          <w:lang w:eastAsia="en-IN"/>
        </w:rPr>
        <w:t>,</w:t>
      </w:r>
      <w:r w:rsidRPr="00871ED6">
        <w:rPr>
          <w:rFonts w:ascii="Arial" w:eastAsia="Times New Roman" w:hAnsi="Arial" w:cs="Arial"/>
          <w:color w:val="505050"/>
          <w:sz w:val="24"/>
          <w:szCs w:val="24"/>
          <w:lang w:eastAsia="en-IN"/>
        </w:rPr>
        <w:t xml:space="preserve"> fisheries</w:t>
      </w:r>
      <w:r>
        <w:rPr>
          <w:rFonts w:ascii="Arial" w:eastAsia="Times New Roman" w:hAnsi="Arial" w:cs="Arial"/>
          <w:color w:val="505050"/>
          <w:sz w:val="24"/>
          <w:szCs w:val="24"/>
          <w:lang w:eastAsia="en-IN"/>
        </w:rPr>
        <w:t xml:space="preserve"> </w:t>
      </w:r>
      <w:r w:rsidRPr="00871ED6">
        <w:rPr>
          <w:rFonts w:ascii="Arial" w:eastAsia="Times New Roman" w:hAnsi="Arial" w:cs="Arial"/>
          <w:color w:val="505050"/>
          <w:sz w:val="24"/>
          <w:szCs w:val="24"/>
          <w:lang w:eastAsia="en-IN"/>
        </w:rPr>
        <w:t>Diverse food systems</w:t>
      </w:r>
      <w:r>
        <w:rPr>
          <w:rFonts w:ascii="Arial" w:eastAsia="Times New Roman" w:hAnsi="Arial" w:cs="Arial"/>
          <w:color w:val="505050"/>
          <w:sz w:val="24"/>
          <w:szCs w:val="24"/>
          <w:lang w:eastAsia="en-IN"/>
        </w:rPr>
        <w:t xml:space="preserve">, </w:t>
      </w:r>
      <w:r w:rsidRPr="00871ED6">
        <w:rPr>
          <w:rFonts w:ascii="Arial" w:eastAsia="Times New Roman" w:hAnsi="Arial" w:cs="Arial"/>
          <w:color w:val="505050"/>
          <w:sz w:val="24"/>
          <w:szCs w:val="24"/>
          <w:lang w:eastAsia="en-IN"/>
        </w:rPr>
        <w:t>Healthy diets</w:t>
      </w:r>
      <w:r>
        <w:rPr>
          <w:rFonts w:ascii="Arial" w:eastAsia="Times New Roman" w:hAnsi="Arial" w:cs="Arial"/>
          <w:color w:val="505050"/>
          <w:sz w:val="24"/>
          <w:szCs w:val="24"/>
          <w:lang w:eastAsia="en-IN"/>
        </w:rPr>
        <w:t xml:space="preserve"> </w:t>
      </w:r>
      <w:r w:rsidRPr="00871ED6">
        <w:rPr>
          <w:rFonts w:ascii="Arial" w:eastAsia="Times New Roman" w:hAnsi="Arial" w:cs="Arial"/>
          <w:color w:val="505050"/>
          <w:sz w:val="24"/>
          <w:szCs w:val="24"/>
          <w:lang w:eastAsia="en-IN"/>
        </w:rPr>
        <w:t>Capture fisheries</w:t>
      </w:r>
      <w:r>
        <w:rPr>
          <w:rFonts w:ascii="Arial" w:eastAsia="Times New Roman" w:hAnsi="Arial" w:cs="Arial"/>
          <w:color w:val="505050"/>
          <w:sz w:val="24"/>
          <w:szCs w:val="24"/>
          <w:lang w:eastAsia="en-IN"/>
        </w:rPr>
        <w:t xml:space="preserve">, </w:t>
      </w:r>
      <w:r w:rsidRPr="00871ED6">
        <w:rPr>
          <w:rFonts w:ascii="Arial" w:eastAsia="Times New Roman" w:hAnsi="Arial" w:cs="Arial"/>
          <w:color w:val="505050"/>
          <w:sz w:val="24"/>
          <w:szCs w:val="24"/>
          <w:lang w:eastAsia="en-IN"/>
        </w:rPr>
        <w:t>Aquaculture</w:t>
      </w:r>
    </w:p>
    <w:p w14:paraId="5E62A85C" w14:textId="77777777" w:rsidR="00EC2D27" w:rsidRPr="00871ED6" w:rsidRDefault="00EC2D27" w:rsidP="00871ED6"/>
    <w:sectPr w:rsidR="00EC2D27" w:rsidRPr="00871ED6" w:rsidSect="00871ED6">
      <w:pgSz w:w="11906" w:h="16838"/>
      <w:pgMar w:top="1440" w:right="1440" w:bottom="1440" w:left="1440"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D6"/>
    <w:rsid w:val="00871ED6"/>
    <w:rsid w:val="00A517EB"/>
    <w:rsid w:val="00EC2D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247EB"/>
  <w15:chartTrackingRefBased/>
  <w15:docId w15:val="{0BE6725D-D73F-468B-9AF8-23129D92C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004726">
      <w:bodyDiv w:val="1"/>
      <w:marLeft w:val="0"/>
      <w:marRight w:val="0"/>
      <w:marTop w:val="0"/>
      <w:marBottom w:val="0"/>
      <w:divBdr>
        <w:top w:val="none" w:sz="0" w:space="0" w:color="auto"/>
        <w:left w:val="none" w:sz="0" w:space="0" w:color="auto"/>
        <w:bottom w:val="none" w:sz="0" w:space="0" w:color="auto"/>
        <w:right w:val="none" w:sz="0" w:space="0" w:color="auto"/>
      </w:divBdr>
    </w:div>
    <w:div w:id="807624915">
      <w:bodyDiv w:val="1"/>
      <w:marLeft w:val="0"/>
      <w:marRight w:val="0"/>
      <w:marTop w:val="0"/>
      <w:marBottom w:val="0"/>
      <w:divBdr>
        <w:top w:val="none" w:sz="0" w:space="0" w:color="auto"/>
        <w:left w:val="none" w:sz="0" w:space="0" w:color="auto"/>
        <w:bottom w:val="none" w:sz="0" w:space="0" w:color="auto"/>
        <w:right w:val="none" w:sz="0" w:space="0" w:color="auto"/>
      </w:divBdr>
      <w:divsChild>
        <w:div w:id="731731501">
          <w:marLeft w:val="0"/>
          <w:marRight w:val="0"/>
          <w:marTop w:val="0"/>
          <w:marBottom w:val="0"/>
          <w:divBdr>
            <w:top w:val="none" w:sz="0" w:space="0" w:color="auto"/>
            <w:left w:val="none" w:sz="0" w:space="0" w:color="auto"/>
            <w:bottom w:val="none" w:sz="0" w:space="0" w:color="auto"/>
            <w:right w:val="none" w:sz="0" w:space="0" w:color="auto"/>
          </w:divBdr>
        </w:div>
      </w:divsChild>
    </w:div>
    <w:div w:id="1797288549">
      <w:bodyDiv w:val="1"/>
      <w:marLeft w:val="0"/>
      <w:marRight w:val="0"/>
      <w:marTop w:val="0"/>
      <w:marBottom w:val="0"/>
      <w:divBdr>
        <w:top w:val="none" w:sz="0" w:space="0" w:color="auto"/>
        <w:left w:val="none" w:sz="0" w:space="0" w:color="auto"/>
        <w:bottom w:val="none" w:sz="0" w:space="0" w:color="auto"/>
        <w:right w:val="none" w:sz="0" w:space="0" w:color="auto"/>
      </w:divBdr>
      <w:divsChild>
        <w:div w:id="1236629859">
          <w:marLeft w:val="0"/>
          <w:marRight w:val="0"/>
          <w:marTop w:val="0"/>
          <w:marBottom w:val="0"/>
          <w:divBdr>
            <w:top w:val="none" w:sz="0" w:space="0" w:color="auto"/>
            <w:left w:val="none" w:sz="0" w:space="0" w:color="auto"/>
            <w:bottom w:val="none" w:sz="0" w:space="0" w:color="auto"/>
            <w:right w:val="none" w:sz="0" w:space="0" w:color="auto"/>
          </w:divBdr>
        </w:div>
        <w:div w:id="1819222460">
          <w:marLeft w:val="0"/>
          <w:marRight w:val="0"/>
          <w:marTop w:val="0"/>
          <w:marBottom w:val="0"/>
          <w:divBdr>
            <w:top w:val="none" w:sz="0" w:space="0" w:color="auto"/>
            <w:left w:val="none" w:sz="0" w:space="0" w:color="auto"/>
            <w:bottom w:val="none" w:sz="0" w:space="0" w:color="auto"/>
            <w:right w:val="none" w:sz="0" w:space="0" w:color="auto"/>
          </w:divBdr>
        </w:div>
        <w:div w:id="977421357">
          <w:marLeft w:val="0"/>
          <w:marRight w:val="0"/>
          <w:marTop w:val="0"/>
          <w:marBottom w:val="0"/>
          <w:divBdr>
            <w:top w:val="none" w:sz="0" w:space="0" w:color="auto"/>
            <w:left w:val="none" w:sz="0" w:space="0" w:color="auto"/>
            <w:bottom w:val="none" w:sz="0" w:space="0" w:color="auto"/>
            <w:right w:val="none" w:sz="0" w:space="0" w:color="auto"/>
          </w:divBdr>
        </w:div>
        <w:div w:id="422721726">
          <w:marLeft w:val="0"/>
          <w:marRight w:val="0"/>
          <w:marTop w:val="0"/>
          <w:marBottom w:val="0"/>
          <w:divBdr>
            <w:top w:val="none" w:sz="0" w:space="0" w:color="auto"/>
            <w:left w:val="none" w:sz="0" w:space="0" w:color="auto"/>
            <w:bottom w:val="none" w:sz="0" w:space="0" w:color="auto"/>
            <w:right w:val="none" w:sz="0" w:space="0" w:color="auto"/>
          </w:divBdr>
        </w:div>
        <w:div w:id="1899003377">
          <w:marLeft w:val="0"/>
          <w:marRight w:val="0"/>
          <w:marTop w:val="0"/>
          <w:marBottom w:val="0"/>
          <w:divBdr>
            <w:top w:val="none" w:sz="0" w:space="0" w:color="auto"/>
            <w:left w:val="none" w:sz="0" w:space="0" w:color="auto"/>
            <w:bottom w:val="none" w:sz="0" w:space="0" w:color="auto"/>
            <w:right w:val="none" w:sz="0" w:space="0" w:color="auto"/>
          </w:divBdr>
        </w:div>
        <w:div w:id="1139612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221</Words>
  <Characters>1266</Characters>
  <Application>Microsoft Office Word</Application>
  <DocSecurity>0</DocSecurity>
  <Lines>10</Lines>
  <Paragraphs>2</Paragraphs>
  <ScaleCrop>false</ScaleCrop>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2018-06-10T08:19:00Z</dcterms:created>
  <dcterms:modified xsi:type="dcterms:W3CDTF">2018-06-10T08:24:00Z</dcterms:modified>
</cp:coreProperties>
</file>