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C90" w:rsidRPr="00A54C90" w:rsidRDefault="00A54C90" w:rsidP="00A54C90">
      <w:pPr>
        <w:spacing w:line="360" w:lineRule="auto"/>
        <w:ind w:firstLine="708"/>
        <w:rPr>
          <w:rFonts w:ascii="Times New Roman" w:hAnsi="Times New Roman" w:cs="Times New Roman"/>
          <w:color w:val="000000"/>
          <w:sz w:val="24"/>
          <w:u w:val="single"/>
          <w:lang w:val="en-GB"/>
        </w:rPr>
      </w:pPr>
      <w:r w:rsidRPr="00A54C90">
        <w:rPr>
          <w:rFonts w:ascii="Times New Roman" w:hAnsi="Times New Roman" w:cs="Times New Roman"/>
          <w:color w:val="000000"/>
          <w:sz w:val="24"/>
          <w:u w:val="single"/>
          <w:lang w:val="en-GB"/>
        </w:rPr>
        <w:t>ABSTRACT</w:t>
      </w:r>
    </w:p>
    <w:p w:rsidR="00A54C90" w:rsidRPr="00A54C90" w:rsidRDefault="00A54C90" w:rsidP="00A54C90">
      <w:pPr>
        <w:spacing w:line="360" w:lineRule="auto"/>
        <w:ind w:firstLine="708"/>
        <w:rPr>
          <w:rFonts w:ascii="Times New Roman" w:hAnsi="Times New Roman" w:cs="Times New Roman"/>
          <w:color w:val="000000"/>
          <w:sz w:val="24"/>
          <w:lang w:val="en-GB"/>
        </w:rPr>
      </w:pPr>
      <w:r w:rsidRPr="00A54C90">
        <w:rPr>
          <w:rFonts w:ascii="Times New Roman" w:hAnsi="Times New Roman" w:cs="Times New Roman"/>
          <w:color w:val="000000"/>
          <w:sz w:val="24"/>
          <w:lang w:val="en-GB"/>
        </w:rPr>
        <w:t>A study was</w:t>
      </w:r>
      <w:r w:rsidRPr="00A54C90">
        <w:rPr>
          <w:rFonts w:ascii="Times New Roman" w:hAnsi="Times New Roman" w:cs="Times New Roman"/>
          <w:color w:val="000000"/>
          <w:sz w:val="24"/>
          <w:lang w:val="en-GB"/>
        </w:rPr>
        <w:t xml:space="preserve"> conducted at </w:t>
      </w:r>
      <w:proofErr w:type="spellStart"/>
      <w:r w:rsidRPr="00A54C90">
        <w:rPr>
          <w:rFonts w:ascii="Times New Roman" w:hAnsi="Times New Roman" w:cs="Times New Roman"/>
          <w:color w:val="000000"/>
          <w:sz w:val="24"/>
          <w:lang w:val="en-GB"/>
        </w:rPr>
        <w:t>Andraikiba</w:t>
      </w:r>
      <w:proofErr w:type="spellEnd"/>
      <w:r w:rsidRPr="00A54C90">
        <w:rPr>
          <w:rFonts w:ascii="Times New Roman" w:hAnsi="Times New Roman" w:cs="Times New Roman"/>
          <w:color w:val="000000"/>
          <w:sz w:val="24"/>
          <w:lang w:val="en-GB"/>
        </w:rPr>
        <w:t xml:space="preserve"> Lake (</w:t>
      </w:r>
      <w:proofErr w:type="spellStart"/>
      <w:r w:rsidRPr="00A54C90">
        <w:rPr>
          <w:rFonts w:ascii="Times New Roman" w:hAnsi="Times New Roman" w:cs="Times New Roman"/>
          <w:color w:val="000000"/>
          <w:sz w:val="24"/>
          <w:lang w:val="en-GB"/>
        </w:rPr>
        <w:t>Antsirabe</w:t>
      </w:r>
      <w:proofErr w:type="spellEnd"/>
      <w:r w:rsidRPr="00A54C90">
        <w:rPr>
          <w:rFonts w:ascii="Times New Roman" w:hAnsi="Times New Roman" w:cs="Times New Roman"/>
          <w:color w:val="000000"/>
          <w:sz w:val="24"/>
          <w:lang w:val="en-GB"/>
        </w:rPr>
        <w:t xml:space="preserve">, </w:t>
      </w:r>
      <w:proofErr w:type="spellStart"/>
      <w:r w:rsidRPr="00A54C90">
        <w:rPr>
          <w:rFonts w:ascii="Times New Roman" w:hAnsi="Times New Roman" w:cs="Times New Roman"/>
          <w:color w:val="000000"/>
          <w:sz w:val="24"/>
          <w:lang w:val="en-GB"/>
        </w:rPr>
        <w:t>Vakinank</w:t>
      </w:r>
      <w:bookmarkStart w:id="0" w:name="_GoBack"/>
      <w:bookmarkEnd w:id="0"/>
      <w:r w:rsidRPr="00A54C90">
        <w:rPr>
          <w:rFonts w:ascii="Times New Roman" w:hAnsi="Times New Roman" w:cs="Times New Roman"/>
          <w:color w:val="000000"/>
          <w:sz w:val="24"/>
          <w:lang w:val="en-GB"/>
        </w:rPr>
        <w:t>aratra</w:t>
      </w:r>
      <w:proofErr w:type="spellEnd"/>
      <w:r w:rsidRPr="00A54C90">
        <w:rPr>
          <w:rFonts w:ascii="Times New Roman" w:hAnsi="Times New Roman" w:cs="Times New Roman"/>
          <w:color w:val="000000"/>
          <w:sz w:val="24"/>
          <w:lang w:val="en-GB"/>
        </w:rPr>
        <w:t xml:space="preserve">) in December 2017 till January 2018. It stands to physical and chemical parameters analysis, cyanobacteria’s diversity and the risk likely caused by species founding there. The lake is a volcanic crater and have 5km circumference, 51m maximal depth and is the principal water spring of </w:t>
      </w:r>
      <w:proofErr w:type="spellStart"/>
      <w:r w:rsidRPr="00A54C90">
        <w:rPr>
          <w:rFonts w:ascii="Times New Roman" w:hAnsi="Times New Roman" w:cs="Times New Roman"/>
          <w:color w:val="000000"/>
          <w:sz w:val="24"/>
          <w:lang w:val="en-GB"/>
        </w:rPr>
        <w:t>Antsirabe’s</w:t>
      </w:r>
      <w:proofErr w:type="spellEnd"/>
      <w:r w:rsidRPr="00A54C90">
        <w:rPr>
          <w:rFonts w:ascii="Times New Roman" w:hAnsi="Times New Roman" w:cs="Times New Roman"/>
          <w:color w:val="000000"/>
          <w:sz w:val="24"/>
          <w:lang w:val="en-GB"/>
        </w:rPr>
        <w:t xml:space="preserve"> town. Seven (07) genre of cyanobacteria was founding there and have a stump toxins production as four of them were responsible of health problem leading to mortality in some countries. </w:t>
      </w:r>
      <w:proofErr w:type="spellStart"/>
      <w:r w:rsidRPr="00A54C90">
        <w:rPr>
          <w:rFonts w:ascii="Times New Roman" w:hAnsi="Times New Roman" w:cs="Times New Roman"/>
          <w:color w:val="000000"/>
          <w:sz w:val="24"/>
          <w:lang w:val="en-GB"/>
        </w:rPr>
        <w:t>Andraikiba</w:t>
      </w:r>
      <w:proofErr w:type="spellEnd"/>
      <w:r w:rsidRPr="00A54C90">
        <w:rPr>
          <w:rFonts w:ascii="Times New Roman" w:hAnsi="Times New Roman" w:cs="Times New Roman"/>
          <w:color w:val="000000"/>
          <w:sz w:val="24"/>
          <w:lang w:val="en-GB"/>
        </w:rPr>
        <w:t xml:space="preserve"> doesn’t have any bloom’s risk or toxicity but phosphor spreading by detergent, and other mineral erosion are lakes future problem. Some activities must be prohibited on the lake, and cells density evolution have to be followed for preventing sanitary security of </w:t>
      </w:r>
      <w:proofErr w:type="spellStart"/>
      <w:r w:rsidRPr="00A54C90">
        <w:rPr>
          <w:rFonts w:ascii="Times New Roman" w:hAnsi="Times New Roman" w:cs="Times New Roman"/>
          <w:color w:val="000000"/>
          <w:sz w:val="24"/>
          <w:lang w:val="en-GB"/>
        </w:rPr>
        <w:t>Antsirabe</w:t>
      </w:r>
      <w:proofErr w:type="spellEnd"/>
      <w:r w:rsidRPr="00A54C90">
        <w:rPr>
          <w:rFonts w:ascii="Times New Roman" w:hAnsi="Times New Roman" w:cs="Times New Roman"/>
          <w:color w:val="000000"/>
          <w:sz w:val="24"/>
          <w:lang w:val="en-GB"/>
        </w:rPr>
        <w:t xml:space="preserve"> consumable water. </w:t>
      </w:r>
    </w:p>
    <w:p w:rsidR="00FA089E" w:rsidRPr="00A54C90" w:rsidRDefault="00A54C90" w:rsidP="00A54C90">
      <w:pPr>
        <w:spacing w:line="360" w:lineRule="auto"/>
        <w:rPr>
          <w:rFonts w:ascii="Times New Roman" w:hAnsi="Times New Roman" w:cs="Times New Roman"/>
          <w:color w:val="000000"/>
          <w:sz w:val="24"/>
          <w:lang w:val="en-GB"/>
        </w:rPr>
      </w:pPr>
      <w:r w:rsidRPr="00A54C90">
        <w:rPr>
          <w:rFonts w:ascii="Times New Roman" w:hAnsi="Times New Roman" w:cs="Times New Roman"/>
          <w:color w:val="000000"/>
          <w:sz w:val="24"/>
          <w:u w:val="single"/>
          <w:lang w:val="en-GB"/>
        </w:rPr>
        <w:t>Key words</w:t>
      </w:r>
      <w:r w:rsidRPr="00A54C90">
        <w:rPr>
          <w:rFonts w:ascii="Times New Roman" w:hAnsi="Times New Roman" w:cs="Times New Roman"/>
          <w:color w:val="000000"/>
          <w:sz w:val="24"/>
          <w:lang w:val="en-GB"/>
        </w:rPr>
        <w:t xml:space="preserve">: Cyanobacteria, </w:t>
      </w:r>
      <w:proofErr w:type="spellStart"/>
      <w:r w:rsidRPr="00A54C90">
        <w:rPr>
          <w:rFonts w:ascii="Times New Roman" w:hAnsi="Times New Roman" w:cs="Times New Roman"/>
          <w:color w:val="000000"/>
          <w:sz w:val="24"/>
          <w:lang w:val="en-GB"/>
        </w:rPr>
        <w:t>Andraikiba</w:t>
      </w:r>
      <w:proofErr w:type="spellEnd"/>
      <w:r w:rsidRPr="00A54C90">
        <w:rPr>
          <w:rFonts w:ascii="Times New Roman" w:hAnsi="Times New Roman" w:cs="Times New Roman"/>
          <w:color w:val="000000"/>
          <w:sz w:val="24"/>
          <w:lang w:val="en-GB"/>
        </w:rPr>
        <w:t xml:space="preserve">, Lake, </w:t>
      </w:r>
      <w:proofErr w:type="spellStart"/>
      <w:r w:rsidRPr="00A54C90">
        <w:rPr>
          <w:rFonts w:ascii="Times New Roman" w:hAnsi="Times New Roman" w:cs="Times New Roman"/>
          <w:color w:val="000000"/>
          <w:sz w:val="24"/>
          <w:lang w:val="en-GB"/>
        </w:rPr>
        <w:t>Cyanotoxin</w:t>
      </w:r>
      <w:proofErr w:type="spellEnd"/>
      <w:r w:rsidRPr="00A54C90">
        <w:rPr>
          <w:rFonts w:ascii="Times New Roman" w:hAnsi="Times New Roman" w:cs="Times New Roman"/>
          <w:color w:val="000000"/>
          <w:sz w:val="24"/>
          <w:lang w:val="en-GB"/>
        </w:rPr>
        <w:t>, Diversity, Risk</w:t>
      </w:r>
    </w:p>
    <w:p w:rsidR="00A54C90" w:rsidRPr="00A54C90" w:rsidRDefault="00A54C90" w:rsidP="00A54C90">
      <w:pPr>
        <w:spacing w:line="360" w:lineRule="auto"/>
        <w:rPr>
          <w:rFonts w:ascii="Times New Roman" w:hAnsi="Times New Roman" w:cs="Times New Roman"/>
          <w:color w:val="000000"/>
          <w:sz w:val="24"/>
          <w:lang w:val="en-GB"/>
        </w:rPr>
      </w:pPr>
    </w:p>
    <w:p w:rsidR="00A54C90" w:rsidRPr="00A54C90" w:rsidRDefault="00A54C90" w:rsidP="00A54C90">
      <w:pPr>
        <w:spacing w:line="360" w:lineRule="auto"/>
        <w:ind w:firstLine="708"/>
        <w:rPr>
          <w:rFonts w:ascii="Times New Roman" w:hAnsi="Times New Roman" w:cs="Times New Roman"/>
          <w:color w:val="000000"/>
          <w:sz w:val="24"/>
          <w:u w:val="single"/>
          <w:lang w:val="en-GB"/>
        </w:rPr>
      </w:pPr>
      <w:r w:rsidRPr="00A54C90">
        <w:rPr>
          <w:rFonts w:ascii="Times New Roman" w:hAnsi="Times New Roman" w:cs="Times New Roman"/>
          <w:color w:val="000000"/>
          <w:sz w:val="24"/>
          <w:u w:val="single"/>
          <w:lang w:val="en-GB"/>
        </w:rPr>
        <w:t>RESUME</w:t>
      </w:r>
    </w:p>
    <w:p w:rsidR="00A54C90" w:rsidRPr="00A54C90" w:rsidRDefault="00A54C90" w:rsidP="00A54C90">
      <w:pPr>
        <w:spacing w:line="360" w:lineRule="auto"/>
        <w:ind w:firstLine="708"/>
        <w:rPr>
          <w:rFonts w:ascii="Times New Roman" w:hAnsi="Times New Roman" w:cs="Times New Roman"/>
          <w:color w:val="000000"/>
          <w:sz w:val="24"/>
        </w:rPr>
      </w:pPr>
      <w:r w:rsidRPr="00A54C90">
        <w:rPr>
          <w:rFonts w:ascii="Times New Roman" w:hAnsi="Times New Roman" w:cs="Times New Roman"/>
          <w:color w:val="000000"/>
          <w:sz w:val="24"/>
        </w:rPr>
        <w:t xml:space="preserve">Une </w:t>
      </w:r>
      <w:r w:rsidRPr="00A54C90">
        <w:rPr>
          <w:rFonts w:ascii="Times New Roman" w:hAnsi="Times New Roman" w:cs="Times New Roman"/>
          <w:color w:val="000000"/>
          <w:sz w:val="24"/>
        </w:rPr>
        <w:t xml:space="preserve">étude a été effectuée sur le lac </w:t>
      </w:r>
      <w:proofErr w:type="spellStart"/>
      <w:r w:rsidRPr="00A54C90">
        <w:rPr>
          <w:rFonts w:ascii="Times New Roman" w:hAnsi="Times New Roman" w:cs="Times New Roman"/>
          <w:color w:val="000000"/>
          <w:sz w:val="24"/>
        </w:rPr>
        <w:t>Andraikiba</w:t>
      </w:r>
      <w:proofErr w:type="spellEnd"/>
      <w:r w:rsidRPr="00A54C90">
        <w:rPr>
          <w:rFonts w:ascii="Times New Roman" w:hAnsi="Times New Roman" w:cs="Times New Roman"/>
          <w:color w:val="000000"/>
          <w:sz w:val="24"/>
        </w:rPr>
        <w:t xml:space="preserve"> (Antsirabe, </w:t>
      </w:r>
      <w:proofErr w:type="spellStart"/>
      <w:r w:rsidRPr="00A54C90">
        <w:rPr>
          <w:rFonts w:ascii="Times New Roman" w:hAnsi="Times New Roman" w:cs="Times New Roman"/>
          <w:color w:val="000000"/>
          <w:sz w:val="24"/>
        </w:rPr>
        <w:t>Vakinankaratra</w:t>
      </w:r>
      <w:proofErr w:type="spellEnd"/>
      <w:r w:rsidRPr="00A54C90">
        <w:rPr>
          <w:rFonts w:ascii="Times New Roman" w:hAnsi="Times New Roman" w:cs="Times New Roman"/>
          <w:color w:val="000000"/>
          <w:sz w:val="24"/>
        </w:rPr>
        <w:t xml:space="preserve">) du décembre 2017 au janvier 2018. Il se porte sur l’évaluation des paramètres physico-chimiques, la diversité de cyanobactéries et les risques possibles associés avec la présence des genres rencontrés. Le lac est un cratère volcanique ayant 5km de circonférence, 51 m de profondeur maximale et est la plus grande source d’eau de la ville d’Antsirabe. Sept (07) des genres rencontrés ont des souches productrices de toxines, dont quatre (04) ont déjà causé des décès dans d’autres pays. Le lac ne présente aucun risque d’efflorescence ni de toxicités par les </w:t>
      </w:r>
      <w:proofErr w:type="spellStart"/>
      <w:r w:rsidRPr="00A54C90">
        <w:rPr>
          <w:rFonts w:ascii="Times New Roman" w:hAnsi="Times New Roman" w:cs="Times New Roman"/>
          <w:color w:val="000000"/>
          <w:sz w:val="24"/>
        </w:rPr>
        <w:t>cyanotoxines</w:t>
      </w:r>
      <w:proofErr w:type="spellEnd"/>
      <w:r w:rsidRPr="00A54C90">
        <w:rPr>
          <w:rFonts w:ascii="Times New Roman" w:hAnsi="Times New Roman" w:cs="Times New Roman"/>
          <w:color w:val="000000"/>
          <w:sz w:val="24"/>
        </w:rPr>
        <w:t xml:space="preserve">, mais les apports en phosphate par les détergents, et la minéralisation par l’érosion sont des problèmes pour le futur. L’interdiction de certaines activités devrait être interdite au sein du lac ainsi que des suivis de la densité cellulaire de cyanobactérie, afin de préserver la sécurité sanitaire de l’eau de la ville d’Antsirabe. </w:t>
      </w:r>
    </w:p>
    <w:p w:rsidR="00A54C90" w:rsidRPr="00A54C90" w:rsidRDefault="00A54C90" w:rsidP="00A54C90">
      <w:pPr>
        <w:spacing w:line="360" w:lineRule="auto"/>
        <w:rPr>
          <w:rFonts w:ascii="Times New Roman" w:hAnsi="Times New Roman" w:cs="Times New Roman"/>
          <w:sz w:val="24"/>
          <w:u w:val="single"/>
        </w:rPr>
      </w:pPr>
      <w:r w:rsidRPr="00A54C90">
        <w:rPr>
          <w:rFonts w:ascii="Times New Roman" w:hAnsi="Times New Roman" w:cs="Times New Roman"/>
          <w:color w:val="000000"/>
          <w:sz w:val="24"/>
        </w:rPr>
        <w:t xml:space="preserve">Mots clés : Cyanobactérie, lac </w:t>
      </w:r>
      <w:proofErr w:type="spellStart"/>
      <w:r w:rsidRPr="00A54C90">
        <w:rPr>
          <w:rFonts w:ascii="Times New Roman" w:hAnsi="Times New Roman" w:cs="Times New Roman"/>
          <w:color w:val="000000"/>
          <w:sz w:val="24"/>
        </w:rPr>
        <w:t>Andraikiba</w:t>
      </w:r>
      <w:proofErr w:type="spellEnd"/>
      <w:r w:rsidRPr="00A54C90">
        <w:rPr>
          <w:rFonts w:ascii="Times New Roman" w:hAnsi="Times New Roman" w:cs="Times New Roman"/>
          <w:color w:val="000000"/>
          <w:sz w:val="24"/>
        </w:rPr>
        <w:t xml:space="preserve">, </w:t>
      </w:r>
      <w:proofErr w:type="spellStart"/>
      <w:r w:rsidRPr="00A54C90">
        <w:rPr>
          <w:rFonts w:ascii="Times New Roman" w:hAnsi="Times New Roman" w:cs="Times New Roman"/>
          <w:color w:val="000000"/>
          <w:sz w:val="24"/>
        </w:rPr>
        <w:t>Cyanotoxine</w:t>
      </w:r>
      <w:proofErr w:type="spellEnd"/>
      <w:r w:rsidRPr="00A54C90">
        <w:rPr>
          <w:rFonts w:ascii="Times New Roman" w:hAnsi="Times New Roman" w:cs="Times New Roman"/>
          <w:color w:val="000000"/>
          <w:sz w:val="24"/>
        </w:rPr>
        <w:t>, Diversité, Risque.</w:t>
      </w:r>
    </w:p>
    <w:sectPr w:rsidR="00A54C90" w:rsidRPr="00A54C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C90"/>
    <w:rsid w:val="00A54C90"/>
    <w:rsid w:val="00FA08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9BADC-8023-4DD6-AA1D-65E6A6D3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307</Words>
  <Characters>1693</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Rhanto FANORO</dc:creator>
  <cp:keywords/>
  <dc:description/>
  <cp:lastModifiedBy>Rhanto FANORO</cp:lastModifiedBy>
  <cp:revision>1</cp:revision>
  <dcterms:created xsi:type="dcterms:W3CDTF">2018-04-23T13:43:00Z</dcterms:created>
  <dcterms:modified xsi:type="dcterms:W3CDTF">2018-04-23T13:49:00Z</dcterms:modified>
</cp:coreProperties>
</file>