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DBF0D" w14:textId="77777777" w:rsidR="00FA5C2B" w:rsidRPr="00B6439F" w:rsidRDefault="00FA5C2B" w:rsidP="00FA5C2B">
      <w:pPr>
        <w:spacing w:line="276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B6439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Effects of </w:t>
      </w:r>
      <w:r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commercial </w:t>
      </w:r>
      <w:r w:rsidR="008762FC"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>Endosulfan</w:t>
      </w:r>
      <w:r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on Hematological </w:t>
      </w:r>
      <w:r w:rsidR="000333CA"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>and</w:t>
      </w:r>
      <w:r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Histopathological Profile of Snakehead fish (</w:t>
      </w:r>
      <w:r w:rsidRPr="00B6439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Channa punctatus</w:t>
      </w:r>
      <w:r w:rsidRPr="00B643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during acute toxicity </w:t>
      </w:r>
    </w:p>
    <w:p w14:paraId="7207157C" w14:textId="77777777" w:rsidR="00FA5C2B" w:rsidRPr="00B6439F" w:rsidRDefault="00FA5C2B" w:rsidP="00FA5C2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439F">
        <w:rPr>
          <w:rFonts w:ascii="Times New Roman" w:hAnsi="Times New Roman" w:cs="Times New Roman"/>
          <w:sz w:val="24"/>
          <w:szCs w:val="24"/>
        </w:rPr>
        <w:t>Shehzad Ghayyur</w:t>
      </w:r>
      <w:r w:rsidRPr="00B6439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83C52">
        <w:rPr>
          <w:rFonts w:ascii="Times New Roman" w:hAnsi="Times New Roman" w:cs="Times New Roman"/>
          <w:sz w:val="24"/>
          <w:szCs w:val="24"/>
        </w:rPr>
        <w:t xml:space="preserve"> </w:t>
      </w:r>
      <w:r w:rsidRPr="00B6439F">
        <w:rPr>
          <w:rFonts w:ascii="Times New Roman" w:hAnsi="Times New Roman" w:cs="Times New Roman"/>
          <w:sz w:val="24"/>
          <w:szCs w:val="24"/>
        </w:rPr>
        <w:t>Muhammad Fiaz Khan</w:t>
      </w:r>
      <w:r w:rsidRPr="00B6439F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14D025FE" w14:textId="77777777" w:rsidR="00AD3D3F" w:rsidRPr="00A83C52" w:rsidRDefault="00FA5C2B" w:rsidP="00A83C52">
      <w:pPr>
        <w:pStyle w:val="NoSpacing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439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B6439F">
        <w:rPr>
          <w:rFonts w:ascii="Times New Roman" w:hAnsi="Times New Roman" w:cs="Times New Roman"/>
          <w:color w:val="000000"/>
          <w:sz w:val="24"/>
          <w:szCs w:val="24"/>
        </w:rPr>
        <w:t>Department of Zoology, Hazara University, Mansehra, Pakistan</w:t>
      </w:r>
    </w:p>
    <w:p w14:paraId="104E4323" w14:textId="77777777" w:rsidR="00C2167A" w:rsidRPr="00B6439F" w:rsidRDefault="009C0769" w:rsidP="00C2167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6439F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14:paraId="303D22A2" w14:textId="69A6170B" w:rsidR="00C216B6" w:rsidRPr="00B6439F" w:rsidRDefault="00C2167A" w:rsidP="009511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39F">
        <w:rPr>
          <w:rFonts w:ascii="Times New Roman" w:hAnsi="Times New Roman" w:cs="Times New Roman"/>
          <w:sz w:val="24"/>
          <w:szCs w:val="24"/>
        </w:rPr>
        <w:t xml:space="preserve">Present study was conducted to </w:t>
      </w:r>
      <w:r w:rsidR="006E09D0" w:rsidRPr="00B6439F">
        <w:rPr>
          <w:rFonts w:ascii="Times New Roman" w:hAnsi="Times New Roman" w:cs="Times New Roman"/>
          <w:sz w:val="24"/>
          <w:szCs w:val="24"/>
        </w:rPr>
        <w:t xml:space="preserve">evaluate </w:t>
      </w:r>
      <w:r w:rsidRPr="00B6439F">
        <w:rPr>
          <w:rFonts w:ascii="Times New Roman" w:hAnsi="Times New Roman" w:cs="Times New Roman"/>
          <w:sz w:val="24"/>
          <w:szCs w:val="24"/>
        </w:rPr>
        <w:t xml:space="preserve">the sub lethal effects of commercial </w:t>
      </w:r>
      <w:r w:rsidR="008762FC" w:rsidRPr="00B6439F">
        <w:rPr>
          <w:rFonts w:ascii="Times New Roman" w:hAnsi="Times New Roman" w:cs="Times New Roman"/>
          <w:sz w:val="24"/>
          <w:szCs w:val="24"/>
        </w:rPr>
        <w:t>Endosulfan</w:t>
      </w:r>
      <w:r w:rsidRPr="00B6439F">
        <w:rPr>
          <w:rFonts w:ascii="Times New Roman" w:hAnsi="Times New Roman" w:cs="Times New Roman"/>
          <w:sz w:val="24"/>
          <w:szCs w:val="24"/>
        </w:rPr>
        <w:t xml:space="preserve"> on haematological and histopathological parameters of fresh water </w:t>
      </w:r>
      <w:r w:rsidRPr="00B6439F">
        <w:rPr>
          <w:rFonts w:ascii="Times New Roman" w:hAnsi="Times New Roman" w:cs="Times New Roman"/>
          <w:iCs/>
          <w:sz w:val="24"/>
          <w:szCs w:val="24"/>
        </w:rPr>
        <w:t>fish</w:t>
      </w:r>
      <w:r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Pr="00B6439F">
        <w:rPr>
          <w:rFonts w:ascii="Times New Roman" w:hAnsi="Times New Roman" w:cs="Times New Roman"/>
          <w:i/>
          <w:iCs/>
          <w:sz w:val="24"/>
          <w:szCs w:val="24"/>
        </w:rPr>
        <w:t>Channa punctatus</w:t>
      </w:r>
      <w:r w:rsidRPr="00B6439F">
        <w:rPr>
          <w:rFonts w:ascii="Times New Roman" w:hAnsi="Times New Roman" w:cs="Times New Roman"/>
          <w:sz w:val="24"/>
          <w:szCs w:val="24"/>
        </w:rPr>
        <w:t xml:space="preserve">. The </w:t>
      </w:r>
      <w:r w:rsidR="000333CA" w:rsidRPr="00B6439F">
        <w:rPr>
          <w:rFonts w:ascii="Times New Roman" w:hAnsi="Times New Roman" w:cs="Times New Roman"/>
          <w:sz w:val="24"/>
          <w:szCs w:val="24"/>
        </w:rPr>
        <w:t>fishes</w:t>
      </w:r>
      <w:r w:rsidR="00A17FCB" w:rsidRPr="00B6439F">
        <w:rPr>
          <w:rFonts w:ascii="Times New Roman" w:hAnsi="Times New Roman" w:cs="Times New Roman"/>
          <w:sz w:val="24"/>
          <w:szCs w:val="24"/>
        </w:rPr>
        <w:t xml:space="preserve"> were segregated </w:t>
      </w:r>
      <w:r w:rsidRPr="00B6439F">
        <w:rPr>
          <w:rFonts w:ascii="Times New Roman" w:hAnsi="Times New Roman" w:cs="Times New Roman"/>
          <w:sz w:val="24"/>
          <w:szCs w:val="24"/>
        </w:rPr>
        <w:t>into five groups</w:t>
      </w:r>
      <w:r w:rsidR="00A17FCB" w:rsidRPr="00B6439F">
        <w:rPr>
          <w:rFonts w:ascii="Times New Roman" w:hAnsi="Times New Roman" w:cs="Times New Roman"/>
          <w:sz w:val="24"/>
          <w:szCs w:val="24"/>
        </w:rPr>
        <w:t xml:space="preserve"> where</w:t>
      </w:r>
      <w:r w:rsidRPr="00B6439F">
        <w:rPr>
          <w:rFonts w:ascii="Times New Roman" w:hAnsi="Times New Roman" w:cs="Times New Roman"/>
          <w:sz w:val="24"/>
          <w:szCs w:val="24"/>
        </w:rPr>
        <w:t xml:space="preserve"> first group was considered </w:t>
      </w:r>
      <w:r w:rsidR="00A17FCB" w:rsidRPr="00B6439F">
        <w:rPr>
          <w:rFonts w:ascii="Times New Roman" w:hAnsi="Times New Roman" w:cs="Times New Roman"/>
          <w:sz w:val="24"/>
          <w:szCs w:val="24"/>
        </w:rPr>
        <w:t xml:space="preserve">as </w:t>
      </w:r>
      <w:r w:rsidRPr="00B6439F">
        <w:rPr>
          <w:rFonts w:ascii="Times New Roman" w:hAnsi="Times New Roman" w:cs="Times New Roman"/>
          <w:sz w:val="24"/>
          <w:szCs w:val="24"/>
        </w:rPr>
        <w:t xml:space="preserve">control while other groups were considered </w:t>
      </w:r>
      <w:r w:rsidR="00A17FCB" w:rsidRPr="00B6439F">
        <w:rPr>
          <w:rFonts w:ascii="Times New Roman" w:hAnsi="Times New Roman" w:cs="Times New Roman"/>
          <w:sz w:val="24"/>
          <w:szCs w:val="24"/>
        </w:rPr>
        <w:t xml:space="preserve">as </w:t>
      </w:r>
      <w:r w:rsidRPr="00B6439F">
        <w:rPr>
          <w:rFonts w:ascii="Times New Roman" w:hAnsi="Times New Roman" w:cs="Times New Roman"/>
          <w:sz w:val="24"/>
          <w:szCs w:val="24"/>
        </w:rPr>
        <w:t xml:space="preserve">treated. </w:t>
      </w:r>
      <w:r w:rsidR="003F237A" w:rsidRPr="00B6439F">
        <w:rPr>
          <w:rFonts w:ascii="Times New Roman" w:hAnsi="Times New Roman" w:cs="Times New Roman"/>
          <w:sz w:val="24"/>
          <w:szCs w:val="24"/>
        </w:rPr>
        <w:t xml:space="preserve">In treated groups fish were exposed to sub-lethal concentration of </w:t>
      </w:r>
      <w:r w:rsidR="008762FC" w:rsidRPr="00B6439F">
        <w:rPr>
          <w:rFonts w:ascii="Times New Roman" w:hAnsi="Times New Roman" w:cs="Times New Roman"/>
          <w:sz w:val="24"/>
          <w:szCs w:val="24"/>
        </w:rPr>
        <w:t>Endosulfan</w:t>
      </w:r>
      <w:r w:rsidR="003F237A" w:rsidRPr="00B6439F">
        <w:rPr>
          <w:rFonts w:ascii="Times New Roman" w:hAnsi="Times New Roman" w:cs="Times New Roman"/>
          <w:sz w:val="24"/>
          <w:szCs w:val="24"/>
        </w:rPr>
        <w:t xml:space="preserve"> (</w:t>
      </w:r>
      <w:r w:rsidR="00B64B7C" w:rsidRPr="00B6439F">
        <w:rPr>
          <w:rFonts w:ascii="Times New Roman" w:hAnsi="Times New Roman" w:cs="Times New Roman"/>
          <w:sz w:val="24"/>
          <w:szCs w:val="24"/>
        </w:rPr>
        <w:t>0.25</w:t>
      </w:r>
      <w:r w:rsidR="003F237A" w:rsidRPr="00B6439F">
        <w:rPr>
          <w:rFonts w:ascii="Times New Roman" w:hAnsi="Times New Roman" w:cs="Times New Roman"/>
          <w:sz w:val="24"/>
          <w:szCs w:val="24"/>
        </w:rPr>
        <w:t xml:space="preserve"> ppb, </w:t>
      </w:r>
      <w:r w:rsidR="00B64B7C" w:rsidRPr="00B6439F">
        <w:rPr>
          <w:rFonts w:ascii="Times New Roman" w:hAnsi="Times New Roman" w:cs="Times New Roman"/>
          <w:sz w:val="24"/>
          <w:szCs w:val="24"/>
        </w:rPr>
        <w:t xml:space="preserve">1.0 ppb </w:t>
      </w:r>
      <w:r w:rsidR="003F237A" w:rsidRPr="00B6439F">
        <w:rPr>
          <w:rFonts w:ascii="Times New Roman" w:hAnsi="Times New Roman" w:cs="Times New Roman"/>
          <w:sz w:val="24"/>
          <w:szCs w:val="24"/>
        </w:rPr>
        <w:t>2.0 ppb &amp; 3 ppb) for 96 hours.</w:t>
      </w:r>
      <w:r w:rsidR="00322049" w:rsidRPr="00B6439F">
        <w:rPr>
          <w:rFonts w:ascii="Times New Roman" w:hAnsi="Times New Roman" w:cs="Times New Roman"/>
          <w:sz w:val="24"/>
          <w:szCs w:val="24"/>
        </w:rPr>
        <w:t xml:space="preserve"> The obtained results </w:t>
      </w:r>
      <w:r w:rsidR="0095116D" w:rsidRPr="00B6439F">
        <w:rPr>
          <w:rFonts w:ascii="Times New Roman" w:hAnsi="Times New Roman" w:cs="Times New Roman"/>
          <w:sz w:val="24"/>
          <w:szCs w:val="24"/>
        </w:rPr>
        <w:t>indicate</w:t>
      </w:r>
      <w:r w:rsidR="00A17FCB" w:rsidRPr="00B6439F">
        <w:rPr>
          <w:rFonts w:ascii="Times New Roman" w:hAnsi="Times New Roman" w:cs="Times New Roman"/>
          <w:sz w:val="24"/>
          <w:szCs w:val="24"/>
        </w:rPr>
        <w:t>d</w:t>
      </w:r>
      <w:r w:rsidR="000C7DDD" w:rsidRPr="00B6439F">
        <w:rPr>
          <w:rFonts w:ascii="Times New Roman" w:hAnsi="Times New Roman" w:cs="Times New Roman"/>
          <w:sz w:val="24"/>
          <w:szCs w:val="24"/>
        </w:rPr>
        <w:t xml:space="preserve"> significant alteration in haematological and histopathological parameters </w:t>
      </w:r>
      <w:r w:rsidR="008B51D8" w:rsidRPr="00B6439F">
        <w:rPr>
          <w:rFonts w:ascii="Times New Roman" w:hAnsi="Times New Roman" w:cs="Times New Roman"/>
          <w:sz w:val="24"/>
          <w:szCs w:val="24"/>
        </w:rPr>
        <w:t xml:space="preserve">of </w:t>
      </w:r>
      <w:r w:rsidR="008B51D8" w:rsidRPr="00B6439F">
        <w:rPr>
          <w:rFonts w:ascii="Times New Roman" w:hAnsi="Times New Roman" w:cs="Times New Roman"/>
          <w:i/>
          <w:iCs/>
          <w:sz w:val="24"/>
          <w:szCs w:val="24"/>
        </w:rPr>
        <w:t xml:space="preserve">Channa punctatus </w:t>
      </w:r>
      <w:r w:rsidR="008B51D8" w:rsidRPr="00B6439F">
        <w:rPr>
          <w:rFonts w:ascii="Times New Roman" w:hAnsi="Times New Roman" w:cs="Times New Roman"/>
          <w:sz w:val="24"/>
          <w:szCs w:val="24"/>
        </w:rPr>
        <w:t xml:space="preserve">due to </w:t>
      </w:r>
      <w:r w:rsidR="008762FC" w:rsidRPr="00B6439F">
        <w:rPr>
          <w:rFonts w:ascii="Times New Roman" w:hAnsi="Times New Roman" w:cs="Times New Roman"/>
          <w:sz w:val="24"/>
          <w:szCs w:val="24"/>
        </w:rPr>
        <w:t>Endosulfan</w:t>
      </w:r>
      <w:r w:rsidR="00A23823" w:rsidRPr="00B6439F">
        <w:rPr>
          <w:rFonts w:ascii="Times New Roman" w:hAnsi="Times New Roman" w:cs="Times New Roman"/>
          <w:sz w:val="24"/>
          <w:szCs w:val="24"/>
        </w:rPr>
        <w:t xml:space="preserve"> intoxication</w:t>
      </w:r>
      <w:r w:rsidR="0095116D" w:rsidRPr="00B6439F">
        <w:rPr>
          <w:rFonts w:ascii="Times New Roman" w:hAnsi="Times New Roman" w:cs="Times New Roman"/>
          <w:sz w:val="24"/>
          <w:szCs w:val="24"/>
        </w:rPr>
        <w:t xml:space="preserve">. </w:t>
      </w:r>
      <w:r w:rsidR="00716E66" w:rsidRPr="00B6439F">
        <w:rPr>
          <w:rFonts w:ascii="Times New Roman" w:hAnsi="Times New Roman" w:cs="Times New Roman"/>
          <w:sz w:val="24"/>
          <w:szCs w:val="24"/>
        </w:rPr>
        <w:t>There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E09D0" w:rsidRPr="00B6439F">
        <w:rPr>
          <w:rFonts w:ascii="Times New Roman" w:hAnsi="Times New Roman" w:cs="Times New Roman"/>
          <w:sz w:val="24"/>
          <w:szCs w:val="24"/>
        </w:rPr>
        <w:t>was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significantly (p &lt; 0.05) </w:t>
      </w:r>
      <w:r w:rsidR="00716E66" w:rsidRPr="00B6439F">
        <w:rPr>
          <w:rFonts w:ascii="Times New Roman" w:hAnsi="Times New Roman" w:cs="Times New Roman"/>
          <w:sz w:val="24"/>
          <w:szCs w:val="24"/>
        </w:rPr>
        <w:t>increased number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of </w:t>
      </w:r>
      <w:r w:rsidR="00494AAB" w:rsidRPr="00B6439F">
        <w:rPr>
          <w:rFonts w:ascii="Times New Roman" w:hAnsi="Times New Roman" w:cs="Times New Roman"/>
          <w:sz w:val="24"/>
          <w:szCs w:val="24"/>
        </w:rPr>
        <w:t>platelets and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22AEA" w:rsidRPr="00B6439F">
        <w:rPr>
          <w:rFonts w:ascii="Times New Roman" w:hAnsi="Times New Roman" w:cs="Times New Roman"/>
          <w:sz w:val="24"/>
          <w:szCs w:val="24"/>
        </w:rPr>
        <w:t>white blood cells (</w:t>
      </w:r>
      <w:r w:rsidR="00B92EE9" w:rsidRPr="00B6439F">
        <w:rPr>
          <w:rFonts w:ascii="Times New Roman" w:hAnsi="Times New Roman" w:cs="Times New Roman"/>
          <w:sz w:val="24"/>
          <w:szCs w:val="24"/>
        </w:rPr>
        <w:t>WBCs</w:t>
      </w:r>
      <w:r w:rsidR="00622AEA" w:rsidRPr="00B6439F">
        <w:rPr>
          <w:rFonts w:ascii="Times New Roman" w:hAnsi="Times New Roman" w:cs="Times New Roman"/>
          <w:sz w:val="24"/>
          <w:szCs w:val="24"/>
        </w:rPr>
        <w:t>)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716E66" w:rsidRPr="00B6439F">
        <w:rPr>
          <w:rFonts w:ascii="Times New Roman" w:hAnsi="Times New Roman" w:cs="Times New Roman"/>
          <w:sz w:val="24"/>
          <w:szCs w:val="24"/>
        </w:rPr>
        <w:t>observed in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treated </w:t>
      </w:r>
      <w:r w:rsidR="0095116D" w:rsidRPr="00B6439F">
        <w:rPr>
          <w:rFonts w:ascii="Times New Roman" w:hAnsi="Times New Roman" w:cs="Times New Roman"/>
          <w:sz w:val="24"/>
          <w:szCs w:val="24"/>
        </w:rPr>
        <w:t>groups</w:t>
      </w:r>
      <w:r w:rsidR="00B92EE9" w:rsidRPr="00B6439F">
        <w:rPr>
          <w:rFonts w:ascii="Times New Roman" w:hAnsi="Times New Roman" w:cs="Times New Roman"/>
          <w:sz w:val="24"/>
          <w:szCs w:val="24"/>
        </w:rPr>
        <w:t>, while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significantly (p &lt; 0.05) decreased </w:t>
      </w:r>
      <w:r w:rsidR="000333CA" w:rsidRPr="00B6439F">
        <w:rPr>
          <w:rFonts w:ascii="Times New Roman" w:hAnsi="Times New Roman" w:cs="Times New Roman"/>
          <w:sz w:val="24"/>
          <w:szCs w:val="24"/>
        </w:rPr>
        <w:t xml:space="preserve">in </w:t>
      </w:r>
      <w:r w:rsidR="00FE30BA" w:rsidRPr="00B6439F">
        <w:rPr>
          <w:rFonts w:ascii="Times New Roman" w:hAnsi="Times New Roman" w:cs="Times New Roman"/>
          <w:sz w:val="24"/>
          <w:szCs w:val="24"/>
        </w:rPr>
        <w:t>number of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22AEA" w:rsidRPr="00B6439F">
        <w:rPr>
          <w:rFonts w:ascii="Times New Roman" w:hAnsi="Times New Roman" w:cs="Times New Roman"/>
          <w:sz w:val="24"/>
          <w:szCs w:val="24"/>
        </w:rPr>
        <w:t>red blood cells (</w:t>
      </w:r>
      <w:r w:rsidR="00B92EE9" w:rsidRPr="00B6439F">
        <w:rPr>
          <w:rFonts w:ascii="Times New Roman" w:hAnsi="Times New Roman" w:cs="Times New Roman"/>
          <w:sz w:val="24"/>
          <w:szCs w:val="24"/>
        </w:rPr>
        <w:t>RBCs</w:t>
      </w:r>
      <w:r w:rsidR="00622AEA" w:rsidRPr="00B6439F">
        <w:rPr>
          <w:rFonts w:ascii="Times New Roman" w:hAnsi="Times New Roman" w:cs="Times New Roman"/>
          <w:sz w:val="24"/>
          <w:szCs w:val="24"/>
        </w:rPr>
        <w:t>)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, 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haemoglobin </w:t>
      </w:r>
      <w:r w:rsidR="00494AAB" w:rsidRPr="00B6439F">
        <w:rPr>
          <w:rFonts w:ascii="Times New Roman" w:hAnsi="Times New Roman" w:cs="Times New Roman"/>
          <w:sz w:val="24"/>
          <w:szCs w:val="24"/>
        </w:rPr>
        <w:t>(Hb),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22AEA" w:rsidRPr="00B6439F">
        <w:rPr>
          <w:rFonts w:ascii="Times New Roman" w:hAnsi="Times New Roman" w:cs="Times New Roman"/>
          <w:sz w:val="24"/>
          <w:szCs w:val="24"/>
        </w:rPr>
        <w:t>mean corpuscular volume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22AEA" w:rsidRPr="00B6439F">
        <w:rPr>
          <w:rFonts w:ascii="Times New Roman" w:hAnsi="Times New Roman" w:cs="Times New Roman"/>
          <w:sz w:val="24"/>
          <w:szCs w:val="24"/>
        </w:rPr>
        <w:t>(</w:t>
      </w:r>
      <w:r w:rsidR="00B92EE9" w:rsidRPr="00B6439F">
        <w:rPr>
          <w:rFonts w:ascii="Times New Roman" w:hAnsi="Times New Roman" w:cs="Times New Roman"/>
          <w:sz w:val="24"/>
          <w:szCs w:val="24"/>
        </w:rPr>
        <w:t>MCV</w:t>
      </w:r>
      <w:r w:rsidR="00622AEA" w:rsidRPr="00B6439F">
        <w:rPr>
          <w:rFonts w:ascii="Times New Roman" w:hAnsi="Times New Roman" w:cs="Times New Roman"/>
          <w:sz w:val="24"/>
          <w:szCs w:val="24"/>
        </w:rPr>
        <w:t>)</w:t>
      </w:r>
      <w:r w:rsidR="00B92EE9" w:rsidRPr="00B6439F">
        <w:rPr>
          <w:rFonts w:ascii="Times New Roman" w:hAnsi="Times New Roman" w:cs="Times New Roman"/>
          <w:sz w:val="24"/>
          <w:szCs w:val="24"/>
        </w:rPr>
        <w:t>,</w:t>
      </w:r>
      <w:r w:rsidR="00622AE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716E66" w:rsidRPr="00B6439F">
        <w:rPr>
          <w:rFonts w:ascii="Times New Roman" w:hAnsi="Times New Roman" w:cs="Times New Roman"/>
          <w:sz w:val="24"/>
          <w:szCs w:val="24"/>
        </w:rPr>
        <w:t xml:space="preserve">mean corpuscular haemoglobin concentration (MCHC) and </w:t>
      </w:r>
      <w:r w:rsidR="00622AEA" w:rsidRPr="00B6439F">
        <w:rPr>
          <w:rFonts w:ascii="Times New Roman" w:hAnsi="Times New Roman" w:cs="Times New Roman"/>
          <w:sz w:val="24"/>
          <w:szCs w:val="24"/>
        </w:rPr>
        <w:t>mean corpuscular haemoglobin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622AEA" w:rsidRPr="00B6439F">
        <w:rPr>
          <w:rFonts w:ascii="Times New Roman" w:hAnsi="Times New Roman" w:cs="Times New Roman"/>
          <w:sz w:val="24"/>
          <w:szCs w:val="24"/>
        </w:rPr>
        <w:t>(</w:t>
      </w:r>
      <w:r w:rsidR="00B92EE9" w:rsidRPr="00B6439F">
        <w:rPr>
          <w:rFonts w:ascii="Times New Roman" w:hAnsi="Times New Roman" w:cs="Times New Roman"/>
          <w:sz w:val="24"/>
          <w:szCs w:val="24"/>
        </w:rPr>
        <w:t>MCH</w:t>
      </w:r>
      <w:r w:rsidR="00622AEA" w:rsidRPr="00B6439F">
        <w:rPr>
          <w:rFonts w:ascii="Times New Roman" w:hAnsi="Times New Roman" w:cs="Times New Roman"/>
          <w:sz w:val="24"/>
          <w:szCs w:val="24"/>
        </w:rPr>
        <w:t>)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were observed </w:t>
      </w:r>
      <w:r w:rsidR="00B92EE9" w:rsidRPr="00B6439F">
        <w:rPr>
          <w:rFonts w:ascii="Times New Roman" w:hAnsi="Times New Roman" w:cs="Times New Roman"/>
          <w:sz w:val="24"/>
          <w:szCs w:val="24"/>
        </w:rPr>
        <w:t>in treated group</w:t>
      </w:r>
      <w:r w:rsidR="006E09D0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95116D" w:rsidRPr="00B6439F">
        <w:rPr>
          <w:rFonts w:ascii="Times New Roman" w:hAnsi="Times New Roman" w:cs="Times New Roman"/>
          <w:sz w:val="24"/>
          <w:szCs w:val="24"/>
        </w:rPr>
        <w:t>compare</w:t>
      </w:r>
      <w:r w:rsidR="006E09D0" w:rsidRPr="00B6439F">
        <w:rPr>
          <w:rFonts w:ascii="Times New Roman" w:hAnsi="Times New Roman" w:cs="Times New Roman"/>
          <w:sz w:val="24"/>
          <w:szCs w:val="24"/>
        </w:rPr>
        <w:t>d</w:t>
      </w:r>
      <w:r w:rsidR="0095116D" w:rsidRPr="00B6439F">
        <w:rPr>
          <w:rFonts w:ascii="Times New Roman" w:hAnsi="Times New Roman" w:cs="Times New Roman"/>
          <w:sz w:val="24"/>
          <w:szCs w:val="24"/>
        </w:rPr>
        <w:t xml:space="preserve"> to </w:t>
      </w:r>
      <w:r w:rsidR="00FE30BA" w:rsidRPr="00B6439F">
        <w:rPr>
          <w:rFonts w:ascii="Times New Roman" w:hAnsi="Times New Roman" w:cs="Times New Roman"/>
          <w:sz w:val="24"/>
          <w:szCs w:val="24"/>
        </w:rPr>
        <w:t>control group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. 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In </w:t>
      </w:r>
      <w:r w:rsidR="0095116D" w:rsidRPr="00B6439F">
        <w:rPr>
          <w:rFonts w:ascii="Times New Roman" w:hAnsi="Times New Roman" w:cs="Times New Roman"/>
          <w:sz w:val="24"/>
          <w:szCs w:val="24"/>
        </w:rPr>
        <w:t>experimental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95116D" w:rsidRPr="00B6439F">
        <w:rPr>
          <w:rFonts w:ascii="Times New Roman" w:hAnsi="Times New Roman" w:cs="Times New Roman"/>
          <w:sz w:val="24"/>
          <w:szCs w:val="24"/>
        </w:rPr>
        <w:t>groups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t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he </w:t>
      </w:r>
      <w:r w:rsidR="00FE30BA" w:rsidRPr="00B6439F">
        <w:rPr>
          <w:rFonts w:ascii="Times New Roman" w:hAnsi="Times New Roman" w:cs="Times New Roman"/>
          <w:sz w:val="24"/>
          <w:szCs w:val="24"/>
        </w:rPr>
        <w:t>Histopathological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0333CA" w:rsidRPr="00B6439F">
        <w:rPr>
          <w:rFonts w:ascii="Times New Roman" w:hAnsi="Times New Roman" w:cs="Times New Roman"/>
          <w:sz w:val="24"/>
          <w:szCs w:val="24"/>
        </w:rPr>
        <w:t>alterations</w:t>
      </w:r>
      <w:r w:rsidR="00BD4512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were </w:t>
      </w:r>
      <w:r w:rsidR="00BD4512" w:rsidRPr="00B6439F">
        <w:rPr>
          <w:rFonts w:ascii="Times New Roman" w:hAnsi="Times New Roman" w:cs="Times New Roman"/>
          <w:sz w:val="24"/>
          <w:szCs w:val="24"/>
        </w:rPr>
        <w:t xml:space="preserve">observed </w:t>
      </w:r>
      <w:r w:rsidR="000044A9" w:rsidRPr="00B6439F">
        <w:rPr>
          <w:rFonts w:ascii="Times New Roman" w:hAnsi="Times New Roman" w:cs="Times New Roman"/>
          <w:sz w:val="24"/>
          <w:szCs w:val="24"/>
        </w:rPr>
        <w:t>includ</w:t>
      </w:r>
      <w:r w:rsidR="006E09D0" w:rsidRPr="00B6439F">
        <w:rPr>
          <w:rFonts w:ascii="Times New Roman" w:hAnsi="Times New Roman" w:cs="Times New Roman"/>
          <w:sz w:val="24"/>
          <w:szCs w:val="24"/>
        </w:rPr>
        <w:t>ing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E30BA" w:rsidRPr="00B6439F">
        <w:rPr>
          <w:rFonts w:ascii="Times New Roman" w:hAnsi="Times New Roman" w:cs="Times New Roman"/>
          <w:sz w:val="24"/>
          <w:szCs w:val="24"/>
        </w:rPr>
        <w:t>disturbance of cartilaginous core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16E66" w:rsidRPr="00B6439F">
        <w:rPr>
          <w:rFonts w:ascii="Times New Roman" w:hAnsi="Times New Roman" w:cs="Times New Roman"/>
          <w:bCs/>
          <w:sz w:val="24"/>
          <w:szCs w:val="24"/>
        </w:rPr>
        <w:t>atrophy</w:t>
      </w:r>
      <w:r w:rsidR="0095116D" w:rsidRPr="00B643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>shortening of secondary gills lamellae</w:t>
      </w:r>
      <w:r w:rsidR="0095116D" w:rsidRPr="00B643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>gills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e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>pithelial lifting,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BD4512" w:rsidRPr="00B6439F">
        <w:rPr>
          <w:rFonts w:ascii="Times New Roman" w:hAnsi="Times New Roman" w:cs="Times New Roman"/>
          <w:sz w:val="24"/>
          <w:szCs w:val="24"/>
        </w:rPr>
        <w:t>lamellar disorganization</w:t>
      </w:r>
      <w:r w:rsidR="00BD4512" w:rsidRPr="00B643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>hyperplasia and vacuolations in liver</w:t>
      </w:r>
      <w:r w:rsidR="000333CA" w:rsidRPr="00B6439F">
        <w:rPr>
          <w:rFonts w:ascii="Times New Roman" w:hAnsi="Times New Roman" w:cs="Times New Roman"/>
          <w:bCs/>
          <w:sz w:val="24"/>
          <w:szCs w:val="24"/>
        </w:rPr>
        <w:t>,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 xml:space="preserve"> while necrosis</w:t>
      </w:r>
      <w:r w:rsidR="0095116D" w:rsidRPr="00B6439F">
        <w:rPr>
          <w:rFonts w:ascii="Times New Roman" w:hAnsi="Times New Roman" w:cs="Times New Roman"/>
          <w:bCs/>
          <w:sz w:val="24"/>
          <w:szCs w:val="24"/>
        </w:rPr>
        <w:t>,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 xml:space="preserve"> haemorrhages</w:t>
      </w:r>
      <w:r w:rsidR="006E09D0" w:rsidRPr="00B6439F">
        <w:rPr>
          <w:rFonts w:ascii="Times New Roman" w:hAnsi="Times New Roman" w:cs="Times New Roman"/>
          <w:bCs/>
          <w:sz w:val="24"/>
          <w:szCs w:val="24"/>
        </w:rPr>
        <w:t>,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loss of secondary lamellae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>, blood</w:t>
      </w:r>
      <w:r w:rsidR="00716E66" w:rsidRPr="00B6439F">
        <w:rPr>
          <w:rFonts w:ascii="Times New Roman" w:hAnsi="Times New Roman" w:cs="Times New Roman"/>
          <w:bCs/>
          <w:sz w:val="24"/>
          <w:szCs w:val="24"/>
        </w:rPr>
        <w:t xml:space="preserve"> congestion,</w:t>
      </w:r>
      <w:r w:rsidR="00BD4512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716E66" w:rsidRPr="00B6439F">
        <w:rPr>
          <w:rFonts w:ascii="Times New Roman" w:hAnsi="Times New Roman" w:cs="Times New Roman"/>
          <w:bCs/>
          <w:sz w:val="24"/>
          <w:szCs w:val="24"/>
        </w:rPr>
        <w:t>secondary gills lamellae fusion</w:t>
      </w:r>
      <w:r w:rsidR="00FE30BA" w:rsidRPr="00B6439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6118D" w:rsidRPr="00B6439F">
        <w:rPr>
          <w:rFonts w:ascii="Times New Roman" w:hAnsi="Times New Roman" w:cs="Times New Roman"/>
          <w:bCs/>
          <w:sz w:val="24"/>
          <w:szCs w:val="24"/>
        </w:rPr>
        <w:t>closure of cell membrane</w:t>
      </w:r>
      <w:r w:rsidR="00BD4512" w:rsidRPr="00B6439F">
        <w:rPr>
          <w:rFonts w:ascii="Times New Roman" w:hAnsi="Times New Roman" w:cs="Times New Roman"/>
          <w:bCs/>
          <w:sz w:val="24"/>
          <w:szCs w:val="24"/>
        </w:rPr>
        <w:t>, curling,</w:t>
      </w:r>
      <w:r w:rsidR="000044A9" w:rsidRPr="00B6439F">
        <w:rPr>
          <w:rFonts w:ascii="Times New Roman" w:hAnsi="Times New Roman" w:cs="Times New Roman"/>
          <w:bCs/>
          <w:sz w:val="24"/>
          <w:szCs w:val="24"/>
        </w:rPr>
        <w:t xml:space="preserve"> pyknos</w:t>
      </w:r>
      <w:r w:rsidR="00716E66" w:rsidRPr="00B6439F">
        <w:rPr>
          <w:rFonts w:ascii="Times New Roman" w:hAnsi="Times New Roman" w:cs="Times New Roman"/>
          <w:bCs/>
          <w:sz w:val="24"/>
          <w:szCs w:val="24"/>
        </w:rPr>
        <w:t>is, blood congestion</w:t>
      </w:r>
      <w:r w:rsidR="0095116D" w:rsidRPr="00B6439F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716E66" w:rsidRPr="00B6439F">
        <w:rPr>
          <w:rFonts w:ascii="Times New Roman" w:hAnsi="Times New Roman" w:cs="Times New Roman"/>
          <w:bCs/>
          <w:sz w:val="24"/>
          <w:szCs w:val="24"/>
        </w:rPr>
        <w:t>necrosis</w:t>
      </w:r>
      <w:r w:rsidR="000044A9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716E66" w:rsidRPr="00B6439F">
        <w:rPr>
          <w:rFonts w:ascii="Times New Roman" w:hAnsi="Times New Roman" w:cs="Times New Roman"/>
          <w:sz w:val="24"/>
          <w:szCs w:val="24"/>
        </w:rPr>
        <w:t>in villi</w:t>
      </w:r>
      <w:r w:rsidR="0095116D" w:rsidRPr="00B6439F">
        <w:rPr>
          <w:rFonts w:ascii="Times New Roman" w:hAnsi="Times New Roman" w:cs="Times New Roman"/>
          <w:sz w:val="24"/>
          <w:szCs w:val="24"/>
        </w:rPr>
        <w:t>, whereas</w:t>
      </w:r>
      <w:r w:rsidR="00716E66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0044A9" w:rsidRPr="00B6439F">
        <w:rPr>
          <w:rFonts w:ascii="Times New Roman" w:hAnsi="Times New Roman" w:cs="Times New Roman"/>
          <w:sz w:val="24"/>
          <w:szCs w:val="24"/>
        </w:rPr>
        <w:t>excessive goblet cells formati</w:t>
      </w:r>
      <w:r w:rsidR="009D0084" w:rsidRPr="00B6439F">
        <w:rPr>
          <w:rFonts w:ascii="Times New Roman" w:hAnsi="Times New Roman" w:cs="Times New Roman"/>
          <w:sz w:val="24"/>
          <w:szCs w:val="24"/>
        </w:rPr>
        <w:t>on, detachment</w:t>
      </w:r>
      <w:r w:rsidR="000044A9" w:rsidRPr="00B6439F">
        <w:rPr>
          <w:rFonts w:ascii="Times New Roman" w:hAnsi="Times New Roman" w:cs="Times New Roman"/>
          <w:sz w:val="24"/>
          <w:szCs w:val="24"/>
        </w:rPr>
        <w:t>, fusion and shortening</w:t>
      </w:r>
      <w:r w:rsidR="00716E66" w:rsidRPr="00B6439F">
        <w:rPr>
          <w:rFonts w:ascii="Times New Roman" w:hAnsi="Times New Roman" w:cs="Times New Roman"/>
          <w:sz w:val="24"/>
          <w:szCs w:val="24"/>
        </w:rPr>
        <w:t xml:space="preserve"> in </w:t>
      </w:r>
      <w:r w:rsidR="000044A9" w:rsidRPr="00B6439F">
        <w:rPr>
          <w:rFonts w:ascii="Times New Roman" w:hAnsi="Times New Roman" w:cs="Times New Roman"/>
          <w:sz w:val="24"/>
          <w:szCs w:val="24"/>
        </w:rPr>
        <w:t>villi</w:t>
      </w:r>
      <w:r w:rsidR="00716E66" w:rsidRPr="00B6439F">
        <w:rPr>
          <w:rFonts w:ascii="Times New Roman" w:hAnsi="Times New Roman" w:cs="Times New Roman"/>
          <w:sz w:val="24"/>
          <w:szCs w:val="24"/>
        </w:rPr>
        <w:t xml:space="preserve"> of </w:t>
      </w:r>
      <w:r w:rsidR="009D0084" w:rsidRPr="00B6439F">
        <w:rPr>
          <w:rFonts w:ascii="Times New Roman" w:hAnsi="Times New Roman" w:cs="Times New Roman"/>
          <w:sz w:val="24"/>
          <w:szCs w:val="24"/>
        </w:rPr>
        <w:t xml:space="preserve"> intestine</w:t>
      </w:r>
      <w:r w:rsidR="0095116D" w:rsidRPr="00B6439F">
        <w:rPr>
          <w:rFonts w:ascii="Times New Roman" w:hAnsi="Times New Roman" w:cs="Times New Roman"/>
          <w:sz w:val="24"/>
          <w:szCs w:val="24"/>
        </w:rPr>
        <w:t xml:space="preserve"> were reported</w:t>
      </w:r>
      <w:r w:rsidR="009D0084" w:rsidRPr="00B6439F">
        <w:rPr>
          <w:rFonts w:ascii="Times New Roman" w:hAnsi="Times New Roman" w:cs="Times New Roman"/>
          <w:sz w:val="24"/>
          <w:szCs w:val="24"/>
        </w:rPr>
        <w:t>.</w:t>
      </w:r>
      <w:r w:rsidR="00911045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0333CA" w:rsidRPr="00B6439F">
        <w:rPr>
          <w:rFonts w:ascii="Times New Roman" w:hAnsi="Times New Roman" w:cs="Times New Roman"/>
          <w:sz w:val="24"/>
          <w:szCs w:val="24"/>
        </w:rPr>
        <w:t>I</w:t>
      </w:r>
      <w:r w:rsidR="00A17FCB" w:rsidRPr="00B6439F">
        <w:rPr>
          <w:rFonts w:ascii="Times New Roman" w:hAnsi="Times New Roman" w:cs="Times New Roman"/>
          <w:sz w:val="24"/>
          <w:szCs w:val="24"/>
        </w:rPr>
        <w:t xml:space="preserve">t was </w:t>
      </w:r>
      <w:r w:rsidR="0095116D" w:rsidRPr="00B6439F">
        <w:rPr>
          <w:rFonts w:ascii="Times New Roman" w:hAnsi="Times New Roman" w:cs="Times New Roman"/>
          <w:sz w:val="24"/>
          <w:szCs w:val="24"/>
        </w:rPr>
        <w:t>conclude</w:t>
      </w:r>
      <w:r w:rsidR="006E09D0" w:rsidRPr="00B6439F">
        <w:rPr>
          <w:rFonts w:ascii="Times New Roman" w:hAnsi="Times New Roman" w:cs="Times New Roman"/>
          <w:sz w:val="24"/>
          <w:szCs w:val="24"/>
        </w:rPr>
        <w:t>d</w:t>
      </w:r>
      <w:r w:rsidR="002D781D" w:rsidRPr="00B6439F">
        <w:rPr>
          <w:rFonts w:ascii="Times New Roman" w:hAnsi="Times New Roman" w:cs="Times New Roman"/>
          <w:sz w:val="24"/>
          <w:szCs w:val="24"/>
        </w:rPr>
        <w:t xml:space="preserve"> that</w:t>
      </w:r>
      <w:r w:rsidR="00B852CE" w:rsidRPr="00B6439F">
        <w:rPr>
          <w:rFonts w:ascii="Times New Roman" w:hAnsi="Times New Roman" w:cs="Times New Roman"/>
          <w:sz w:val="24"/>
          <w:szCs w:val="24"/>
        </w:rPr>
        <w:t xml:space="preserve"> as the concentration of </w:t>
      </w:r>
      <w:r w:rsidR="008762FC" w:rsidRPr="00B6439F">
        <w:rPr>
          <w:rFonts w:ascii="Times New Roman" w:hAnsi="Times New Roman" w:cs="Times New Roman"/>
          <w:sz w:val="24"/>
          <w:szCs w:val="24"/>
        </w:rPr>
        <w:t>Endosulfan</w:t>
      </w:r>
      <w:r w:rsidR="006E09D0" w:rsidRPr="00B6439F">
        <w:rPr>
          <w:rFonts w:ascii="Times New Roman" w:hAnsi="Times New Roman" w:cs="Times New Roman"/>
          <w:sz w:val="24"/>
          <w:szCs w:val="24"/>
        </w:rPr>
        <w:t xml:space="preserve"> was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increased, there </w:t>
      </w:r>
      <w:r w:rsidR="006E09D0" w:rsidRPr="00B6439F">
        <w:rPr>
          <w:rFonts w:ascii="Times New Roman" w:hAnsi="Times New Roman" w:cs="Times New Roman"/>
          <w:sz w:val="24"/>
          <w:szCs w:val="24"/>
        </w:rPr>
        <w:t>wa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s </w:t>
      </w:r>
      <w:r w:rsidR="000333CA" w:rsidRPr="00B6439F">
        <w:rPr>
          <w:rFonts w:ascii="Times New Roman" w:hAnsi="Times New Roman" w:cs="Times New Roman"/>
          <w:sz w:val="24"/>
          <w:szCs w:val="24"/>
        </w:rPr>
        <w:t xml:space="preserve">an effect of </w:t>
      </w:r>
      <w:r w:rsidR="008762FC" w:rsidRPr="00B6439F">
        <w:rPr>
          <w:rFonts w:ascii="Times New Roman" w:hAnsi="Times New Roman" w:cs="Times New Roman"/>
          <w:sz w:val="24"/>
          <w:szCs w:val="24"/>
        </w:rPr>
        <w:t>Endosulfan</w:t>
      </w:r>
      <w:r w:rsidR="000333CA" w:rsidRPr="00B6439F">
        <w:rPr>
          <w:rFonts w:ascii="Times New Roman" w:hAnsi="Times New Roman" w:cs="Times New Roman"/>
          <w:sz w:val="24"/>
          <w:szCs w:val="24"/>
        </w:rPr>
        <w:t xml:space="preserve"> on </w:t>
      </w:r>
      <w:r w:rsidR="00FE30BA" w:rsidRPr="00B6439F">
        <w:rPr>
          <w:rFonts w:ascii="Times New Roman" w:hAnsi="Times New Roman" w:cs="Times New Roman"/>
          <w:sz w:val="24"/>
          <w:szCs w:val="24"/>
        </w:rPr>
        <w:t>increased number of haematological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and </w:t>
      </w:r>
      <w:r w:rsidR="00A17FCB" w:rsidRPr="00B6439F">
        <w:rPr>
          <w:rFonts w:ascii="Times New Roman" w:hAnsi="Times New Roman" w:cs="Times New Roman"/>
          <w:sz w:val="24"/>
          <w:szCs w:val="24"/>
        </w:rPr>
        <w:t>h</w:t>
      </w:r>
      <w:r w:rsidR="00FE30BA" w:rsidRPr="00B6439F">
        <w:rPr>
          <w:rFonts w:ascii="Times New Roman" w:hAnsi="Times New Roman" w:cs="Times New Roman"/>
          <w:sz w:val="24"/>
          <w:szCs w:val="24"/>
        </w:rPr>
        <w:t>istopathological</w:t>
      </w:r>
      <w:r w:rsidR="00B92EE9" w:rsidRPr="00B6439F">
        <w:rPr>
          <w:rFonts w:ascii="Times New Roman" w:hAnsi="Times New Roman" w:cs="Times New Roman"/>
          <w:sz w:val="24"/>
          <w:szCs w:val="24"/>
        </w:rPr>
        <w:t xml:space="preserve"> </w:t>
      </w:r>
      <w:r w:rsidR="000333CA" w:rsidRPr="00B6439F">
        <w:rPr>
          <w:rFonts w:ascii="Times New Roman" w:hAnsi="Times New Roman" w:cs="Times New Roman"/>
          <w:sz w:val="24"/>
          <w:szCs w:val="24"/>
        </w:rPr>
        <w:t>parameters</w:t>
      </w:r>
      <w:r w:rsidR="00911045" w:rsidRPr="00B6439F">
        <w:rPr>
          <w:rFonts w:ascii="Times New Roman" w:hAnsi="Times New Roman" w:cs="Times New Roman"/>
          <w:sz w:val="24"/>
          <w:szCs w:val="24"/>
        </w:rPr>
        <w:t>.</w:t>
      </w:r>
      <w:r w:rsidR="00FE30BA" w:rsidRPr="00B6439F">
        <w:rPr>
          <w:rFonts w:ascii="Times New Roman" w:eastAsia="Times New Roman" w:hAnsi="Times New Roman" w:cs="Times New Roman"/>
          <w:sz w:val="24"/>
          <w:szCs w:val="24"/>
        </w:rPr>
        <w:t xml:space="preserve"> This study </w:t>
      </w:r>
      <w:r w:rsidR="006E09D0" w:rsidRPr="00B6439F">
        <w:rPr>
          <w:rFonts w:ascii="Times New Roman" w:eastAsia="Times New Roman" w:hAnsi="Times New Roman" w:cs="Times New Roman"/>
          <w:sz w:val="24"/>
          <w:szCs w:val="24"/>
        </w:rPr>
        <w:t xml:space="preserve">could be 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useful for </w:t>
      </w:r>
      <w:r w:rsidR="00951F35" w:rsidRPr="00B6439F">
        <w:rPr>
          <w:rFonts w:ascii="Times New Roman" w:hAnsi="Times New Roman" w:cs="Times New Roman"/>
          <w:sz w:val="24"/>
          <w:szCs w:val="24"/>
        </w:rPr>
        <w:t>measuring</w:t>
      </w:r>
      <w:r w:rsidR="00FE30BA" w:rsidRPr="00B6439F">
        <w:rPr>
          <w:rFonts w:ascii="Times New Roman" w:hAnsi="Times New Roman" w:cs="Times New Roman"/>
          <w:sz w:val="24"/>
          <w:szCs w:val="24"/>
        </w:rPr>
        <w:t xml:space="preserve"> possible environmental risk to aquatic life</w:t>
      </w:r>
      <w:r w:rsidR="00951F35" w:rsidRPr="00B6439F">
        <w:rPr>
          <w:rFonts w:ascii="Times New Roman" w:hAnsi="Times New Roman" w:cs="Times New Roman"/>
          <w:sz w:val="24"/>
          <w:szCs w:val="24"/>
        </w:rPr>
        <w:t>.</w:t>
      </w:r>
    </w:p>
    <w:p w14:paraId="34666A48" w14:textId="77777777" w:rsidR="002D781D" w:rsidRPr="00B6439F" w:rsidRDefault="002D781D" w:rsidP="00C84FAC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439F">
        <w:rPr>
          <w:rFonts w:ascii="Times New Roman" w:hAnsi="Times New Roman" w:cs="Times New Roman"/>
          <w:b/>
          <w:sz w:val="24"/>
          <w:szCs w:val="24"/>
        </w:rPr>
        <w:t>Key words</w:t>
      </w:r>
      <w:r w:rsidRPr="00B6439F">
        <w:rPr>
          <w:rFonts w:ascii="Times New Roman" w:hAnsi="Times New Roman" w:cs="Times New Roman"/>
          <w:sz w:val="24"/>
          <w:szCs w:val="24"/>
        </w:rPr>
        <w:t xml:space="preserve">: </w:t>
      </w:r>
      <w:r w:rsidRPr="00B6439F">
        <w:rPr>
          <w:rFonts w:ascii="Times New Roman" w:hAnsi="Times New Roman" w:cs="Times New Roman"/>
          <w:color w:val="000000"/>
          <w:sz w:val="24"/>
          <w:szCs w:val="24"/>
        </w:rPr>
        <w:t>Pesticides</w:t>
      </w:r>
      <w:r w:rsidRPr="00B6439F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8762FC" w:rsidRPr="00B6439F">
        <w:rPr>
          <w:rFonts w:ascii="Times New Roman" w:hAnsi="Times New Roman" w:cs="Times New Roman"/>
          <w:sz w:val="24"/>
          <w:szCs w:val="24"/>
          <w:lang w:val="en-US"/>
        </w:rPr>
        <w:t>Endosulfan</w:t>
      </w:r>
      <w:r w:rsidRPr="00B6439F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B6439F">
        <w:rPr>
          <w:rFonts w:ascii="Times New Roman" w:hAnsi="Times New Roman" w:cs="Times New Roman"/>
          <w:color w:val="000000"/>
          <w:sz w:val="24"/>
          <w:szCs w:val="24"/>
        </w:rPr>
        <w:t>toxicity</w:t>
      </w:r>
      <w:r w:rsidRPr="00B6439F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B6439F">
        <w:rPr>
          <w:rFonts w:ascii="Times New Roman" w:hAnsi="Times New Roman" w:cs="Times New Roman"/>
          <w:i/>
          <w:iCs/>
          <w:sz w:val="24"/>
          <w:szCs w:val="24"/>
          <w:lang w:val="en-US"/>
        </w:rPr>
        <w:t>Channa punctatus</w:t>
      </w:r>
      <w:r w:rsidRPr="00B6439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B6439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B6439F">
        <w:rPr>
          <w:rFonts w:ascii="Times New Roman" w:hAnsi="Times New Roman" w:cs="Times New Roman"/>
          <w:sz w:val="24"/>
          <w:szCs w:val="24"/>
          <w:lang w:val="en-US"/>
        </w:rPr>
        <w:t>Pakistan</w:t>
      </w:r>
    </w:p>
    <w:p w14:paraId="5808264B" w14:textId="77777777" w:rsidR="00C216B6" w:rsidRPr="00B6439F" w:rsidRDefault="00C216B6" w:rsidP="00C84FAC"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B1F8CA" w14:textId="7D77121D" w:rsidR="002E4449" w:rsidRPr="003A6A7B" w:rsidRDefault="002E4449" w:rsidP="001005F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E4449" w:rsidRPr="003A6A7B" w:rsidSect="000A1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85D1D" w14:textId="77777777" w:rsidR="00EE49E3" w:rsidRDefault="00EE49E3" w:rsidP="00673518">
      <w:pPr>
        <w:spacing w:after="0" w:line="240" w:lineRule="auto"/>
      </w:pPr>
      <w:r>
        <w:separator/>
      </w:r>
    </w:p>
  </w:endnote>
  <w:endnote w:type="continuationSeparator" w:id="0">
    <w:p w14:paraId="6C714BC0" w14:textId="77777777" w:rsidR="00EE49E3" w:rsidRDefault="00EE49E3" w:rsidP="0067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P7B6C">
    <w:altName w:val="Times New Roman"/>
    <w:panose1 w:val="00000000000000000000"/>
    <w:charset w:val="00"/>
    <w:family w:val="roman"/>
    <w:notTrueType/>
    <w:pitch w:val="default"/>
  </w:font>
  <w:font w:name="AdvP7B72">
    <w:altName w:val="Times New Roman"/>
    <w:panose1 w:val="00000000000000000000"/>
    <w:charset w:val="00"/>
    <w:family w:val="roman"/>
    <w:notTrueType/>
    <w:pitch w:val="default"/>
  </w:font>
  <w:font w:name="AdvP4C9542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DE2CFC" w14:textId="77777777" w:rsidR="00EE49E3" w:rsidRDefault="00EE49E3" w:rsidP="00673518">
      <w:pPr>
        <w:spacing w:after="0" w:line="240" w:lineRule="auto"/>
      </w:pPr>
      <w:r>
        <w:separator/>
      </w:r>
    </w:p>
  </w:footnote>
  <w:footnote w:type="continuationSeparator" w:id="0">
    <w:p w14:paraId="4B14E17A" w14:textId="77777777" w:rsidR="00EE49E3" w:rsidRDefault="00EE49E3" w:rsidP="00673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50D01"/>
    <w:multiLevelType w:val="hybridMultilevel"/>
    <w:tmpl w:val="3C68BC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D75811"/>
    <w:multiLevelType w:val="multilevel"/>
    <w:tmpl w:val="9F0289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FC91CF7"/>
    <w:multiLevelType w:val="multilevel"/>
    <w:tmpl w:val="CCCA19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162536A"/>
    <w:multiLevelType w:val="multilevel"/>
    <w:tmpl w:val="FCAAA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2541C1E"/>
    <w:multiLevelType w:val="hybridMultilevel"/>
    <w:tmpl w:val="179E91FE"/>
    <w:lvl w:ilvl="0" w:tplc="E4008C1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CD6D32"/>
    <w:multiLevelType w:val="multilevel"/>
    <w:tmpl w:val="599A0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2"/>
      </w:rPr>
    </w:lvl>
  </w:abstractNum>
  <w:abstractNum w:abstractNumId="6" w15:restartNumberingAfterBreak="0">
    <w:nsid w:val="7AD4622A"/>
    <w:multiLevelType w:val="hybridMultilevel"/>
    <w:tmpl w:val="0F3A983C"/>
    <w:lvl w:ilvl="0" w:tplc="A10E348A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0350"/>
    <w:rsid w:val="00003B87"/>
    <w:rsid w:val="000044A9"/>
    <w:rsid w:val="0000487E"/>
    <w:rsid w:val="000073A6"/>
    <w:rsid w:val="00007E6A"/>
    <w:rsid w:val="00012107"/>
    <w:rsid w:val="00012D94"/>
    <w:rsid w:val="00023612"/>
    <w:rsid w:val="00024EC4"/>
    <w:rsid w:val="0002619E"/>
    <w:rsid w:val="000333CA"/>
    <w:rsid w:val="00033B44"/>
    <w:rsid w:val="000342DD"/>
    <w:rsid w:val="00036620"/>
    <w:rsid w:val="00061485"/>
    <w:rsid w:val="000641E3"/>
    <w:rsid w:val="0006529F"/>
    <w:rsid w:val="000746EC"/>
    <w:rsid w:val="00076535"/>
    <w:rsid w:val="000821D7"/>
    <w:rsid w:val="00083AE1"/>
    <w:rsid w:val="00086115"/>
    <w:rsid w:val="00091A04"/>
    <w:rsid w:val="00092C91"/>
    <w:rsid w:val="00093692"/>
    <w:rsid w:val="000A1069"/>
    <w:rsid w:val="000A6A28"/>
    <w:rsid w:val="000B4064"/>
    <w:rsid w:val="000B6331"/>
    <w:rsid w:val="000B6ED1"/>
    <w:rsid w:val="000C6078"/>
    <w:rsid w:val="000C7DDD"/>
    <w:rsid w:val="000D0D2A"/>
    <w:rsid w:val="000D2EBA"/>
    <w:rsid w:val="000D3103"/>
    <w:rsid w:val="000E0F8C"/>
    <w:rsid w:val="000E2416"/>
    <w:rsid w:val="000E28AD"/>
    <w:rsid w:val="000F1EE1"/>
    <w:rsid w:val="000F50ED"/>
    <w:rsid w:val="000F5512"/>
    <w:rsid w:val="000F785D"/>
    <w:rsid w:val="001002AE"/>
    <w:rsid w:val="001005FB"/>
    <w:rsid w:val="00105EE6"/>
    <w:rsid w:val="00106074"/>
    <w:rsid w:val="001070E8"/>
    <w:rsid w:val="001141BA"/>
    <w:rsid w:val="0012020B"/>
    <w:rsid w:val="00121858"/>
    <w:rsid w:val="001234E8"/>
    <w:rsid w:val="00123ECD"/>
    <w:rsid w:val="001302A6"/>
    <w:rsid w:val="00130371"/>
    <w:rsid w:val="0013455F"/>
    <w:rsid w:val="001415AE"/>
    <w:rsid w:val="00144FF2"/>
    <w:rsid w:val="001463E4"/>
    <w:rsid w:val="00146ADE"/>
    <w:rsid w:val="00147121"/>
    <w:rsid w:val="00151F7F"/>
    <w:rsid w:val="0016249A"/>
    <w:rsid w:val="0016470F"/>
    <w:rsid w:val="00171D8B"/>
    <w:rsid w:val="001728A3"/>
    <w:rsid w:val="00176819"/>
    <w:rsid w:val="00184648"/>
    <w:rsid w:val="00185274"/>
    <w:rsid w:val="001936AD"/>
    <w:rsid w:val="001A2FEA"/>
    <w:rsid w:val="001A3BF1"/>
    <w:rsid w:val="001B32D4"/>
    <w:rsid w:val="001B59CD"/>
    <w:rsid w:val="001B5E13"/>
    <w:rsid w:val="001C46E4"/>
    <w:rsid w:val="001C4BBC"/>
    <w:rsid w:val="001D43AB"/>
    <w:rsid w:val="001D59B6"/>
    <w:rsid w:val="001D78F1"/>
    <w:rsid w:val="001E1E30"/>
    <w:rsid w:val="001E4068"/>
    <w:rsid w:val="001F44D5"/>
    <w:rsid w:val="001F6AF7"/>
    <w:rsid w:val="00202592"/>
    <w:rsid w:val="00206CE6"/>
    <w:rsid w:val="00224A2C"/>
    <w:rsid w:val="0022661F"/>
    <w:rsid w:val="00226A30"/>
    <w:rsid w:val="00227217"/>
    <w:rsid w:val="00233987"/>
    <w:rsid w:val="002344B6"/>
    <w:rsid w:val="002418B2"/>
    <w:rsid w:val="00250553"/>
    <w:rsid w:val="002508B0"/>
    <w:rsid w:val="0025244D"/>
    <w:rsid w:val="002560A1"/>
    <w:rsid w:val="00266738"/>
    <w:rsid w:val="002705E7"/>
    <w:rsid w:val="002756B0"/>
    <w:rsid w:val="00275AD4"/>
    <w:rsid w:val="00275C6C"/>
    <w:rsid w:val="002766BA"/>
    <w:rsid w:val="00281280"/>
    <w:rsid w:val="00281F3D"/>
    <w:rsid w:val="0028500B"/>
    <w:rsid w:val="002866F1"/>
    <w:rsid w:val="002878E7"/>
    <w:rsid w:val="00287FD9"/>
    <w:rsid w:val="00290364"/>
    <w:rsid w:val="00291522"/>
    <w:rsid w:val="00292074"/>
    <w:rsid w:val="00292EEA"/>
    <w:rsid w:val="00294E43"/>
    <w:rsid w:val="00295754"/>
    <w:rsid w:val="002A43BC"/>
    <w:rsid w:val="002A75B3"/>
    <w:rsid w:val="002B31DC"/>
    <w:rsid w:val="002B6F3F"/>
    <w:rsid w:val="002B7F3B"/>
    <w:rsid w:val="002C1C04"/>
    <w:rsid w:val="002C7ACF"/>
    <w:rsid w:val="002D5965"/>
    <w:rsid w:val="002D5FE5"/>
    <w:rsid w:val="002D781D"/>
    <w:rsid w:val="002E0D9C"/>
    <w:rsid w:val="002E1698"/>
    <w:rsid w:val="002E4449"/>
    <w:rsid w:val="002E4869"/>
    <w:rsid w:val="002E54AD"/>
    <w:rsid w:val="002E7C39"/>
    <w:rsid w:val="002F305E"/>
    <w:rsid w:val="002F647D"/>
    <w:rsid w:val="002F7542"/>
    <w:rsid w:val="003021F5"/>
    <w:rsid w:val="003078BE"/>
    <w:rsid w:val="003153EA"/>
    <w:rsid w:val="00315F9A"/>
    <w:rsid w:val="00316FD6"/>
    <w:rsid w:val="00322049"/>
    <w:rsid w:val="0032505F"/>
    <w:rsid w:val="0033565B"/>
    <w:rsid w:val="003413F0"/>
    <w:rsid w:val="00346B39"/>
    <w:rsid w:val="00352B68"/>
    <w:rsid w:val="00353911"/>
    <w:rsid w:val="00353F08"/>
    <w:rsid w:val="0035440B"/>
    <w:rsid w:val="00361284"/>
    <w:rsid w:val="00363876"/>
    <w:rsid w:val="00366694"/>
    <w:rsid w:val="00370DF8"/>
    <w:rsid w:val="00374562"/>
    <w:rsid w:val="00384112"/>
    <w:rsid w:val="00385829"/>
    <w:rsid w:val="00387C30"/>
    <w:rsid w:val="00390AFA"/>
    <w:rsid w:val="003912CD"/>
    <w:rsid w:val="00393C4E"/>
    <w:rsid w:val="0039675B"/>
    <w:rsid w:val="003A6A7B"/>
    <w:rsid w:val="003B55EA"/>
    <w:rsid w:val="003C039F"/>
    <w:rsid w:val="003C51F3"/>
    <w:rsid w:val="003C7147"/>
    <w:rsid w:val="003D07E4"/>
    <w:rsid w:val="003D3520"/>
    <w:rsid w:val="003D7600"/>
    <w:rsid w:val="003D7BA0"/>
    <w:rsid w:val="003E4F0E"/>
    <w:rsid w:val="003E77A6"/>
    <w:rsid w:val="003F1289"/>
    <w:rsid w:val="003F237A"/>
    <w:rsid w:val="003F2F60"/>
    <w:rsid w:val="003F3374"/>
    <w:rsid w:val="003F5557"/>
    <w:rsid w:val="003F5AC0"/>
    <w:rsid w:val="00400D74"/>
    <w:rsid w:val="004049F9"/>
    <w:rsid w:val="00417C18"/>
    <w:rsid w:val="004211C7"/>
    <w:rsid w:val="004263D9"/>
    <w:rsid w:val="00426C60"/>
    <w:rsid w:val="00433814"/>
    <w:rsid w:val="00433A0E"/>
    <w:rsid w:val="00441DA5"/>
    <w:rsid w:val="00442DEF"/>
    <w:rsid w:val="00444E99"/>
    <w:rsid w:val="00450F01"/>
    <w:rsid w:val="0045473B"/>
    <w:rsid w:val="00454B7B"/>
    <w:rsid w:val="00461EC7"/>
    <w:rsid w:val="004655E7"/>
    <w:rsid w:val="0046705E"/>
    <w:rsid w:val="0046714A"/>
    <w:rsid w:val="00472DAA"/>
    <w:rsid w:val="00476A0C"/>
    <w:rsid w:val="00477BA9"/>
    <w:rsid w:val="00477DFA"/>
    <w:rsid w:val="00480350"/>
    <w:rsid w:val="004810DE"/>
    <w:rsid w:val="004813F4"/>
    <w:rsid w:val="004823FF"/>
    <w:rsid w:val="004830F8"/>
    <w:rsid w:val="00494AAB"/>
    <w:rsid w:val="004B1D3E"/>
    <w:rsid w:val="004C329A"/>
    <w:rsid w:val="004C47C0"/>
    <w:rsid w:val="004C57EE"/>
    <w:rsid w:val="004C6C6A"/>
    <w:rsid w:val="004C6E69"/>
    <w:rsid w:val="004C6EE3"/>
    <w:rsid w:val="004C79E7"/>
    <w:rsid w:val="004D109E"/>
    <w:rsid w:val="004D1EBB"/>
    <w:rsid w:val="004D2ABB"/>
    <w:rsid w:val="004D7ECD"/>
    <w:rsid w:val="004E0744"/>
    <w:rsid w:val="004E0D83"/>
    <w:rsid w:val="004E2157"/>
    <w:rsid w:val="004E4023"/>
    <w:rsid w:val="004E6017"/>
    <w:rsid w:val="004F20FC"/>
    <w:rsid w:val="004F4652"/>
    <w:rsid w:val="00501201"/>
    <w:rsid w:val="005043D1"/>
    <w:rsid w:val="00505571"/>
    <w:rsid w:val="00510C03"/>
    <w:rsid w:val="005115AD"/>
    <w:rsid w:val="00512BF6"/>
    <w:rsid w:val="00512C49"/>
    <w:rsid w:val="00514D9D"/>
    <w:rsid w:val="005179E6"/>
    <w:rsid w:val="0052025C"/>
    <w:rsid w:val="00526026"/>
    <w:rsid w:val="00527C09"/>
    <w:rsid w:val="00530664"/>
    <w:rsid w:val="00534F61"/>
    <w:rsid w:val="00544D37"/>
    <w:rsid w:val="00552F1E"/>
    <w:rsid w:val="00560F4D"/>
    <w:rsid w:val="0056118D"/>
    <w:rsid w:val="0056504B"/>
    <w:rsid w:val="00565920"/>
    <w:rsid w:val="00570984"/>
    <w:rsid w:val="00571BC8"/>
    <w:rsid w:val="005732C6"/>
    <w:rsid w:val="00574161"/>
    <w:rsid w:val="005763E5"/>
    <w:rsid w:val="00576A7E"/>
    <w:rsid w:val="005805AE"/>
    <w:rsid w:val="00580656"/>
    <w:rsid w:val="00593658"/>
    <w:rsid w:val="00594E84"/>
    <w:rsid w:val="005967F4"/>
    <w:rsid w:val="005A3937"/>
    <w:rsid w:val="005A72B2"/>
    <w:rsid w:val="005B24ED"/>
    <w:rsid w:val="005B3E40"/>
    <w:rsid w:val="005B5EB9"/>
    <w:rsid w:val="005B7820"/>
    <w:rsid w:val="005C2F9E"/>
    <w:rsid w:val="005C4952"/>
    <w:rsid w:val="005C4EC7"/>
    <w:rsid w:val="005D2D57"/>
    <w:rsid w:val="005D511A"/>
    <w:rsid w:val="005E61E8"/>
    <w:rsid w:val="005F1C71"/>
    <w:rsid w:val="005F27B4"/>
    <w:rsid w:val="005F4125"/>
    <w:rsid w:val="005F433D"/>
    <w:rsid w:val="0060122A"/>
    <w:rsid w:val="00602F21"/>
    <w:rsid w:val="006035C3"/>
    <w:rsid w:val="0061193A"/>
    <w:rsid w:val="00612F09"/>
    <w:rsid w:val="00615E0D"/>
    <w:rsid w:val="006204CB"/>
    <w:rsid w:val="00620694"/>
    <w:rsid w:val="00622AEA"/>
    <w:rsid w:val="00640EF3"/>
    <w:rsid w:val="0065134B"/>
    <w:rsid w:val="006536B4"/>
    <w:rsid w:val="00655DA9"/>
    <w:rsid w:val="00665903"/>
    <w:rsid w:val="00667BBF"/>
    <w:rsid w:val="0067256C"/>
    <w:rsid w:val="00673337"/>
    <w:rsid w:val="00673518"/>
    <w:rsid w:val="00675C22"/>
    <w:rsid w:val="00677134"/>
    <w:rsid w:val="00687B2D"/>
    <w:rsid w:val="006952D3"/>
    <w:rsid w:val="006A401D"/>
    <w:rsid w:val="006C0219"/>
    <w:rsid w:val="006C4E1C"/>
    <w:rsid w:val="006C6A0F"/>
    <w:rsid w:val="006C6B23"/>
    <w:rsid w:val="006D02A6"/>
    <w:rsid w:val="006E09D0"/>
    <w:rsid w:val="006E24EA"/>
    <w:rsid w:val="006E3A9C"/>
    <w:rsid w:val="006E5F72"/>
    <w:rsid w:val="006E6400"/>
    <w:rsid w:val="006E72B2"/>
    <w:rsid w:val="006E7BC1"/>
    <w:rsid w:val="006F491C"/>
    <w:rsid w:val="006F6C15"/>
    <w:rsid w:val="007055DE"/>
    <w:rsid w:val="00707135"/>
    <w:rsid w:val="007101E0"/>
    <w:rsid w:val="00711F54"/>
    <w:rsid w:val="007137BC"/>
    <w:rsid w:val="00716E66"/>
    <w:rsid w:val="00720392"/>
    <w:rsid w:val="00720A51"/>
    <w:rsid w:val="00720C9D"/>
    <w:rsid w:val="007223F7"/>
    <w:rsid w:val="00723AC8"/>
    <w:rsid w:val="00724C27"/>
    <w:rsid w:val="0072731D"/>
    <w:rsid w:val="0073107F"/>
    <w:rsid w:val="00734068"/>
    <w:rsid w:val="00734DE9"/>
    <w:rsid w:val="00734FDD"/>
    <w:rsid w:val="00743363"/>
    <w:rsid w:val="00753C79"/>
    <w:rsid w:val="007553AC"/>
    <w:rsid w:val="00763396"/>
    <w:rsid w:val="00764DB6"/>
    <w:rsid w:val="00773BF1"/>
    <w:rsid w:val="007747E2"/>
    <w:rsid w:val="00777637"/>
    <w:rsid w:val="00783F3A"/>
    <w:rsid w:val="00790107"/>
    <w:rsid w:val="007A3B24"/>
    <w:rsid w:val="007A7D3E"/>
    <w:rsid w:val="007B1623"/>
    <w:rsid w:val="007C1977"/>
    <w:rsid w:val="007C1CDA"/>
    <w:rsid w:val="007C21C9"/>
    <w:rsid w:val="007D6868"/>
    <w:rsid w:val="007D7D49"/>
    <w:rsid w:val="007E0C01"/>
    <w:rsid w:val="007E4AB2"/>
    <w:rsid w:val="007E560E"/>
    <w:rsid w:val="007E6F5F"/>
    <w:rsid w:val="007E7847"/>
    <w:rsid w:val="007F0CBA"/>
    <w:rsid w:val="007F29F7"/>
    <w:rsid w:val="007F4F30"/>
    <w:rsid w:val="008009E8"/>
    <w:rsid w:val="00801146"/>
    <w:rsid w:val="008034A9"/>
    <w:rsid w:val="00816860"/>
    <w:rsid w:val="008208BA"/>
    <w:rsid w:val="008227C5"/>
    <w:rsid w:val="00823807"/>
    <w:rsid w:val="0082700F"/>
    <w:rsid w:val="00831B90"/>
    <w:rsid w:val="008341C4"/>
    <w:rsid w:val="008344EA"/>
    <w:rsid w:val="00834E1A"/>
    <w:rsid w:val="0083566F"/>
    <w:rsid w:val="00837474"/>
    <w:rsid w:val="00847834"/>
    <w:rsid w:val="0085127F"/>
    <w:rsid w:val="00852BAF"/>
    <w:rsid w:val="00853028"/>
    <w:rsid w:val="00854174"/>
    <w:rsid w:val="00855857"/>
    <w:rsid w:val="00865543"/>
    <w:rsid w:val="008717F9"/>
    <w:rsid w:val="00871E1B"/>
    <w:rsid w:val="00873F9A"/>
    <w:rsid w:val="008746BC"/>
    <w:rsid w:val="00875ADA"/>
    <w:rsid w:val="008762FC"/>
    <w:rsid w:val="008775A4"/>
    <w:rsid w:val="0088219A"/>
    <w:rsid w:val="008A5B62"/>
    <w:rsid w:val="008B3CEE"/>
    <w:rsid w:val="008B503D"/>
    <w:rsid w:val="008B51D8"/>
    <w:rsid w:val="008C4CC2"/>
    <w:rsid w:val="008C6CC2"/>
    <w:rsid w:val="008D0DDE"/>
    <w:rsid w:val="008D11D3"/>
    <w:rsid w:val="008D281A"/>
    <w:rsid w:val="008D59B3"/>
    <w:rsid w:val="008D7E8F"/>
    <w:rsid w:val="008E180A"/>
    <w:rsid w:val="008E2EBA"/>
    <w:rsid w:val="008E7638"/>
    <w:rsid w:val="008F07E2"/>
    <w:rsid w:val="008F4CB6"/>
    <w:rsid w:val="008F6083"/>
    <w:rsid w:val="00904E45"/>
    <w:rsid w:val="0090551D"/>
    <w:rsid w:val="00906DF6"/>
    <w:rsid w:val="0090758E"/>
    <w:rsid w:val="00911045"/>
    <w:rsid w:val="00915417"/>
    <w:rsid w:val="00915F19"/>
    <w:rsid w:val="009243FD"/>
    <w:rsid w:val="00940574"/>
    <w:rsid w:val="009418B6"/>
    <w:rsid w:val="00943DE1"/>
    <w:rsid w:val="0095116D"/>
    <w:rsid w:val="00951E13"/>
    <w:rsid w:val="00951F35"/>
    <w:rsid w:val="0095526C"/>
    <w:rsid w:val="00957FD7"/>
    <w:rsid w:val="00960480"/>
    <w:rsid w:val="00960E8D"/>
    <w:rsid w:val="009652A8"/>
    <w:rsid w:val="009652FE"/>
    <w:rsid w:val="009716BF"/>
    <w:rsid w:val="00971B44"/>
    <w:rsid w:val="00974E44"/>
    <w:rsid w:val="00980046"/>
    <w:rsid w:val="00985592"/>
    <w:rsid w:val="00985AA3"/>
    <w:rsid w:val="00986D09"/>
    <w:rsid w:val="00987B21"/>
    <w:rsid w:val="00991238"/>
    <w:rsid w:val="00992EF5"/>
    <w:rsid w:val="00995E3F"/>
    <w:rsid w:val="009A3F00"/>
    <w:rsid w:val="009A50A6"/>
    <w:rsid w:val="009A77B6"/>
    <w:rsid w:val="009B0713"/>
    <w:rsid w:val="009B5233"/>
    <w:rsid w:val="009C0769"/>
    <w:rsid w:val="009C4DBD"/>
    <w:rsid w:val="009D0084"/>
    <w:rsid w:val="009D0F0F"/>
    <w:rsid w:val="009D321C"/>
    <w:rsid w:val="009D79D5"/>
    <w:rsid w:val="009E0909"/>
    <w:rsid w:val="009E57C3"/>
    <w:rsid w:val="009E731E"/>
    <w:rsid w:val="009F7563"/>
    <w:rsid w:val="009F7628"/>
    <w:rsid w:val="00A007E1"/>
    <w:rsid w:val="00A0099C"/>
    <w:rsid w:val="00A00E8D"/>
    <w:rsid w:val="00A028C5"/>
    <w:rsid w:val="00A06372"/>
    <w:rsid w:val="00A070F9"/>
    <w:rsid w:val="00A10761"/>
    <w:rsid w:val="00A10CA9"/>
    <w:rsid w:val="00A13D93"/>
    <w:rsid w:val="00A1608E"/>
    <w:rsid w:val="00A17C6B"/>
    <w:rsid w:val="00A17FCB"/>
    <w:rsid w:val="00A20F84"/>
    <w:rsid w:val="00A22374"/>
    <w:rsid w:val="00A23823"/>
    <w:rsid w:val="00A26652"/>
    <w:rsid w:val="00A27124"/>
    <w:rsid w:val="00A34F33"/>
    <w:rsid w:val="00A355D5"/>
    <w:rsid w:val="00A359A6"/>
    <w:rsid w:val="00A4207D"/>
    <w:rsid w:val="00A42890"/>
    <w:rsid w:val="00A45C55"/>
    <w:rsid w:val="00A46BAE"/>
    <w:rsid w:val="00A53CD7"/>
    <w:rsid w:val="00A556CC"/>
    <w:rsid w:val="00A572B2"/>
    <w:rsid w:val="00A63378"/>
    <w:rsid w:val="00A75E40"/>
    <w:rsid w:val="00A777A3"/>
    <w:rsid w:val="00A823A7"/>
    <w:rsid w:val="00A834C2"/>
    <w:rsid w:val="00A83C52"/>
    <w:rsid w:val="00A86AD6"/>
    <w:rsid w:val="00A86D34"/>
    <w:rsid w:val="00A917AB"/>
    <w:rsid w:val="00A91FD2"/>
    <w:rsid w:val="00A932BB"/>
    <w:rsid w:val="00A93627"/>
    <w:rsid w:val="00AA6AEF"/>
    <w:rsid w:val="00AA7A3C"/>
    <w:rsid w:val="00AB2FD0"/>
    <w:rsid w:val="00AB65CA"/>
    <w:rsid w:val="00AC1EA0"/>
    <w:rsid w:val="00AC5111"/>
    <w:rsid w:val="00AC714E"/>
    <w:rsid w:val="00AD0BF4"/>
    <w:rsid w:val="00AD14BA"/>
    <w:rsid w:val="00AD1C45"/>
    <w:rsid w:val="00AD2589"/>
    <w:rsid w:val="00AD3D3F"/>
    <w:rsid w:val="00AD4B89"/>
    <w:rsid w:val="00AE1FD7"/>
    <w:rsid w:val="00AF7608"/>
    <w:rsid w:val="00B0290B"/>
    <w:rsid w:val="00B047B4"/>
    <w:rsid w:val="00B07C60"/>
    <w:rsid w:val="00B15CEA"/>
    <w:rsid w:val="00B23861"/>
    <w:rsid w:val="00B24978"/>
    <w:rsid w:val="00B25BC7"/>
    <w:rsid w:val="00B278BF"/>
    <w:rsid w:val="00B32C13"/>
    <w:rsid w:val="00B338FE"/>
    <w:rsid w:val="00B339CB"/>
    <w:rsid w:val="00B34E2F"/>
    <w:rsid w:val="00B35FD3"/>
    <w:rsid w:val="00B501F1"/>
    <w:rsid w:val="00B50ACC"/>
    <w:rsid w:val="00B52EDB"/>
    <w:rsid w:val="00B546C7"/>
    <w:rsid w:val="00B5524E"/>
    <w:rsid w:val="00B55C54"/>
    <w:rsid w:val="00B55DB8"/>
    <w:rsid w:val="00B57802"/>
    <w:rsid w:val="00B639FA"/>
    <w:rsid w:val="00B6439F"/>
    <w:rsid w:val="00B64B7C"/>
    <w:rsid w:val="00B726E0"/>
    <w:rsid w:val="00B852CE"/>
    <w:rsid w:val="00B853CE"/>
    <w:rsid w:val="00B856CD"/>
    <w:rsid w:val="00B92EE9"/>
    <w:rsid w:val="00BA7589"/>
    <w:rsid w:val="00BB6ABA"/>
    <w:rsid w:val="00BC4380"/>
    <w:rsid w:val="00BD2DD7"/>
    <w:rsid w:val="00BD4512"/>
    <w:rsid w:val="00BD45BC"/>
    <w:rsid w:val="00BD4765"/>
    <w:rsid w:val="00BD7EDC"/>
    <w:rsid w:val="00BE2CC6"/>
    <w:rsid w:val="00BE39A6"/>
    <w:rsid w:val="00BF13C8"/>
    <w:rsid w:val="00BF79A6"/>
    <w:rsid w:val="00C00C0A"/>
    <w:rsid w:val="00C01966"/>
    <w:rsid w:val="00C107B9"/>
    <w:rsid w:val="00C13B28"/>
    <w:rsid w:val="00C13F6E"/>
    <w:rsid w:val="00C15919"/>
    <w:rsid w:val="00C2167A"/>
    <w:rsid w:val="00C216B6"/>
    <w:rsid w:val="00C243C5"/>
    <w:rsid w:val="00C267F9"/>
    <w:rsid w:val="00C35997"/>
    <w:rsid w:val="00C36B76"/>
    <w:rsid w:val="00C42D67"/>
    <w:rsid w:val="00C43ECE"/>
    <w:rsid w:val="00C476C5"/>
    <w:rsid w:val="00C521AB"/>
    <w:rsid w:val="00C53538"/>
    <w:rsid w:val="00C56178"/>
    <w:rsid w:val="00C57176"/>
    <w:rsid w:val="00C6155C"/>
    <w:rsid w:val="00C62367"/>
    <w:rsid w:val="00C65A64"/>
    <w:rsid w:val="00C66214"/>
    <w:rsid w:val="00C662B3"/>
    <w:rsid w:val="00C719EC"/>
    <w:rsid w:val="00C71C12"/>
    <w:rsid w:val="00C817E4"/>
    <w:rsid w:val="00C83F3E"/>
    <w:rsid w:val="00C8453B"/>
    <w:rsid w:val="00C84FAC"/>
    <w:rsid w:val="00C9270B"/>
    <w:rsid w:val="00C92DE4"/>
    <w:rsid w:val="00C9371C"/>
    <w:rsid w:val="00C96339"/>
    <w:rsid w:val="00CA22F2"/>
    <w:rsid w:val="00CB1638"/>
    <w:rsid w:val="00CB44B9"/>
    <w:rsid w:val="00CB7DE3"/>
    <w:rsid w:val="00CD1256"/>
    <w:rsid w:val="00CD450A"/>
    <w:rsid w:val="00CD636E"/>
    <w:rsid w:val="00CD75C4"/>
    <w:rsid w:val="00CE0248"/>
    <w:rsid w:val="00CE1B0B"/>
    <w:rsid w:val="00CE3D6E"/>
    <w:rsid w:val="00CE635B"/>
    <w:rsid w:val="00CF57FF"/>
    <w:rsid w:val="00CF5E2A"/>
    <w:rsid w:val="00D04DE4"/>
    <w:rsid w:val="00D16281"/>
    <w:rsid w:val="00D21E6C"/>
    <w:rsid w:val="00D23FFB"/>
    <w:rsid w:val="00D241D4"/>
    <w:rsid w:val="00D24F95"/>
    <w:rsid w:val="00D25C3B"/>
    <w:rsid w:val="00D34FEF"/>
    <w:rsid w:val="00D371A7"/>
    <w:rsid w:val="00D4200A"/>
    <w:rsid w:val="00D43CD4"/>
    <w:rsid w:val="00D47096"/>
    <w:rsid w:val="00D53681"/>
    <w:rsid w:val="00D57078"/>
    <w:rsid w:val="00D6118E"/>
    <w:rsid w:val="00D64768"/>
    <w:rsid w:val="00D66313"/>
    <w:rsid w:val="00D70369"/>
    <w:rsid w:val="00D72855"/>
    <w:rsid w:val="00D72FED"/>
    <w:rsid w:val="00D73738"/>
    <w:rsid w:val="00D77681"/>
    <w:rsid w:val="00D81CA6"/>
    <w:rsid w:val="00D83F76"/>
    <w:rsid w:val="00D87B52"/>
    <w:rsid w:val="00D9039E"/>
    <w:rsid w:val="00D929E4"/>
    <w:rsid w:val="00D92B59"/>
    <w:rsid w:val="00D9477B"/>
    <w:rsid w:val="00D957E7"/>
    <w:rsid w:val="00D958B0"/>
    <w:rsid w:val="00D968EE"/>
    <w:rsid w:val="00DA01A6"/>
    <w:rsid w:val="00DA2F65"/>
    <w:rsid w:val="00DB11C9"/>
    <w:rsid w:val="00DC37C1"/>
    <w:rsid w:val="00DD2278"/>
    <w:rsid w:val="00DD3BF4"/>
    <w:rsid w:val="00DF0521"/>
    <w:rsid w:val="00E01A75"/>
    <w:rsid w:val="00E16756"/>
    <w:rsid w:val="00E22E29"/>
    <w:rsid w:val="00E25087"/>
    <w:rsid w:val="00E349E1"/>
    <w:rsid w:val="00E34E84"/>
    <w:rsid w:val="00E43738"/>
    <w:rsid w:val="00E6656E"/>
    <w:rsid w:val="00E66898"/>
    <w:rsid w:val="00E71551"/>
    <w:rsid w:val="00E807B8"/>
    <w:rsid w:val="00E8202C"/>
    <w:rsid w:val="00E920B4"/>
    <w:rsid w:val="00E946FB"/>
    <w:rsid w:val="00EA18DA"/>
    <w:rsid w:val="00EA22FF"/>
    <w:rsid w:val="00EA6159"/>
    <w:rsid w:val="00EA615A"/>
    <w:rsid w:val="00EC0B30"/>
    <w:rsid w:val="00EC10E2"/>
    <w:rsid w:val="00EC2ACF"/>
    <w:rsid w:val="00EC42BF"/>
    <w:rsid w:val="00EC66A0"/>
    <w:rsid w:val="00ED76F2"/>
    <w:rsid w:val="00EE0E2C"/>
    <w:rsid w:val="00EE155B"/>
    <w:rsid w:val="00EE2AD2"/>
    <w:rsid w:val="00EE32A7"/>
    <w:rsid w:val="00EE49E3"/>
    <w:rsid w:val="00EE639A"/>
    <w:rsid w:val="00EE6DAF"/>
    <w:rsid w:val="00EF0E93"/>
    <w:rsid w:val="00EF10AA"/>
    <w:rsid w:val="00EF25B8"/>
    <w:rsid w:val="00EF6C95"/>
    <w:rsid w:val="00F012A0"/>
    <w:rsid w:val="00F20D6D"/>
    <w:rsid w:val="00F21AD1"/>
    <w:rsid w:val="00F21EE3"/>
    <w:rsid w:val="00F2236B"/>
    <w:rsid w:val="00F227C7"/>
    <w:rsid w:val="00F2286D"/>
    <w:rsid w:val="00F25649"/>
    <w:rsid w:val="00F26219"/>
    <w:rsid w:val="00F32B88"/>
    <w:rsid w:val="00F40A37"/>
    <w:rsid w:val="00F45327"/>
    <w:rsid w:val="00F51B13"/>
    <w:rsid w:val="00F54353"/>
    <w:rsid w:val="00F57787"/>
    <w:rsid w:val="00F60F2A"/>
    <w:rsid w:val="00F62687"/>
    <w:rsid w:val="00F65748"/>
    <w:rsid w:val="00F66B18"/>
    <w:rsid w:val="00F66B4C"/>
    <w:rsid w:val="00F66CF8"/>
    <w:rsid w:val="00F7021A"/>
    <w:rsid w:val="00F7295D"/>
    <w:rsid w:val="00F733BB"/>
    <w:rsid w:val="00F80CCB"/>
    <w:rsid w:val="00F84E6D"/>
    <w:rsid w:val="00F90444"/>
    <w:rsid w:val="00F91067"/>
    <w:rsid w:val="00F96B71"/>
    <w:rsid w:val="00FA56EC"/>
    <w:rsid w:val="00FA5C2B"/>
    <w:rsid w:val="00FB0FBA"/>
    <w:rsid w:val="00FB1144"/>
    <w:rsid w:val="00FB5FC5"/>
    <w:rsid w:val="00FD43BE"/>
    <w:rsid w:val="00FD704E"/>
    <w:rsid w:val="00FE30BA"/>
    <w:rsid w:val="00FF5EC7"/>
    <w:rsid w:val="00FF6C1A"/>
    <w:rsid w:val="00FF6E0E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18CC3"/>
  <w15:docId w15:val="{7AF51D75-CC03-407C-B255-64AF07CC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3876"/>
  </w:style>
  <w:style w:type="paragraph" w:styleId="Heading1">
    <w:name w:val="heading 1"/>
    <w:basedOn w:val="Normal"/>
    <w:next w:val="Normal"/>
    <w:link w:val="Heading1Char"/>
    <w:uiPriority w:val="9"/>
    <w:qFormat/>
    <w:rsid w:val="001415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1E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45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387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D1E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GridTable5Dark-Accent11">
    <w:name w:val="Grid Table 5 Dark - Accent 11"/>
    <w:basedOn w:val="TableNormal"/>
    <w:uiPriority w:val="50"/>
    <w:rsid w:val="00673518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PlainTable21">
    <w:name w:val="Plain Table 21"/>
    <w:basedOn w:val="TableNormal"/>
    <w:uiPriority w:val="42"/>
    <w:rsid w:val="0067351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73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518"/>
  </w:style>
  <w:style w:type="paragraph" w:styleId="Footer">
    <w:name w:val="footer"/>
    <w:basedOn w:val="Normal"/>
    <w:link w:val="FooterChar"/>
    <w:uiPriority w:val="99"/>
    <w:unhideWhenUsed/>
    <w:rsid w:val="00673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518"/>
  </w:style>
  <w:style w:type="paragraph" w:styleId="NormalWeb">
    <w:name w:val="Normal (Web)"/>
    <w:basedOn w:val="Normal"/>
    <w:uiPriority w:val="99"/>
    <w:semiHidden/>
    <w:unhideWhenUsed/>
    <w:rsid w:val="004E07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styleId="NoSpacing">
    <w:name w:val="No Spacing"/>
    <w:link w:val="NoSpacingChar"/>
    <w:uiPriority w:val="99"/>
    <w:qFormat/>
    <w:rsid w:val="00B339CB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99"/>
    <w:rsid w:val="00B339CB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415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3455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E71551"/>
  </w:style>
  <w:style w:type="character" w:styleId="Hyperlink">
    <w:name w:val="Hyperlink"/>
    <w:basedOn w:val="DefaultParagraphFont"/>
    <w:uiPriority w:val="99"/>
    <w:unhideWhenUsed/>
    <w:rsid w:val="00E7155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B16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16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16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16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16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1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63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E09D0"/>
    <w:pPr>
      <w:spacing w:after="0" w:line="240" w:lineRule="auto"/>
    </w:pPr>
  </w:style>
  <w:style w:type="character" w:customStyle="1" w:styleId="fontstyle01">
    <w:name w:val="fontstyle01"/>
    <w:basedOn w:val="DefaultParagraphFont"/>
    <w:rsid w:val="00B07C60"/>
    <w:rPr>
      <w:rFonts w:ascii="AdvP7B6C" w:hAnsi="AdvP7B6C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B07C60"/>
    <w:rPr>
      <w:rFonts w:ascii="AdvP7B72" w:hAnsi="AdvP7B72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B07C60"/>
    <w:rPr>
      <w:rFonts w:ascii="AdvP4C9542" w:hAnsi="AdvP4C9542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xmsonormal">
    <w:name w:val="x_msonormal"/>
    <w:basedOn w:val="Normal"/>
    <w:rsid w:val="00315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D0B55-D02C-4E3A-8BFA-6012B813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35</cp:revision>
  <dcterms:created xsi:type="dcterms:W3CDTF">2018-04-11T18:23:00Z</dcterms:created>
  <dcterms:modified xsi:type="dcterms:W3CDTF">2018-04-16T06:47:00Z</dcterms:modified>
</cp:coreProperties>
</file>