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b w:val="1"/>
          <w:bCs w:val="1"/>
          <w:sz w:val="22"/>
          <w:szCs w:val="22"/>
          <w:u w:val="single"/>
        </w:rPr>
      </w:pPr>
      <w:r>
        <w:rPr>
          <w:b w:val="1"/>
          <w:bCs w:val="1"/>
          <w:sz w:val="22"/>
          <w:szCs w:val="22"/>
          <w:u w:val="single"/>
          <w:rtl w:val="0"/>
          <w:lang w:val="en-US"/>
        </w:rPr>
        <w:t>Abstract Template</w:t>
      </w:r>
    </w:p>
    <w:p>
      <w:pPr>
        <w:pStyle w:val="Normal.0"/>
        <w:sectPr>
          <w:headerReference w:type="default" r:id="rId4"/>
          <w:footerReference w:type="default" r:id="rId5"/>
          <w:pgSz w:w="11900" w:h="16840" w:orient="portrait"/>
          <w:pgMar w:top="1080" w:right="734" w:bottom="2434" w:left="734" w:header="720" w:footer="720"/>
          <w:bidi w:val="0"/>
        </w:sectPr>
      </w:pPr>
    </w:p>
    <w:p>
      <w:pPr>
        <w:pStyle w:val="Normal.0"/>
        <w:jc w:val="both"/>
        <w:rPr>
          <w:b w:val="1"/>
          <w:bCs w:val="1"/>
          <w:color w:val="000000"/>
          <w:sz w:val="22"/>
          <w:szCs w:val="22"/>
          <w:u w:color="000000"/>
        </w:rPr>
      </w:pPr>
      <w:r>
        <w:rPr>
          <w:b w:val="1"/>
          <w:bCs w:val="1"/>
          <w:color w:val="000000"/>
          <w:sz w:val="22"/>
          <w:szCs w:val="22"/>
          <w:u w:color="000000"/>
          <w:rtl w:val="0"/>
          <w:lang w:val="en-US"/>
        </w:rPr>
        <w:t xml:space="preserve">Title: </w:t>
      </w:r>
      <w:r>
        <w:rPr>
          <w:b w:val="1"/>
          <w:bCs w:val="1"/>
          <w:color w:val="000000"/>
          <w:sz w:val="22"/>
          <w:szCs w:val="22"/>
          <w:u w:color="000000"/>
          <w:rtl w:val="0"/>
          <w:lang w:val="en-US"/>
        </w:rPr>
        <w:t>Controllability of quantum system based on perturbation using linear combination of Hermitian matrix</w:t>
      </w:r>
    </w:p>
    <w:p>
      <w:pPr>
        <w:pStyle w:val="Normal.0"/>
        <w:jc w:val="both"/>
        <w:rPr>
          <w:color w:val="000000"/>
          <w:sz w:val="22"/>
          <w:szCs w:val="22"/>
          <w:u w:color="000000"/>
        </w:rPr>
      </w:pPr>
    </w:p>
    <w:p>
      <w:pPr>
        <w:pStyle w:val="Normal.0"/>
        <w:shd w:val="clear" w:color="auto" w:fill="ffffff"/>
        <w:spacing w:after="150"/>
        <w:jc w:val="both"/>
        <w:rPr>
          <w:sz w:val="19"/>
          <w:szCs w:val="19"/>
          <w:lang w:val="en-US"/>
        </w:rPr>
      </w:pPr>
      <w:r>
        <w:rPr>
          <w:b w:val="1"/>
          <w:bCs w:val="1"/>
          <w:sz w:val="19"/>
          <w:szCs w:val="19"/>
          <w:rtl w:val="0"/>
          <w:lang w:val="en-US"/>
        </w:rPr>
        <w:t>Dr Kumar Gautam</w:t>
      </w:r>
    </w:p>
    <w:p>
      <w:pPr>
        <w:pStyle w:val="Normal.0"/>
        <w:shd w:val="clear" w:color="auto" w:fill="ffffff"/>
        <w:jc w:val="both"/>
        <w:rPr>
          <w:lang w:val="en-US"/>
        </w:rPr>
      </w:pPr>
      <w:bookmarkStart w:name="a1" w:id="0"/>
      <w:r>
        <w:rPr>
          <w:sz w:val="19"/>
          <w:szCs w:val="19"/>
          <w:rtl w:val="0"/>
          <w:lang w:val="en-US"/>
        </w:rPr>
        <w:t>Founder &amp;</w:t>
      </w:r>
      <w:r>
        <w:rPr>
          <w:sz w:val="19"/>
          <w:szCs w:val="19"/>
          <w:rtl w:val="0"/>
          <w:lang w:val="en-US"/>
        </w:rPr>
        <w:t xml:space="preserve"> CEO</w:t>
      </w:r>
      <w:r>
        <w:rPr>
          <w:sz w:val="19"/>
          <w:szCs w:val="19"/>
          <w:rtl w:val="0"/>
          <w:lang w:val="en-US"/>
        </w:rPr>
        <w:t xml:space="preserve"> of Quantum Research And Centre of Excellence (QRACE)</w:t>
      </w:r>
      <w:bookmarkEnd w:id="0"/>
      <w:r>
        <w:rPr>
          <w:sz w:val="19"/>
          <w:szCs w:val="19"/>
          <w:rtl w:val="0"/>
          <w:lang w:val="en-US"/>
        </w:rPr>
        <w:t>, New Delhi, India</w:t>
      </w:r>
    </w:p>
    <w:p>
      <w:pPr>
        <w:pStyle w:val="Normal.0"/>
        <w:jc w:val="both"/>
        <w:sectPr>
          <w:type w:val="continuous"/>
          <w:pgSz w:w="11900" w:h="16840" w:orient="portrait"/>
          <w:pgMar w:top="1080" w:right="734" w:bottom="2434" w:left="734" w:header="720" w:footer="720"/>
          <w:bidi w:val="0"/>
        </w:sectPr>
      </w:pPr>
    </w:p>
    <w:p>
      <w:pPr>
        <w:pStyle w:val="key words"/>
        <w:ind w:firstLine="0"/>
        <w:rPr>
          <w:lang w:val="en-US"/>
        </w:rPr>
      </w:pPr>
      <w:r>
        <w:rPr>
          <w:i w:val="0"/>
          <w:iCs w:val="0"/>
          <w:sz w:val="19"/>
          <w:szCs w:val="19"/>
          <w:rtl w:val="0"/>
          <w:lang w:val="en-US"/>
        </w:rPr>
        <w:t xml:space="preserve">Keywords: </w:t>
      </w:r>
      <w:r>
        <w:rPr>
          <w:i w:val="0"/>
          <w:iCs w:val="0"/>
          <w:sz w:val="19"/>
          <w:szCs w:val="19"/>
          <w:rtl w:val="0"/>
          <w:lang w:val="en-US"/>
        </w:rPr>
        <w:t xml:space="preserve">Perturbation theory, </w:t>
      </w:r>
      <w:r>
        <w:rPr>
          <w:i w:val="0"/>
          <w:iCs w:val="0"/>
          <w:sz w:val="19"/>
          <w:szCs w:val="19"/>
          <w:rtl w:val="0"/>
          <w:lang w:val="en-US"/>
        </w:rPr>
        <w:t>Schr</w:t>
      </w:r>
      <w:r>
        <w:rPr>
          <w:i w:val="0"/>
          <w:iCs w:val="0"/>
          <w:sz w:val="19"/>
          <w:szCs w:val="19"/>
          <w:rtl w:val="0"/>
          <w:lang w:val="en-US"/>
        </w:rPr>
        <w:t>ö</w:t>
      </w:r>
      <w:r>
        <w:rPr>
          <w:i w:val="0"/>
          <w:iCs w:val="0"/>
          <w:sz w:val="19"/>
          <w:szCs w:val="19"/>
          <w:rtl w:val="0"/>
          <w:lang w:val="en-US"/>
        </w:rPr>
        <w:t>dinger equation</w:t>
      </w:r>
      <w:r>
        <w:rPr>
          <w:i w:val="0"/>
          <w:iCs w:val="0"/>
          <w:sz w:val="19"/>
          <w:szCs w:val="19"/>
          <w:rtl w:val="0"/>
          <w:lang w:val="en-US"/>
        </w:rPr>
        <w:t>, Hermitian matrix</w:t>
      </w:r>
    </w:p>
    <w:p>
      <w:pPr>
        <w:pStyle w:val="key words"/>
        <w:numPr>
          <w:ilvl w:val="0"/>
          <w:numId w:val="2"/>
        </w:numPr>
        <w:bidi w:val="0"/>
        <w:ind w:right="0"/>
        <w:jc w:val="both"/>
        <w:rPr>
          <w:i w:val="0"/>
          <w:iCs w:val="0"/>
          <w:sz w:val="19"/>
          <w:szCs w:val="19"/>
          <w:rtl w:val="0"/>
          <w:lang w:val="en-US"/>
        </w:rPr>
      </w:pPr>
      <w:r>
        <w:rPr>
          <w:i w:val="0"/>
          <w:iCs w:val="0"/>
          <w:sz w:val="19"/>
          <w:szCs w:val="19"/>
          <w:rtl w:val="0"/>
          <w:lang w:val="en-US"/>
        </w:rPr>
        <w:t>Abstract Body (up to 250 words)</w:t>
      </w:r>
    </w:p>
    <w:p>
      <w:pPr>
        <w:pStyle w:val="Normal.0"/>
        <w:jc w:val="both"/>
        <w:rPr>
          <w:color w:val="000000"/>
          <w:sz w:val="19"/>
          <w:szCs w:val="19"/>
          <w:lang w:val="en-US"/>
        </w:rPr>
      </w:pPr>
      <w:r>
        <w:rPr>
          <w:b w:val="1"/>
          <w:bCs w:val="1"/>
          <w:sz w:val="19"/>
          <w:szCs w:val="19"/>
          <w:rtl w:val="0"/>
          <w:lang w:val="en-US"/>
        </w:rPr>
        <w:t>Q</w:t>
      </w:r>
      <w:r>
        <w:rPr>
          <w:sz w:val="19"/>
          <w:szCs w:val="19"/>
          <w:rtl w:val="0"/>
          <w:lang w:val="en-US"/>
        </w:rPr>
        <w:t xml:space="preserve">uantum dynamics systems model the evolution </w:t>
      </w:r>
      <w:r>
        <w:rPr>
          <w:sz w:val="19"/>
          <w:szCs w:val="19"/>
          <w:rtl w:val="0"/>
          <w:lang w:val="en-US"/>
        </w:rPr>
        <w:t>characterizing</w:t>
      </w:r>
      <w:r>
        <w:rPr>
          <w:sz w:val="19"/>
          <w:szCs w:val="19"/>
          <w:rtl w:val="0"/>
          <w:lang w:val="en-US"/>
        </w:rPr>
        <w:t xml:space="preserve">  physical phenomena at atomic scales. we take a quantum system described by an unperturbation Hermitian </w:t>
      </w:r>
      <m:oMath>
        <m:sSub>
          <m:e>
            <m:r>
              <w:rPr xmlns:w="http://schemas.openxmlformats.org/wordprocessingml/2006/main">
                <w:rFonts w:ascii="Cambria Math" w:hAnsi="Cambria Math"/>
                <w:i/>
                <w:color w:val="000000"/>
                <w:sz w:val="19"/>
                <w:szCs w:val="19"/>
              </w:rPr>
              <m:t>H</m:t>
            </m:r>
          </m:e>
          <m:sub>
            <m:r>
              <w:rPr xmlns:w="http://schemas.openxmlformats.org/wordprocessingml/2006/main">
                <w:rFonts w:ascii="Cambria Math" w:hAnsi="Cambria Math"/>
                <w:i/>
                <w:color w:val="000000"/>
                <w:sz w:val="19"/>
                <w:szCs w:val="19"/>
              </w:rPr>
              <m:t>o</m:t>
            </m:r>
          </m:sub>
        </m:sSub>
      </m:oMath>
      <w:r>
        <w:rPr>
          <w:sz w:val="19"/>
          <w:szCs w:val="19"/>
          <w:rtl w:val="0"/>
          <w:lang w:val="en-US"/>
        </w:rPr>
        <w:t xml:space="preserve"> and a time dependent perturbation </w:t>
      </w:r>
      <m:oMath>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p</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p</m:t>
            </m:r>
          </m:sub>
        </m:sSub>
      </m:oMath>
      <w:r>
        <w:rPr>
          <w:sz w:val="19"/>
          <w:szCs w:val="19"/>
          <w:rtl w:val="0"/>
          <w:lang w:val="en-US"/>
        </w:rPr>
        <w:t xml:space="preserve">, where </w:t>
      </w:r>
      <m:oMath>
        <m:sSub>
          <m:e>
            <m:r>
              <w:rPr xmlns:w="http://schemas.openxmlformats.org/wordprocessingml/2006/main">
                <w:rFonts w:ascii="Cambria Math" w:hAnsi="Cambria Math"/>
                <w:i/>
                <w:color w:val="000000"/>
                <w:sz w:val="19"/>
                <w:szCs w:val="19"/>
              </w:rPr>
              <m:t>H</m:t>
            </m:r>
          </m:e>
          <m:sub>
            <m:r>
              <w:rPr xmlns:w="http://schemas.openxmlformats.org/wordprocessingml/2006/main">
                <w:rFonts w:ascii="Cambria Math" w:hAnsi="Cambria Math"/>
                <w:i/>
                <w:color w:val="000000"/>
                <w:sz w:val="19"/>
                <w:szCs w:val="19"/>
              </w:rPr>
              <m:t>o</m:t>
            </m:r>
          </m:sub>
        </m:sSub>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p</m:t>
            </m:r>
          </m:sub>
        </m:sSub>
      </m:oMath>
      <w:r>
        <w:rPr>
          <w:sz w:val="19"/>
          <w:szCs w:val="19"/>
          <w:rtl w:val="0"/>
          <w:lang w:val="en-US"/>
        </w:rPr>
        <w:t xml:space="preserve"> are fixed Hermitian operators and </w:t>
      </w:r>
      <m:oMath>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p</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oMath>
      <w:r>
        <w:rPr>
          <w:sz w:val="19"/>
          <w:szCs w:val="19"/>
          <w:rtl w:val="0"/>
          <w:lang w:val="en-US"/>
        </w:rPr>
        <w:t xml:space="preserve"> are control signals which are real valued function of time. By writing down the solution to </w:t>
      </w:r>
      <w:r>
        <w:rPr>
          <w:sz w:val="19"/>
          <w:szCs w:val="19"/>
          <w:rtl w:val="0"/>
          <w:lang w:val="en-US"/>
        </w:rPr>
        <w:t>Schr</w:t>
      </w:r>
      <w:r>
        <w:rPr>
          <w:sz w:val="19"/>
          <w:szCs w:val="19"/>
          <w:rtl w:val="0"/>
          <w:lang w:val="en-US"/>
        </w:rPr>
        <w:t>ö</w:t>
      </w:r>
      <w:r>
        <w:rPr>
          <w:sz w:val="19"/>
          <w:szCs w:val="19"/>
          <w:rtl w:val="0"/>
          <w:lang w:val="en-US"/>
        </w:rPr>
        <w:t>dinger equation</w:t>
      </w:r>
      <w:r>
        <w:rPr>
          <w:sz w:val="19"/>
          <w:szCs w:val="19"/>
          <w:rtl w:val="0"/>
          <w:lang w:val="en-US"/>
        </w:rPr>
        <w:t xml:space="preserve"> for the wave function </w:t>
      </w:r>
      <m:oMath>
        <m:eqArr>
          <m:eqArrPr>
            <m:ctrlPr>
              <w:rPr xmlns:w="http://schemas.openxmlformats.org/wordprocessingml/2006/main">
                <w:rFonts w:ascii="Cambria Math" w:hAnsi="Cambria Math"/>
                <w:i/>
                <w:color w:val="000000"/>
                <w:sz w:val="19"/>
                <w:szCs w:val="19"/>
              </w:rPr>
            </m:ctrlPr>
          </m:eqArrPr>
          <m:e>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e>
        </m:eqArr>
      </m:oMath>
      <w:r>
        <w:rPr>
          <w:sz w:val="19"/>
          <w:szCs w:val="19"/>
          <w:rtl w:val="0"/>
          <w:lang w:val="en-US"/>
        </w:rPr>
        <w:t xml:space="preserve">: </w:t>
      </w:r>
    </w:p>
    <w:p>
      <w:pPr>
        <w:pStyle w:val="Normal.0"/>
        <w:jc w:val="both"/>
        <w:rPr>
          <w:color w:val="000000"/>
          <w:sz w:val="19"/>
          <w:szCs w:val="19"/>
          <w:lang w:val="en-US"/>
        </w:rPr>
      </w:pPr>
      <m:oMathPara>
        <m:oMathParaPr>
          <m:jc m:val="left"/>
        </m:oMathParaPr>
        <m:oMath>
          <m:eqArr>
            <m:eqArrPr>
              <m:ctrlPr>
                <w:rPr xmlns:w="http://schemas.openxmlformats.org/wordprocessingml/2006/main">
                  <w:rFonts w:ascii="Cambria Math" w:hAnsi="Cambria Math"/>
                  <w:i/>
                  <w:color w:val="000000"/>
                  <w:sz w:val="19"/>
                  <w:szCs w:val="19"/>
                </w:rPr>
              </m:ctrlPr>
            </m:eqArrPr>
            <m:e>
              <m:r>
                <w:rPr xmlns:w="http://schemas.openxmlformats.org/wordprocessingml/2006/main">
                  <w:rFonts w:ascii="Cambria Math" w:hAnsi="Cambria Math"/>
                  <w:i/>
                  <w:color w:val="000000"/>
                  <w:sz w:val="19"/>
                  <w:szCs w:val="19"/>
                </w:rPr>
                <m:t>ι</m:t>
              </m:r>
              <m:f>
                <m:fPr>
                  <m:ctrlPr>
                    <w:rPr xmlns:w="http://schemas.openxmlformats.org/wordprocessingml/2006/main">
                      <w:rFonts w:ascii="Cambria Math" w:hAnsi="Cambria Math"/>
                      <w:i/>
                      <w:color w:val="000000"/>
                      <w:sz w:val="19"/>
                      <w:szCs w:val="19"/>
                    </w:rPr>
                  </m:ctrlPr>
                  <m:type m:val="bar"/>
                </m:fPr>
                <m:num>
                  <m:argPr>
                    <m:scrLvl m:val="0"/>
                  </m:argPr>
                  <m:r>
                    <w:rPr xmlns:w="http://schemas.openxmlformats.org/wordprocessingml/2006/main">
                      <w:rFonts w:ascii="Cambria Math" w:hAnsi="Cambria Math"/>
                      <w:i/>
                      <w:color w:val="000000"/>
                      <w:sz w:val="19"/>
                      <w:szCs w:val="19"/>
                    </w:rPr>
                    <m:t>d</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num>
                <m:den>
                  <m:argPr>
                    <m:scrLvl m:val="0"/>
                  </m:argPr>
                  <m:r>
                    <w:rPr xmlns:w="http://schemas.openxmlformats.org/wordprocessingml/2006/main">
                      <w:rFonts w:ascii="Cambria Math" w:hAnsi="Cambria Math"/>
                      <w:i/>
                      <w:color w:val="000000"/>
                      <w:sz w:val="19"/>
                      <w:szCs w:val="19"/>
                    </w:rPr>
                    <m:t>d</m:t>
                  </m:r>
                  <m:r>
                    <w:rPr xmlns:w="http://schemas.openxmlformats.org/wordprocessingml/2006/main">
                      <w:rFonts w:ascii="Cambria Math" w:hAnsi="Cambria Math"/>
                      <w:i/>
                      <w:color w:val="000000"/>
                      <w:sz w:val="19"/>
                      <w:szCs w:val="19"/>
                    </w:rPr>
                    <m:t>t</m:t>
                  </m:r>
                </m:den>
              </m:f>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H</m:t>
                  </m:r>
                </m:e>
                <m:sub>
                  <m:argPr>
                    <m:scrLvl m:val="0"/>
                  </m:argPr>
                  <m:r>
                    <w:rPr xmlns:w="http://schemas.openxmlformats.org/wordprocessingml/2006/main">
                      <w:rFonts w:ascii="Cambria Math" w:hAnsi="Cambria Math"/>
                      <w:i/>
                      <w:color w:val="000000"/>
                      <w:sz w:val="19"/>
                      <w:szCs w:val="19"/>
                    </w:rPr>
                    <m:t>0</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ϵ</m:t>
              </m:r>
              <m:limUpp>
                <m:e>
                  <m:argPr>
                    <m:scrLvl m:val="0"/>
                  </m:argPr>
                  <m:limLow>
                    <m:e>
                      <m:argPr>
                        <m:scrLvl m:val="0"/>
                      </m:argPr>
                      <m:r>
                        <w:rPr xmlns:w="http://schemas.openxmlformats.org/wordprocessingml/2006/main">
                          <w:rFonts w:ascii="Cambria Math" w:hAnsi="Cambria Math"/>
                          <w:i/>
                          <w:color w:val="000000"/>
                          <w:sz w:val="19"/>
                          <w:szCs w:val="19"/>
                        </w:rPr>
                        <m:t>∑</m:t>
                      </m:r>
                    </m:e>
                    <m:lim>
                      <m:argPr>
                        <m:scrLvl m:val="0"/>
                      </m:argPr>
                      <m:r>
                        <w:rPr xmlns:w="http://schemas.openxmlformats.org/wordprocessingml/2006/main">
                          <w:rFonts w:ascii="Cambria Math" w:hAnsi="Cambria Math"/>
                          <w:i/>
                          <w:color w:val="000000"/>
                          <w:sz w:val="19"/>
                          <w:szCs w:val="19"/>
                        </w:rPr>
                        <m:t>k</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1</m:t>
                      </m:r>
                    </m:lim>
                  </m:limLow>
                </m:e>
                <m:lim>
                  <m:argPr>
                    <m:scrLvl m:val="0"/>
                  </m:argPr>
                  <m:r>
                    <w:rPr xmlns:w="http://schemas.openxmlformats.org/wordprocessingml/2006/main">
                      <w:rFonts w:ascii="Cambria Math" w:hAnsi="Cambria Math"/>
                      <w:i/>
                      <w:color w:val="000000"/>
                      <w:sz w:val="19"/>
                      <w:szCs w:val="19"/>
                    </w:rPr>
                    <m:t>p</m:t>
                  </m:r>
                </m:lim>
              </m:limUpp>
              <m:sSub>
                <m:e>
                  <m:argPr>
                    <m:scrLvl m:val="0"/>
                  </m:argPr>
                  <m:r>
                    <w:rPr xmlns:w="http://schemas.openxmlformats.org/wordprocessingml/2006/main">
                      <w:rFonts w:ascii="Cambria Math" w:hAnsi="Cambria Math"/>
                      <w:i/>
                      <w:color w:val="000000"/>
                      <w:sz w:val="19"/>
                      <w:szCs w:val="19"/>
                    </w:rPr>
                    <m:t>f</m:t>
                  </m:r>
                </m:e>
                <m:sub>
                  <m:argPr>
                    <m:scrLvl m:val="0"/>
                  </m:argPr>
                  <m:r>
                    <w:rPr xmlns:w="http://schemas.openxmlformats.org/wordprocessingml/2006/main">
                      <w:rFonts w:ascii="Cambria Math" w:hAnsi="Cambria Math"/>
                      <w:i/>
                      <w:color w:val="000000"/>
                      <w:sz w:val="19"/>
                      <w:szCs w:val="19"/>
                    </w:rPr>
                    <m:t>k</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V</m:t>
                  </m:r>
                </m:e>
                <m:sub>
                  <m:argPr>
                    <m:scrLvl m:val="0"/>
                  </m:argPr>
                  <m:r>
                    <w:rPr xmlns:w="http://schemas.openxmlformats.org/wordprocessingml/2006/main">
                      <w:rFonts w:ascii="Cambria Math" w:hAnsi="Cambria Math"/>
                      <w:i/>
                      <w:color w:val="000000"/>
                      <w:sz w:val="19"/>
                      <w:szCs w:val="19"/>
                    </w:rPr>
                    <m:t>k</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0</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ψ</m:t>
                  </m:r>
                </m:e>
                <m:sub>
                  <m:argPr>
                    <m:scrLvl m:val="0"/>
                  </m:argPr>
                  <m:r>
                    <w:rPr xmlns:w="http://schemas.openxmlformats.org/wordprocessingml/2006/main">
                      <w:rFonts w:ascii="Cambria Math" w:hAnsi="Cambria Math"/>
                      <w:i/>
                      <w:color w:val="000000"/>
                      <w:sz w:val="19"/>
                      <w:szCs w:val="19"/>
                    </w:rPr>
                    <m:t>i</m:t>
                  </m:r>
                </m:sub>
              </m:sSub>
              <m:r>
                <w:rPr xmlns:w="http://schemas.openxmlformats.org/wordprocessingml/2006/main">
                  <w:rFonts w:ascii="Cambria Math" w:hAnsi="Cambria Math"/>
                  <w:i/>
                  <w:color w:val="000000"/>
                  <w:sz w:val="19"/>
                  <w:szCs w:val="19"/>
                </w:rPr>
                <m:t>&gt;</m:t>
              </m:r>
            </m:e>
          </m:eqArr>
        </m:oMath>
      </m:oMathPara>
    </w:p>
    <w:p>
      <w:pPr>
        <w:pStyle w:val="Normal.0"/>
        <w:jc w:val="both"/>
        <w:rPr>
          <w:sz w:val="19"/>
          <w:szCs w:val="19"/>
          <w:lang w:val="en-US"/>
        </w:rPr>
      </w:pPr>
    </w:p>
    <w:p>
      <w:pPr>
        <w:pStyle w:val="Normal.0"/>
        <w:jc w:val="both"/>
        <w:rPr>
          <w:color w:val="000000"/>
          <w:sz w:val="19"/>
          <w:lang w:val="en-US"/>
        </w:rPr>
      </w:pPr>
      <w:r>
        <w:rPr>
          <w:sz w:val="19"/>
          <w:szCs w:val="19"/>
          <w:rtl w:val="0"/>
          <w:lang w:val="en-US"/>
        </w:rPr>
        <w:t xml:space="preserve">in the form of a perturbation series in the parameter </w:t>
      </w:r>
      <m:oMath>
        <m:r>
          <w:rPr xmlns:w="http://schemas.openxmlformats.org/wordprocessingml/2006/main">
            <w:rFonts w:ascii="Cambria Math" w:hAnsi="Cambria Math"/>
            <w:i/>
            <w:color w:val="000000"/>
            <w:sz w:val="19"/>
            <w:szCs w:val="19"/>
          </w:rPr>
          <m:t>ϵ</m:t>
        </m:r>
      </m:oMath>
      <w:r>
        <w:rPr>
          <w:sz w:val="19"/>
          <w:szCs w:val="19"/>
          <w:rtl w:val="0"/>
          <w:lang w:val="en-US"/>
        </w:rPr>
        <w:t xml:space="preserve">, we determine condition on the  operators </w:t>
      </w:r>
      <m:oMath>
        <m:sSub>
          <m:e>
            <m:r>
              <w:rPr xmlns:w="http://schemas.openxmlformats.org/wordprocessingml/2006/main">
                <w:rFonts w:ascii="Cambria Math" w:hAnsi="Cambria Math"/>
                <w:i/>
                <w:color w:val="000000"/>
                <w:sz w:val="19"/>
                <w:szCs w:val="19"/>
              </w:rPr>
              <m:t>H</m:t>
            </m:r>
          </m:e>
          <m:sub>
            <m:r>
              <w:rPr xmlns:w="http://schemas.openxmlformats.org/wordprocessingml/2006/main">
                <w:rFonts w:ascii="Cambria Math" w:hAnsi="Cambria Math"/>
                <w:i/>
                <w:color w:val="000000"/>
                <w:sz w:val="19"/>
                <w:szCs w:val="19"/>
              </w:rPr>
              <m:t>o</m:t>
            </m:r>
          </m:sub>
        </m:sSub>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V</m:t>
            </m:r>
          </m:e>
          <m:sub>
            <m:r>
              <w:rPr xmlns:w="http://schemas.openxmlformats.org/wordprocessingml/2006/main">
                <w:rFonts w:ascii="Cambria Math" w:hAnsi="Cambria Math"/>
                <w:i/>
                <w:color w:val="000000"/>
                <w:sz w:val="19"/>
                <w:szCs w:val="19"/>
              </w:rPr>
              <m:t>p</m:t>
            </m:r>
          </m:sub>
        </m:sSub>
      </m:oMath>
      <w:r>
        <w:rPr>
          <w:sz w:val="19"/>
          <w:szCs w:val="19"/>
          <w:rtl w:val="0"/>
          <w:lang w:val="en-US"/>
        </w:rPr>
        <w:t xml:space="preserve"> </w:t>
      </w:r>
      <w:r>
        <w:rPr>
          <w:sz w:val="19"/>
          <w:szCs w:val="19"/>
          <w:rtl w:val="0"/>
          <w:lang w:val="en-US"/>
        </w:rPr>
        <w:t xml:space="preserve">such that if the perturbation series is taken upto </w:t>
      </w:r>
      <m:oMath>
        <m:r>
          <w:rPr xmlns:w="http://schemas.openxmlformats.org/wordprocessingml/2006/main">
            <w:rFonts w:ascii="Cambria Math" w:hAnsi="Cambria Math"/>
            <w:i/>
            <w:color w:val="000000"/>
            <w:sz w:val="19"/>
            <w:szCs w:val="19"/>
          </w:rPr>
          <m:t>0</m:t>
        </m:r>
        <m:r>
          <w:rPr xmlns:w="http://schemas.openxmlformats.org/wordprocessingml/2006/main">
            <w:rFonts w:ascii="Cambria Math" w:hAnsi="Cambria Math"/>
            <w:i/>
            <w:color w:val="000000"/>
            <w:sz w:val="19"/>
            <w:szCs w:val="19"/>
          </w:rPr>
          <m:t>(</m:t>
        </m:r>
        <m:sSup>
          <m:e>
            <m:r>
              <w:rPr xmlns:w="http://schemas.openxmlformats.org/wordprocessingml/2006/main">
                <w:rFonts w:ascii="Cambria Math" w:hAnsi="Cambria Math"/>
                <w:i/>
                <w:color w:val="000000"/>
                <w:sz w:val="19"/>
                <w:szCs w:val="19"/>
              </w:rPr>
              <m:t>ϵ</m:t>
            </m:r>
          </m:e>
          <m:sup>
            <m:r>
              <w:rPr xmlns:w="http://schemas.openxmlformats.org/wordprocessingml/2006/main">
                <w:rFonts w:ascii="Cambria Math" w:hAnsi="Cambria Math"/>
                <w:i/>
                <w:color w:val="000000"/>
                <w:sz w:val="19"/>
                <w:szCs w:val="19"/>
              </w:rPr>
              <m:t>n</m:t>
            </m:r>
          </m:sup>
        </m:sSup>
        <m:r>
          <w:rPr xmlns:w="http://schemas.openxmlformats.org/wordprocessingml/2006/main">
            <w:rFonts w:ascii="Cambria Math" w:hAnsi="Cambria Math"/>
            <w:i/>
            <w:color w:val="000000"/>
            <w:sz w:val="19"/>
            <w:szCs w:val="19"/>
          </w:rPr>
          <m:t>)</m:t>
        </m:r>
      </m:oMath>
      <w:r>
        <w:rPr>
          <w:sz w:val="19"/>
          <w:szCs w:val="19"/>
          <w:rtl w:val="0"/>
          <w:lang w:val="en-US"/>
        </w:rPr>
        <w:t xml:space="preserve">, that there exist control signals  </w:t>
      </w:r>
      <m:oMath>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1</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r>
              <w:rPr xmlns:w="http://schemas.openxmlformats.org/wordprocessingml/2006/main">
                <w:rFonts w:ascii="Cambria Math" w:hAnsi="Cambria Math"/>
                <w:i/>
                <w:color w:val="000000"/>
                <w:sz w:val="19"/>
                <w:szCs w:val="19"/>
              </w:rPr>
              <m:t>f</m:t>
            </m:r>
          </m:e>
          <m:sub>
            <m:r>
              <w:rPr xmlns:w="http://schemas.openxmlformats.org/wordprocessingml/2006/main">
                <w:rFonts w:ascii="Cambria Math" w:hAnsi="Cambria Math"/>
                <w:i/>
                <w:color w:val="000000"/>
                <w:sz w:val="19"/>
                <w:szCs w:val="19"/>
              </w:rPr>
              <m:t>p</m:t>
            </m:r>
          </m:sub>
        </m:sSub>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0,</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oMath>
      <w:r>
        <w:rPr>
          <w:sz w:val="19"/>
          <w:szCs w:val="19"/>
          <w:rtl w:val="0"/>
          <w:lang w:val="en-US"/>
        </w:rPr>
        <w:t xml:space="preserve">. So that for any </w:t>
      </w:r>
      <m:oMath>
        <m:eqArr>
          <m:eqArrPr>
            <m:ctrlPr>
              <w:rPr xmlns:w="http://schemas.openxmlformats.org/wordprocessingml/2006/main">
                <w:rFonts w:ascii="Cambria Math" w:hAnsi="Cambria Math"/>
                <w:i/>
                <w:color w:val="000000"/>
                <w:sz w:val="19"/>
                <w:szCs w:val="19"/>
              </w:rPr>
            </m:ctrlPr>
          </m:eqArrPr>
          <m:e>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0</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ψ</m:t>
                </m:r>
              </m:e>
              <m:sub>
                <m:argPr>
                  <m:scrLvl m:val="0"/>
                </m:argPr>
                <m:r>
                  <w:rPr xmlns:w="http://schemas.openxmlformats.org/wordprocessingml/2006/main">
                    <w:rFonts w:ascii="Cambria Math" w:hAnsi="Cambria Math"/>
                    <w:i/>
                    <w:color w:val="000000"/>
                    <w:sz w:val="19"/>
                    <w:szCs w:val="19"/>
                  </w:rPr>
                  <m:t>i</m:t>
                </m:r>
              </m:sub>
            </m:sSub>
            <m:r>
              <w:rPr xmlns:w="http://schemas.openxmlformats.org/wordprocessingml/2006/main">
                <w:rFonts w:ascii="Cambria Math" w:hAnsi="Cambria Math"/>
                <w:i/>
                <w:color w:val="000000"/>
                <w:sz w:val="19"/>
                <w:szCs w:val="19"/>
              </w:rPr>
              <m:t>&gt;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a</m:t>
            </m:r>
            <m:r>
              <w:rPr xmlns:w="http://schemas.openxmlformats.org/wordprocessingml/2006/main">
                <w:rFonts w:ascii="Cambria Math" w:hAnsi="Cambria Math"/>
                <w:i/>
                <w:color w:val="000000"/>
                <w:sz w:val="19"/>
                <w:szCs w:val="19"/>
              </w:rPr>
              <m:t>n</m:t>
            </m:r>
            <m:r>
              <w:rPr xmlns:w="http://schemas.openxmlformats.org/wordprocessingml/2006/main">
                <w:rFonts w:ascii="Cambria Math" w:hAnsi="Cambria Math"/>
                <w:i/>
                <w:color w:val="000000"/>
                <w:sz w:val="19"/>
                <w:szCs w:val="19"/>
              </w:rPr>
              <m:t>d</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ψ</m:t>
                </m:r>
              </m:e>
              <m:sub>
                <m:argPr>
                  <m:scrLvl m:val="0"/>
                </m:argPr>
                <m:r>
                  <w:rPr xmlns:w="http://schemas.openxmlformats.org/wordprocessingml/2006/main">
                    <w:rFonts w:ascii="Cambria Math" w:hAnsi="Cambria Math"/>
                    <w:i/>
                    <w:color w:val="000000"/>
                    <w:sz w:val="19"/>
                    <w:szCs w:val="19"/>
                  </w:rPr>
                  <m:t>f</m:t>
                </m:r>
              </m:sub>
            </m:sSub>
            <m:r>
              <w:rPr xmlns:w="http://schemas.openxmlformats.org/wordprocessingml/2006/main">
                <w:rFonts w:ascii="Cambria Math" w:hAnsi="Cambria Math"/>
                <w:i/>
                <w:color w:val="000000"/>
                <w:sz w:val="19"/>
                <w:szCs w:val="19"/>
              </w:rPr>
              <m:t>&gt;</m:t>
            </m:r>
          </m:e>
        </m:eqArr>
      </m:oMath>
      <w:r>
        <w:rPr>
          <w:sz w:val="19"/>
          <w:szCs w:val="19"/>
          <w:rtl w:val="0"/>
          <w:lang w:val="en-US"/>
        </w:rPr>
        <w:t xml:space="preserve">,we have </w:t>
      </w:r>
      <m:oMath>
        <m:eqArr>
          <m:eqArrPr>
            <m:ctrlPr>
              <w:rPr xmlns:w="http://schemas.openxmlformats.org/wordprocessingml/2006/main">
                <w:rFonts w:ascii="Cambria Math" w:hAnsi="Cambria Math"/>
                <w:i/>
                <w:color w:val="000000"/>
                <w:sz w:val="19"/>
                <w:szCs w:val="19"/>
              </w:rPr>
            </m:ctrlPr>
          </m:eqArrPr>
          <m:e>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ψ</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T</m:t>
            </m:r>
            <m:r>
              <w:rPr xmlns:w="http://schemas.openxmlformats.org/wordprocessingml/2006/main">
                <w:rFonts w:ascii="Cambria Math" w:hAnsi="Cambria Math"/>
                <w:i/>
                <w:color w:val="000000"/>
                <w:sz w:val="19"/>
                <w:szCs w:val="19"/>
              </w:rPr>
              <m:t>)</m:t>
            </m:r>
            <m:r>
              <w:rPr xmlns:w="http://schemas.openxmlformats.org/wordprocessingml/2006/main">
                <w:rFonts w:ascii="Cambria Math" w:hAnsi="Cambria Math"/>
                <w:i/>
                <w:color w:val="000000"/>
                <w:sz w:val="19"/>
                <w:szCs w:val="19"/>
              </w:rPr>
              <m:t>&gt;</m:t>
            </m:r>
            <m:r>
              <w:rPr xmlns:w="http://schemas.openxmlformats.org/wordprocessingml/2006/main">
                <w:rFonts w:ascii="Cambria Math" w:hAnsi="Cambria Math"/>
                <w:i/>
                <w:color w:val="000000"/>
                <w:sz w:val="19"/>
                <w:szCs w:val="19"/>
              </w:rPr>
              <m:t>|</m:t>
            </m:r>
            <m:sSub>
              <m:e>
                <m:argPr>
                  <m:scrLvl m:val="0"/>
                </m:argPr>
                <m:r>
                  <w:rPr xmlns:w="http://schemas.openxmlformats.org/wordprocessingml/2006/main">
                    <w:rFonts w:ascii="Cambria Math" w:hAnsi="Cambria Math"/>
                    <w:i/>
                    <w:color w:val="000000"/>
                    <w:sz w:val="19"/>
                    <w:szCs w:val="19"/>
                  </w:rPr>
                  <m:t>ψ</m:t>
                </m:r>
              </m:e>
              <m:sub>
                <m:argPr>
                  <m:scrLvl m:val="0"/>
                </m:argPr>
                <m:r>
                  <w:rPr xmlns:w="http://schemas.openxmlformats.org/wordprocessingml/2006/main">
                    <w:rFonts w:ascii="Cambria Math" w:hAnsi="Cambria Math"/>
                    <w:i/>
                    <w:color w:val="000000"/>
                    <w:sz w:val="19"/>
                    <w:szCs w:val="19"/>
                  </w:rPr>
                  <m:t>f</m:t>
                </m:r>
              </m:sub>
            </m:sSub>
            <m:r>
              <w:rPr xmlns:w="http://schemas.openxmlformats.org/wordprocessingml/2006/main">
                <w:rFonts w:ascii="Cambria Math" w:hAnsi="Cambria Math"/>
                <w:i/>
                <w:color w:val="000000"/>
                <w:sz w:val="19"/>
                <w:szCs w:val="19"/>
              </w:rPr>
              <m:t>&gt;</m:t>
            </m:r>
          </m:e>
        </m:eqArr>
      </m:oMath>
      <w:r>
        <w:rPr>
          <w:sz w:val="19"/>
          <w:szCs w:val="19"/>
          <w:rtl w:val="0"/>
          <w:lang w:val="en-US"/>
        </w:rPr>
        <w:t>.</w:t>
      </w:r>
      <w:r>
        <w:rPr>
          <w:sz w:val="19"/>
          <w:szCs w:val="19"/>
          <w:rtl w:val="0"/>
          <w:lang w:val="en-US"/>
        </w:rPr>
        <w:t xml:space="preserve"> </w:t>
      </w:r>
      <w:r>
        <w:rPr>
          <w:sz w:val="19"/>
          <w:szCs w:val="19"/>
          <w:rtl w:val="0"/>
          <w:lang w:val="en-US"/>
        </w:rPr>
        <w:t xml:space="preserve">The idea of using a quantum system as a </w:t>
      </w:r>
      <w:r>
        <w:rPr>
          <w:sz w:val="19"/>
          <w:szCs w:val="19"/>
          <w:rtl w:val="0"/>
          <w:lang w:val="en-US"/>
        </w:rPr>
        <w:t>“</w:t>
      </w:r>
      <w:r>
        <w:rPr>
          <w:sz w:val="19"/>
          <w:szCs w:val="19"/>
          <w:rtl w:val="0"/>
          <w:lang w:val="en-US"/>
        </w:rPr>
        <w:t>controller</w:t>
      </w:r>
      <w:r>
        <w:rPr>
          <w:sz w:val="19"/>
          <w:szCs w:val="19"/>
          <w:rtl w:val="0"/>
          <w:lang w:val="en-US"/>
        </w:rPr>
        <w:t xml:space="preserve">” </w:t>
      </w:r>
      <w:r>
        <w:rPr>
          <w:sz w:val="19"/>
          <w:szCs w:val="19"/>
          <w:rtl w:val="0"/>
          <w:lang w:val="en-US"/>
        </w:rPr>
        <w:t>for another quantum system, originally formulated, has been recently developed in the framework of quantum optical networks.</w:t>
      </w:r>
      <w:r>
        <w:rPr>
          <w:sz w:val="19"/>
          <w:szCs w:val="19"/>
          <w:rtl w:val="0"/>
          <w:lang w:val="en-US"/>
        </w:rPr>
        <w:t xml:space="preserve"> </w:t>
      </w:r>
      <w:r>
        <w:rPr>
          <w:sz w:val="19"/>
          <w:szCs w:val="19"/>
          <w:rtl w:val="0"/>
          <w:lang w:val="en-US"/>
        </w:rPr>
        <w:t>the most interesting developments will be in techniques that go</w:t>
      </w:r>
      <w:r>
        <w:rPr>
          <w:sz w:val="19"/>
          <w:szCs w:val="19"/>
          <w:lang w:val="en-US"/>
        </w:rPr>
        <w:drawing>
          <wp:anchor distT="152400" distB="152400" distL="152400" distR="152400" simplePos="0" relativeHeight="251659264" behindDoc="0" locked="0" layoutInCell="1" allowOverlap="1">
            <wp:simplePos x="0" y="0"/>
            <wp:positionH relativeFrom="margin">
              <wp:posOffset>3455270</wp:posOffset>
            </wp:positionH>
            <wp:positionV relativeFrom="line">
              <wp:posOffset>187434</wp:posOffset>
            </wp:positionV>
            <wp:extent cx="1449516" cy="1407527"/>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51445135-2598972133452026-3700292635366260736-n.jpg"/>
                    <pic:cNvPicPr>
                      <a:picLocks noChangeAspect="1"/>
                    </pic:cNvPicPr>
                  </pic:nvPicPr>
                  <pic:blipFill>
                    <a:blip r:embed="rId6">
                      <a:extLst/>
                    </a:blip>
                    <a:srcRect l="26764" t="34090" r="26764" b="19438"/>
                    <a:stretch>
                      <a:fillRect/>
                    </a:stretch>
                  </pic:blipFill>
                  <pic:spPr>
                    <a:xfrm>
                      <a:off x="0" y="0"/>
                      <a:ext cx="1449516" cy="1407527"/>
                    </a:xfrm>
                    <a:prstGeom prst="rect">
                      <a:avLst/>
                    </a:prstGeom>
                    <a:ln w="12700" cap="flat">
                      <a:noFill/>
                      <a:miter lim="400000"/>
                    </a:ln>
                    <a:effectLst/>
                  </pic:spPr>
                </pic:pic>
              </a:graphicData>
            </a:graphic>
          </wp:anchor>
        </w:drawing>
      </w:r>
      <w:r>
        <w:rPr>
          <w:sz w:val="19"/>
          <w:szCs w:val="19"/>
          <w:rtl w:val="0"/>
          <w:lang w:val="en-US"/>
        </w:rPr>
        <w:t xml:space="preserve"> beyond Hamiltonian control: stringent locality constraints, and the necessity of incorporating more control techniques to tackle a single task, make the challenge formidable, and yet extremely intriguing.</w:t>
      </w:r>
    </w:p>
    <w:p>
      <w:pPr>
        <w:pStyle w:val="Body Text"/>
        <w:numPr>
          <w:ilvl w:val="0"/>
          <w:numId w:val="3"/>
        </w:numPr>
        <w:bidi w:val="0"/>
        <w:ind w:right="0"/>
        <w:jc w:val="left"/>
        <w:rPr>
          <w:b w:val="1"/>
          <w:bCs w:val="1"/>
          <w:sz w:val="19"/>
          <w:szCs w:val="19"/>
          <w:rtl w:val="0"/>
          <w:lang w:val="en-US"/>
        </w:rPr>
      </w:pPr>
      <w:r>
        <w:rPr>
          <w:b w:val="1"/>
          <w:bCs w:val="1"/>
          <w:sz w:val="19"/>
          <w:szCs w:val="19"/>
          <w:rtl w:val="0"/>
          <w:lang w:val="en-US"/>
        </w:rPr>
        <w:t>Reference:</w:t>
      </w:r>
    </w:p>
    <w:p>
      <w:pPr>
        <w:pStyle w:val="Default"/>
        <w:numPr>
          <w:ilvl w:val="0"/>
          <w:numId w:val="5"/>
        </w:numPr>
        <w:bidi w:val="0"/>
        <w:spacing w:after="100" w:line="220" w:lineRule="atLeast"/>
        <w:ind w:right="0"/>
        <w:jc w:val="both"/>
        <w:rPr>
          <w:rFonts w:ascii="Times" w:hAnsi="Times"/>
          <w:color w:val="131313"/>
          <w:sz w:val="18"/>
          <w:szCs w:val="18"/>
          <w:rtl w:val="0"/>
          <w:lang w:val="en-US"/>
        </w:rPr>
      </w:pPr>
      <w:r>
        <w:rPr>
          <w:rFonts w:ascii="Times" w:hAnsi="Times"/>
          <w:color w:val="131313"/>
          <w:sz w:val="18"/>
          <w:szCs w:val="18"/>
          <w:rtl w:val="0"/>
          <w:lang w:val="en-US"/>
        </w:rPr>
        <w:t xml:space="preserve">Gautam,K.,Rawat,T.K.,Parthasarathy,H.,Sharma,N.:Realizationofcommonlyusedquantumgates </w:t>
      </w:r>
      <w:r>
        <w:rPr>
          <w:rFonts w:ascii="Arial Unicode MS" w:cs="Arial Unicode MS" w:hAnsi="Arial Unicode MS" w:eastAsia="Arial Unicode MS"/>
          <w:b w:val="0"/>
          <w:bCs w:val="0"/>
          <w:i w:val="0"/>
          <w:iCs w:val="0"/>
          <w:color w:val="131313"/>
          <w:sz w:val="18"/>
          <w:szCs w:val="18"/>
          <w:rtl w:val="0"/>
        </w:rPr>
        <w:br w:type="textWrapping"/>
      </w:r>
      <w:r>
        <w:rPr>
          <w:rFonts w:ascii="Times" w:hAnsi="Times"/>
          <w:color w:val="131313"/>
          <w:sz w:val="18"/>
          <w:szCs w:val="18"/>
          <w:rtl w:val="0"/>
          <w:lang w:val="it-IT"/>
        </w:rPr>
        <w:t xml:space="preserve">using perturbed harmonic oscillator. Quant. Inform. Process. </w:t>
      </w:r>
      <w:r>
        <w:rPr>
          <w:rFonts w:ascii="Times" w:hAnsi="Times"/>
          <w:b w:val="1"/>
          <w:bCs w:val="1"/>
          <w:color w:val="131313"/>
          <w:sz w:val="18"/>
          <w:szCs w:val="18"/>
          <w:rtl w:val="0"/>
        </w:rPr>
        <w:t>14</w:t>
      </w:r>
      <w:r>
        <w:rPr>
          <w:rFonts w:ascii="Times" w:hAnsi="Times"/>
          <w:color w:val="131313"/>
          <w:sz w:val="18"/>
          <w:szCs w:val="18"/>
          <w:rtl w:val="0"/>
        </w:rPr>
        <w:t>(9), 3257</w:t>
      </w:r>
      <w:r>
        <w:rPr>
          <w:rFonts w:ascii="Times" w:hAnsi="Times" w:hint="default"/>
          <w:color w:val="131313"/>
          <w:sz w:val="18"/>
          <w:szCs w:val="18"/>
          <w:rtl w:val="0"/>
        </w:rPr>
        <w:t>–</w:t>
      </w:r>
      <w:r>
        <w:rPr>
          <w:rFonts w:ascii="Times" w:hAnsi="Times"/>
          <w:color w:val="131313"/>
          <w:sz w:val="18"/>
          <w:szCs w:val="18"/>
          <w:rtl w:val="0"/>
        </w:rPr>
        <w:t>3277 (2015)</w:t>
      </w:r>
    </w:p>
    <w:p>
      <w:pPr>
        <w:pStyle w:val="Default"/>
        <w:numPr>
          <w:ilvl w:val="0"/>
          <w:numId w:val="5"/>
        </w:numPr>
        <w:bidi w:val="0"/>
        <w:spacing w:after="100" w:line="220" w:lineRule="atLeast"/>
        <w:ind w:right="0"/>
        <w:jc w:val="both"/>
        <w:rPr>
          <w:rFonts w:ascii="Times" w:hAnsi="Times"/>
          <w:color w:val="131313"/>
          <w:sz w:val="18"/>
          <w:szCs w:val="18"/>
          <w:rtl w:val="0"/>
          <w:lang w:val="en-US"/>
        </w:rPr>
      </w:pPr>
      <w:r>
        <w:rPr>
          <w:rFonts w:ascii="Times" w:hAnsi="Times"/>
          <w:color w:val="131313"/>
          <w:sz w:val="18"/>
          <w:szCs w:val="18"/>
          <w:rtl w:val="0"/>
          <w:lang w:val="en-US"/>
        </w:rPr>
        <w:t xml:space="preserve">Gautam, K., Chauhan, G., Rawat, T.K., Parthasarathy, H., Sharma, N.: Realization of quantum gates </w:t>
      </w:r>
      <w:r>
        <w:rPr>
          <w:rFonts w:ascii="Arial Unicode MS" w:cs="Arial Unicode MS" w:hAnsi="Arial Unicode MS" w:eastAsia="Arial Unicode MS"/>
          <w:b w:val="0"/>
          <w:bCs w:val="0"/>
          <w:i w:val="0"/>
          <w:iCs w:val="0"/>
          <w:color w:val="131313"/>
          <w:sz w:val="18"/>
          <w:szCs w:val="18"/>
          <w:rtl w:val="0"/>
        </w:rPr>
        <w:br w:type="textWrapping"/>
      </w:r>
      <w:r>
        <w:rPr>
          <w:rFonts w:ascii="Times" w:hAnsi="Times"/>
          <w:color w:val="131313"/>
          <w:sz w:val="18"/>
          <w:szCs w:val="18"/>
          <w:rtl w:val="0"/>
          <w:lang w:val="en-US"/>
        </w:rPr>
        <w:t xml:space="preserve">based on three-dimensional harmonic oscillator in a time-varying electromagnetic field. Quant. Inform. Process. </w:t>
      </w:r>
      <w:r>
        <w:rPr>
          <w:rFonts w:ascii="Times" w:hAnsi="Times"/>
          <w:b w:val="1"/>
          <w:bCs w:val="1"/>
          <w:color w:val="131313"/>
          <w:sz w:val="18"/>
          <w:szCs w:val="18"/>
          <w:rtl w:val="0"/>
        </w:rPr>
        <w:t>14</w:t>
      </w:r>
      <w:r>
        <w:rPr>
          <w:rFonts w:ascii="Times" w:hAnsi="Times"/>
          <w:color w:val="131313"/>
          <w:sz w:val="18"/>
          <w:szCs w:val="18"/>
          <w:rtl w:val="0"/>
        </w:rPr>
        <w:t>(9), 3279</w:t>
      </w:r>
      <w:r>
        <w:rPr>
          <w:rFonts w:ascii="Times" w:hAnsi="Times" w:hint="default"/>
          <w:color w:val="131313"/>
          <w:sz w:val="18"/>
          <w:szCs w:val="18"/>
          <w:rtl w:val="0"/>
        </w:rPr>
        <w:t>–</w:t>
      </w:r>
      <w:r>
        <w:rPr>
          <w:rFonts w:ascii="Times" w:hAnsi="Times"/>
          <w:color w:val="131313"/>
          <w:sz w:val="18"/>
          <w:szCs w:val="18"/>
          <w:rtl w:val="0"/>
        </w:rPr>
        <w:t>3302 (2015)</w:t>
      </w:r>
    </w:p>
    <w:p>
      <w:pPr>
        <w:pStyle w:val="Default"/>
        <w:numPr>
          <w:ilvl w:val="0"/>
          <w:numId w:val="5"/>
        </w:numPr>
        <w:bidi w:val="0"/>
        <w:spacing w:after="100" w:line="220" w:lineRule="atLeast"/>
        <w:ind w:right="0"/>
        <w:jc w:val="both"/>
        <w:rPr>
          <w:rFonts w:ascii="Times" w:hAnsi="Times"/>
          <w:color w:val="131313"/>
          <w:sz w:val="18"/>
          <w:szCs w:val="18"/>
          <w:rtl w:val="0"/>
          <w:lang w:val="en-US"/>
        </w:rPr>
      </w:pPr>
      <w:r>
        <w:rPr>
          <w:rFonts w:ascii="Times" w:hAnsi="Times"/>
          <w:color w:val="131313"/>
          <w:sz w:val="18"/>
          <w:szCs w:val="18"/>
          <w:rtl w:val="0"/>
          <w:lang w:val="en-US"/>
        </w:rPr>
        <w:t xml:space="preserve">Sharma,N.,Rawat,T.K.,Parthasarathy,H.,Gautam,K.:Realizationofaquantumgateusinggravita- </w:t>
      </w:r>
      <w:r>
        <w:rPr>
          <w:rFonts w:ascii="Arial Unicode MS" w:cs="Arial Unicode MS" w:hAnsi="Arial Unicode MS" w:eastAsia="Arial Unicode MS"/>
          <w:b w:val="0"/>
          <w:bCs w:val="0"/>
          <w:i w:val="0"/>
          <w:iCs w:val="0"/>
          <w:color w:val="131313"/>
          <w:sz w:val="18"/>
          <w:szCs w:val="18"/>
          <w:rtl w:val="0"/>
        </w:rPr>
        <w:br w:type="textWrapping"/>
      </w:r>
      <w:r>
        <w:rPr>
          <w:rFonts w:ascii="Times" w:hAnsi="Times"/>
          <w:color w:val="131313"/>
          <w:sz w:val="18"/>
          <w:szCs w:val="18"/>
          <w:rtl w:val="0"/>
          <w:lang w:val="en-US"/>
        </w:rPr>
        <w:t xml:space="preserve">tional search algorithm by perturbing three-dimensional harmonic oscillator with an electromagnetic field. Quant. Inform. Process. </w:t>
      </w:r>
      <w:r>
        <w:rPr>
          <w:rFonts w:ascii="Times" w:hAnsi="Times"/>
          <w:b w:val="1"/>
          <w:bCs w:val="1"/>
          <w:color w:val="131313"/>
          <w:sz w:val="18"/>
          <w:szCs w:val="18"/>
          <w:rtl w:val="0"/>
        </w:rPr>
        <w:t>15</w:t>
      </w:r>
      <w:r>
        <w:rPr>
          <w:rFonts w:ascii="Times" w:hAnsi="Times"/>
          <w:color w:val="131313"/>
          <w:sz w:val="18"/>
          <w:szCs w:val="18"/>
          <w:rtl w:val="0"/>
        </w:rPr>
        <w:t>(6), 2275</w:t>
      </w:r>
      <w:r>
        <w:rPr>
          <w:rFonts w:ascii="Times" w:hAnsi="Times" w:hint="default"/>
          <w:color w:val="131313"/>
          <w:sz w:val="18"/>
          <w:szCs w:val="18"/>
          <w:rtl w:val="0"/>
        </w:rPr>
        <w:t>–</w:t>
      </w:r>
      <w:r>
        <w:rPr>
          <w:rFonts w:ascii="Times" w:hAnsi="Times"/>
          <w:color w:val="131313"/>
          <w:sz w:val="18"/>
          <w:szCs w:val="18"/>
          <w:rtl w:val="0"/>
        </w:rPr>
        <w:t xml:space="preserve">2302 (2016) </w:t>
      </w:r>
    </w:p>
    <w:p>
      <w:pPr>
        <w:pStyle w:val="Normal.0"/>
        <w:jc w:val="both"/>
        <w:rPr>
          <w:b w:val="1"/>
          <w:bCs w:val="1"/>
          <w:sz w:val="19"/>
          <w:szCs w:val="19"/>
          <w:lang w:val="en-US"/>
        </w:rPr>
      </w:pPr>
    </w:p>
    <w:p>
      <w:pPr>
        <w:pStyle w:val="Normal.0"/>
        <w:jc w:val="both"/>
        <w:rPr>
          <w:b w:val="1"/>
          <w:bCs w:val="1"/>
          <w:sz w:val="19"/>
          <w:szCs w:val="19"/>
        </w:rPr>
      </w:pPr>
      <w:r>
        <w:rPr>
          <w:b w:val="1"/>
          <w:bCs w:val="1"/>
          <w:sz w:val="19"/>
          <w:szCs w:val="19"/>
          <w:rtl w:val="0"/>
          <w:lang w:val="en-US"/>
        </w:rPr>
        <w:t>Biography:</w:t>
      </w:r>
      <w:r>
        <w:rPr>
          <w:sz w:val="19"/>
          <w:szCs w:val="19"/>
          <w:rtl w:val="0"/>
          <w:lang w:val="en-US"/>
        </w:rPr>
        <w:t xml:space="preserve"> Dr. Kumar Gautam is Founder &amp;</w:t>
      </w:r>
      <w:r>
        <w:rPr>
          <w:sz w:val="19"/>
          <w:szCs w:val="19"/>
          <w:rtl w:val="0"/>
          <w:lang w:val="en-US"/>
        </w:rPr>
        <w:t xml:space="preserve"> CEO</w:t>
      </w:r>
      <w:r>
        <w:rPr>
          <w:sz w:val="19"/>
          <w:szCs w:val="19"/>
          <w:rtl w:val="0"/>
          <w:lang w:val="en-US"/>
        </w:rPr>
        <w:t xml:space="preserve"> of Quantum Research And Centre of Excellence (QRACE) and has experienced as Associate Professor with a demonstrated history of working in the higher education industry. Skilled in Matlab, Quantum computation, Python, Algorithms, and Research. QRACE is an independent incubation centre with a decentralized community of researchers and scientists with noble ideas and global mindsets on a common path to change the way of societal applications. Strong education professional with a Doctor of Philosophy - Ph.D. focused on Quantum gate design based on Schr</w:t>
      </w:r>
      <w:r>
        <w:rPr>
          <w:sz w:val="19"/>
          <w:szCs w:val="19"/>
          <w:rtl w:val="0"/>
          <w:lang w:val="en-US"/>
        </w:rPr>
        <w:t>ö</w:t>
      </w:r>
      <w:r>
        <w:rPr>
          <w:sz w:val="19"/>
          <w:szCs w:val="19"/>
          <w:rtl w:val="0"/>
          <w:lang w:val="en-US"/>
        </w:rPr>
        <w:t xml:space="preserve">dinger Dynamics from the University of Delhi, India. He is also an Editor-in-chief of Research Journal of Quantum Computations and Physical Systems (RJQCPS) along with esteemed reviewer of Quantum information processing, Springer and has published good number of Research papers in the field of quantum computation, those paper are SCI Paper in the quantum information processing, Springer and conference paper on quantum gate design. His research is always connected with a young mind and also serve as chief research officer of Edumonk foundation (NGO). He is an affiliate member of the Royal Society of Chemistry, member of IEEE, a Lifetime member of VIBHA and IETE. He received </w:t>
      </w:r>
      <w:r>
        <w:rPr>
          <w:sz w:val="19"/>
          <w:szCs w:val="19"/>
          <w:rtl w:val="0"/>
          <w:lang w:val="en-US"/>
        </w:rPr>
        <w:t>“</w:t>
      </w:r>
      <w:r>
        <w:rPr>
          <w:sz w:val="19"/>
          <w:szCs w:val="19"/>
          <w:rtl w:val="0"/>
          <w:lang w:val="en-US"/>
        </w:rPr>
        <w:t>Excellent Researcher Award</w:t>
      </w:r>
      <w:r>
        <w:rPr>
          <w:sz w:val="19"/>
          <w:szCs w:val="19"/>
          <w:rtl w:val="0"/>
          <w:lang w:val="en-US"/>
        </w:rPr>
        <w:t xml:space="preserve">” </w:t>
      </w:r>
      <w:r>
        <w:rPr>
          <w:sz w:val="19"/>
          <w:szCs w:val="19"/>
          <w:rtl w:val="0"/>
          <w:lang w:val="en-US"/>
        </w:rPr>
        <w:t>Global Education and Corporate Leadership Awards (GECL-2018) GECL Awards By LWT, India</w:t>
      </w:r>
      <w:r>
        <w:rPr>
          <w:sz w:val="19"/>
          <w:szCs w:val="19"/>
          <w:rtl w:val="0"/>
          <w:lang w:val="en-US"/>
        </w:rPr>
        <w:t xml:space="preserve"> on</w:t>
      </w:r>
      <w:r>
        <w:rPr>
          <w:sz w:val="19"/>
          <w:szCs w:val="19"/>
          <w:rtl w:val="0"/>
          <w:lang w:val="en-US"/>
        </w:rPr>
        <w:t xml:space="preserve"> December 23, 2018. He has submitted various projects in DST, AICTE and TEQIP, which is, Indo-Russian DST project and Indo-Egypt DST project, etc. </w:t>
      </w:r>
      <w:r>
        <w:rPr>
          <w:sz w:val="19"/>
          <w:szCs w:val="19"/>
          <w:rtl w:val="0"/>
          <w:lang w:val="en-US"/>
        </w:rPr>
        <w:t xml:space="preserve">  He was c</w:t>
      </w:r>
      <w:r>
        <w:rPr>
          <w:sz w:val="19"/>
          <w:szCs w:val="19"/>
          <w:rtl w:val="0"/>
          <w:lang w:val="en-US"/>
        </w:rPr>
        <w:t xml:space="preserve">onvener of International Conference on </w:t>
      </w:r>
      <w:r>
        <w:rPr>
          <w:sz w:val="19"/>
          <w:szCs w:val="19"/>
          <w:rtl w:val="0"/>
          <w:lang w:val="en-US"/>
        </w:rPr>
        <w:t>“</w:t>
      </w:r>
      <w:r>
        <w:rPr>
          <w:sz w:val="19"/>
          <w:szCs w:val="19"/>
          <w:rtl w:val="0"/>
          <w:lang w:val="en-US"/>
        </w:rPr>
        <w:t>Smart Technologies in the Field of Engineering, Management and Sciences</w:t>
      </w:r>
      <w:r>
        <w:rPr>
          <w:sz w:val="19"/>
          <w:szCs w:val="19"/>
          <w:rtl w:val="0"/>
          <w:lang w:val="en-US"/>
        </w:rPr>
        <w:t>”</w:t>
      </w:r>
      <w:r>
        <w:rPr>
          <w:sz w:val="19"/>
          <w:szCs w:val="19"/>
          <w:rtl w:val="0"/>
          <w:lang w:val="en-US"/>
        </w:rPr>
        <w:t>, January 11-12, 2018. He had an invited Speaker in International Conference on Quantum Physics and Nuclear Engineering during March 22-24, 2016 in London, UK.</w:t>
      </w:r>
      <w:r>
        <w:rPr>
          <w:sz w:val="19"/>
          <w:szCs w:val="19"/>
          <w:rtl w:val="0"/>
          <w:lang w:val="en-US"/>
        </w:rPr>
        <w:t xml:space="preserve"> </w:t>
      </w:r>
      <w:r>
        <w:rPr>
          <w:sz w:val="19"/>
          <w:szCs w:val="19"/>
          <w:rtl w:val="0"/>
          <w:lang w:val="en-US"/>
        </w:rPr>
        <w:t>His aim is to bring together exceptional minds from around the world to build something extraordinary.</w:t>
      </w:r>
    </w:p>
    <w:p>
      <w:pPr>
        <w:pStyle w:val="Normal.0"/>
        <w:numPr>
          <w:ilvl w:val="0"/>
          <w:numId w:val="6"/>
        </w:numPr>
        <w:bidi w:val="0"/>
        <w:ind w:right="0"/>
        <w:jc w:val="left"/>
        <w:rPr>
          <w:b w:val="1"/>
          <w:bCs w:val="1"/>
          <w:sz w:val="19"/>
          <w:szCs w:val="19"/>
          <w:rtl w:val="0"/>
          <w:lang w:val="en-US"/>
        </w:rPr>
      </w:pPr>
      <w:r>
        <w:rPr>
          <w:b w:val="1"/>
          <w:bCs w:val="1"/>
          <w:sz w:val="19"/>
          <w:szCs w:val="19"/>
          <w:rtl w:val="0"/>
          <w:lang w:val="en-US"/>
        </w:rPr>
        <w:t xml:space="preserve">Presenting author details </w:t>
      </w:r>
    </w:p>
    <w:p>
      <w:pPr>
        <w:pStyle w:val="Normal.0"/>
        <w:jc w:val="left"/>
        <w:rPr>
          <w:sz w:val="19"/>
          <w:szCs w:val="19"/>
          <w:lang w:val="en-US"/>
        </w:rPr>
      </w:pPr>
      <w:r>
        <w:rPr>
          <w:sz w:val="19"/>
          <w:szCs w:val="19"/>
          <w:rtl w:val="0"/>
          <w:lang w:val="en-US"/>
        </w:rPr>
        <w:t>Full Name:</w:t>
      </w:r>
      <w:r>
        <w:rPr>
          <w:sz w:val="19"/>
          <w:szCs w:val="19"/>
          <w:rtl w:val="0"/>
          <w:lang w:val="en-US"/>
        </w:rPr>
        <w:t xml:space="preserve"> Dr Kumar Gautam</w:t>
      </w:r>
    </w:p>
    <w:p>
      <w:pPr>
        <w:pStyle w:val="Normal.0"/>
        <w:jc w:val="left"/>
        <w:rPr>
          <w:b w:val="1"/>
          <w:bCs w:val="1"/>
          <w:sz w:val="19"/>
          <w:szCs w:val="19"/>
          <w:lang w:val="en-US"/>
        </w:rPr>
      </w:pPr>
      <w:r>
        <w:rPr>
          <w:sz w:val="19"/>
          <w:szCs w:val="19"/>
          <w:rtl w:val="0"/>
          <w:lang w:val="en-US"/>
        </w:rPr>
        <w:t>Contact number:</w:t>
      </w:r>
      <w:r>
        <w:rPr>
          <w:sz w:val="19"/>
          <w:szCs w:val="19"/>
          <w:rtl w:val="0"/>
          <w:lang w:val="en-US"/>
        </w:rPr>
        <w:t xml:space="preserve"> </w:t>
      </w:r>
      <w:r>
        <w:rPr>
          <w:sz w:val="19"/>
          <w:szCs w:val="19"/>
          <w:rtl w:val="0"/>
          <w:lang w:val="en-US"/>
        </w:rPr>
        <w:t>+919315714525</w:t>
      </w:r>
      <w:r>
        <w:rPr>
          <w:rFonts w:ascii="Arial Unicode MS" w:cs="Arial Unicode MS" w:hAnsi="Arial Unicode MS" w:eastAsia="Arial Unicode MS"/>
          <w:b w:val="0"/>
          <w:bCs w:val="0"/>
          <w:i w:val="0"/>
          <w:iCs w:val="0"/>
          <w:sz w:val="19"/>
          <w:szCs w:val="19"/>
          <w:lang w:val="en-US"/>
        </w:rPr>
        <w:br w:type="textWrapping"/>
      </w:r>
      <w:r>
        <w:rPr>
          <w:sz w:val="19"/>
          <w:szCs w:val="19"/>
          <w:rtl w:val="0"/>
          <w:lang w:val="en-US"/>
        </w:rPr>
        <w:t>Twitter account:https://twitter.com/kumargautamrai</w:t>
      </w:r>
      <w:r>
        <w:rPr>
          <w:rFonts w:ascii="Arial Unicode MS" w:cs="Arial Unicode MS" w:hAnsi="Arial Unicode MS" w:eastAsia="Arial Unicode MS"/>
          <w:b w:val="0"/>
          <w:bCs w:val="0"/>
          <w:i w:val="0"/>
          <w:iCs w:val="0"/>
          <w:sz w:val="19"/>
          <w:szCs w:val="19"/>
          <w:lang w:val="en-US"/>
        </w:rPr>
        <w:br w:type="textWrapping"/>
      </w:r>
      <w:r>
        <w:rPr>
          <w:sz w:val="19"/>
          <w:szCs w:val="19"/>
          <w:rtl w:val="0"/>
          <w:lang w:val="en-US"/>
        </w:rPr>
        <w:t>Linked In account:</w:t>
      </w:r>
      <w:r>
        <w:rPr>
          <w:sz w:val="19"/>
          <w:szCs w:val="19"/>
          <w:rtl w:val="0"/>
          <w:lang w:val="en-US"/>
        </w:rPr>
        <w:t xml:space="preserve"> </w:t>
      </w:r>
      <w:r>
        <w:rPr>
          <w:sz w:val="19"/>
          <w:szCs w:val="19"/>
          <w:rtl w:val="0"/>
          <w:lang w:val="en-US"/>
        </w:rPr>
        <w:t>https://www.linkedin.com/in/dr-kumar-gautam-66954968/</w:t>
      </w:r>
    </w:p>
    <w:p>
      <w:pPr>
        <w:pStyle w:val="Normal.0"/>
        <w:jc w:val="left"/>
        <w:rPr>
          <w:sz w:val="19"/>
          <w:szCs w:val="19"/>
          <w:lang w:val="en-US"/>
        </w:rPr>
      </w:pPr>
      <w:r>
        <w:rPr>
          <w:sz w:val="19"/>
          <w:szCs w:val="19"/>
          <w:rtl w:val="0"/>
          <w:lang w:val="en-US"/>
        </w:rPr>
        <w:t>Session name/ number:Quantum Physics</w:t>
      </w:r>
      <w:r>
        <w:rPr>
          <w:sz w:val="19"/>
          <w:szCs w:val="19"/>
          <w:rtl w:val="0"/>
          <w:lang w:val="en-US"/>
        </w:rPr>
        <w:t>/6</w:t>
      </w:r>
      <w:r>
        <w:rPr>
          <w:rFonts w:ascii="Arial Unicode MS" w:cs="Arial Unicode MS" w:hAnsi="Arial Unicode MS" w:eastAsia="Arial Unicode MS"/>
          <w:b w:val="0"/>
          <w:bCs w:val="0"/>
          <w:i w:val="0"/>
          <w:iCs w:val="0"/>
          <w:sz w:val="19"/>
          <w:szCs w:val="19"/>
          <w:lang w:val="en-US"/>
        </w:rPr>
        <w:br w:type="textWrapping"/>
      </w:r>
      <w:r>
        <w:rPr>
          <w:sz w:val="19"/>
          <w:szCs w:val="19"/>
          <w:rtl w:val="0"/>
          <w:lang w:val="en-US"/>
        </w:rPr>
        <w:t xml:space="preserve">Category: Oral presentation/ </w:t>
      </w:r>
      <w:r>
        <w:rPr>
          <w:sz w:val="19"/>
          <w:szCs w:val="19"/>
          <w:rtl w:val="0"/>
          <w:lang w:val="en-US"/>
        </w:rPr>
        <w:t>Young Scientist Award</w:t>
      </w:r>
    </w:p>
    <w:p>
      <w:pPr>
        <w:pStyle w:val="Normal.0"/>
        <w:jc w:val="left"/>
      </w:pPr>
      <w:r>
        <w:rPr>
          <w:sz w:val="19"/>
          <w:szCs w:val="19"/>
          <w:rtl w:val="0"/>
          <w:lang w:val="en-US"/>
        </w:rPr>
        <w:t>Passport Number</w:t>
      </w:r>
      <w:r>
        <w:rPr>
          <w:sz w:val="18"/>
          <w:szCs w:val="18"/>
          <w:rtl w:val="0"/>
          <w:lang w:val="en-US"/>
        </w:rPr>
        <w:t>:</w:t>
      </w:r>
      <w:r>
        <w:rPr>
          <w:sz w:val="18"/>
          <w:szCs w:val="18"/>
          <w:rtl w:val="0"/>
          <w:lang w:val="en-US"/>
        </w:rPr>
        <w:t>Z4650363</w:t>
      </w:r>
    </w:p>
    <w:sectPr>
      <w:type w:val="continuous"/>
      <w:pgSz w:w="11900" w:h="16840" w:orient="portrait"/>
      <w:pgMar w:top="1080" w:right="734" w:bottom="2434" w:left="734" w:header="720" w:footer="720"/>
      <w:cols w:space="360" w:num="2" w:equalWidth="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upperRoman"/>
      <w:suff w:val="tab"/>
      <w:lvlText w:val="%1."/>
      <w:lvlJc w:val="left"/>
      <w:pPr>
        <w:tabs>
          <w:tab w:val="num" w:pos="1440"/>
        </w:tabs>
        <w:ind w:left="171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num" w:pos="2074"/>
        </w:tabs>
        <w:ind w:left="23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794"/>
        </w:tabs>
        <w:ind w:left="306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3514"/>
        </w:tabs>
        <w:ind w:left="378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num" w:pos="4234"/>
        </w:tabs>
        <w:ind w:left="450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954"/>
        </w:tabs>
        <w:ind w:left="522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5674"/>
        </w:tabs>
        <w:ind w:left="59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num" w:pos="6394"/>
        </w:tabs>
        <w:ind w:left="666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7114"/>
        </w:tabs>
        <w:ind w:left="738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720" w:hanging="500"/>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1">
      <w:start w:val="1"/>
      <w:numFmt w:val="decimal"/>
      <w:suff w:val="tab"/>
      <w:lvlText w:val="%2."/>
      <w:lvlJc w:val="left"/>
      <w:pPr>
        <w:ind w:left="86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2">
      <w:start w:val="1"/>
      <w:numFmt w:val="decimal"/>
      <w:suff w:val="tab"/>
      <w:lvlText w:val="%3."/>
      <w:lvlJc w:val="left"/>
      <w:pPr>
        <w:ind w:left="108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3">
      <w:start w:val="1"/>
      <w:numFmt w:val="decimal"/>
      <w:suff w:val="tab"/>
      <w:lvlText w:val="%4."/>
      <w:lvlJc w:val="left"/>
      <w:pPr>
        <w:ind w:left="130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4">
      <w:start w:val="1"/>
      <w:numFmt w:val="decimal"/>
      <w:suff w:val="tab"/>
      <w:lvlText w:val="%5."/>
      <w:lvlJc w:val="left"/>
      <w:pPr>
        <w:ind w:left="152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5">
      <w:start w:val="1"/>
      <w:numFmt w:val="decimal"/>
      <w:suff w:val="tab"/>
      <w:lvlText w:val="%6."/>
      <w:lvlJc w:val="left"/>
      <w:pPr>
        <w:ind w:left="174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6">
      <w:start w:val="1"/>
      <w:numFmt w:val="decimal"/>
      <w:suff w:val="tab"/>
      <w:lvlText w:val="%7."/>
      <w:lvlJc w:val="left"/>
      <w:pPr>
        <w:ind w:left="196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7">
      <w:start w:val="1"/>
      <w:numFmt w:val="decimal"/>
      <w:suff w:val="tab"/>
      <w:lvlText w:val="%8."/>
      <w:lvlJc w:val="left"/>
      <w:pPr>
        <w:ind w:left="218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lvl w:ilvl="8">
      <w:start w:val="1"/>
      <w:numFmt w:val="decimal"/>
      <w:suff w:val="tab"/>
      <w:lvlText w:val="%9."/>
      <w:lvlJc w:val="left"/>
      <w:pPr>
        <w:ind w:left="2402" w:hanging="422"/>
      </w:pPr>
      <w:rPr>
        <w:rFonts w:ascii="Times" w:cs="Times" w:hAnsi="Times" w:eastAsia="Times"/>
        <w:b w:val="0"/>
        <w:bCs w:val="0"/>
        <w:i w:val="0"/>
        <w:iCs w:val="0"/>
        <w:caps w:val="0"/>
        <w:smallCaps w:val="0"/>
        <w:strike w:val="0"/>
        <w:dstrike w:val="0"/>
        <w:outline w:val="0"/>
        <w:emboss w:val="0"/>
        <w:imprint w:val="0"/>
        <w:color w:val="131313"/>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upperRoman"/>
        <w:suff w:val="tab"/>
        <w:lvlText w:val="%1."/>
        <w:lvlJc w:val="left"/>
        <w:pPr>
          <w:tabs>
            <w:tab w:val="num" w:pos="1440"/>
          </w:tabs>
          <w:ind w:left="1714"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tabs>
            <w:tab w:val="num" w:pos="2074"/>
          </w:tabs>
          <w:ind w:left="23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num" w:pos="2794"/>
          </w:tabs>
          <w:ind w:left="306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num" w:pos="3514"/>
          </w:tabs>
          <w:ind w:left="378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tabs>
            <w:tab w:val="num" w:pos="4234"/>
          </w:tabs>
          <w:ind w:left="450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num" w:pos="4954"/>
          </w:tabs>
          <w:ind w:left="522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num" w:pos="5674"/>
          </w:tabs>
          <w:ind w:left="594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tabs>
            <w:tab w:val="num" w:pos="6394"/>
          </w:tabs>
          <w:ind w:left="6668" w:hanging="63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num" w:pos="7114"/>
          </w:tabs>
          <w:ind w:left="7388" w:hanging="544"/>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0"/>
    <w:lvlOverride w:ilvl="0">
      <w:startOverride w:val="4"/>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key words">
    <w:name w:val="key words"/>
    <w:next w:val="key words"/>
    <w:pPr>
      <w:keepNext w:val="0"/>
      <w:keepLines w:val="0"/>
      <w:pageBreakBefore w:val="0"/>
      <w:widowControl w:val="1"/>
      <w:shd w:val="clear" w:color="auto" w:fill="auto"/>
      <w:suppressAutoHyphens w:val="0"/>
      <w:bidi w:val="0"/>
      <w:spacing w:before="0" w:after="120" w:line="240" w:lineRule="auto"/>
      <w:ind w:left="0" w:right="0" w:firstLine="274"/>
      <w:jc w:val="both"/>
      <w:outlineLvl w:val="9"/>
    </w:pPr>
    <w:rPr>
      <w:rFonts w:ascii="Times New Roman" w:cs="Arial Unicode MS" w:hAnsi="Times New Roman" w:eastAsia="Arial Unicode MS"/>
      <w:b w:val="1"/>
      <w:bCs w:val="1"/>
      <w:i w:val="1"/>
      <w:iCs w:val="1"/>
      <w:caps w:val="0"/>
      <w:smallCaps w:val="0"/>
      <w:strike w:val="0"/>
      <w:dstrike w:val="0"/>
      <w:outline w:val="0"/>
      <w:color w:val="000000"/>
      <w:spacing w:val="0"/>
      <w:kern w:val="0"/>
      <w:position w:val="0"/>
      <w:sz w:val="18"/>
      <w:szCs w:val="18"/>
      <w:u w:val="none" w:color="000000"/>
      <w:vertAlign w:val="baseline"/>
      <w:lang w:val="en-US"/>
    </w:rPr>
  </w:style>
  <w:style w:type="numbering" w:styleId="Imported Style 2">
    <w:name w:val="Imported Style 2"/>
    <w:pPr>
      <w:numPr>
        <w:numId w:val="1"/>
      </w:numPr>
    </w:pPr>
  </w:style>
  <w:style w:type="paragraph" w:styleId="Body Text">
    <w:name w:val="Body Text"/>
    <w:next w:val="Body Text"/>
    <w:pPr>
      <w:keepNext w:val="0"/>
      <w:keepLines w:val="0"/>
      <w:pageBreakBefore w:val="0"/>
      <w:widowControl w:val="1"/>
      <w:shd w:val="clear" w:color="auto" w:fill="auto"/>
      <w:tabs>
        <w:tab w:val="left" w:pos="288"/>
      </w:tabs>
      <w:suppressAutoHyphens w:val="0"/>
      <w:bidi w:val="0"/>
      <w:spacing w:before="0" w:after="120" w:line="228" w:lineRule="auto"/>
      <w:ind w:left="0" w:right="0" w:firstLine="288"/>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Numbered">
    <w:name w:val="Numbered"/>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