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3D5DE5" w:rsidP="00494130">
      <w:pPr>
        <w:pStyle w:val="1"/>
        <w:spacing w:before="170"/>
        <w:ind w:left="0"/>
      </w:pPr>
      <w:r>
        <w:rPr>
          <w:color w:val="337AB7"/>
        </w:rPr>
        <w:t xml:space="preserve">Cosmic rays, astrospheres and planetary </w:t>
      </w:r>
      <w:r w:rsidRPr="003D5DE5">
        <w:rPr>
          <w:color w:val="337AB7"/>
        </w:rPr>
        <w:t xml:space="preserve">habitability </w:t>
      </w:r>
    </w:p>
    <w:p w:rsidR="005973B9" w:rsidRDefault="003D5DE5" w:rsidP="005973B9">
      <w:pPr>
        <w:pStyle w:val="a3"/>
        <w:spacing w:before="73" w:line="198" w:lineRule="exact"/>
        <w:ind w:left="100" w:right="5987"/>
        <w:rPr>
          <w:rFonts w:ascii="Arial"/>
        </w:rPr>
      </w:pPr>
      <w:r>
        <w:rPr>
          <w:rFonts w:ascii="Arial"/>
        </w:rPr>
        <w:t xml:space="preserve">Andrei M. </w:t>
      </w:r>
      <w:proofErr w:type="spellStart"/>
      <w:r>
        <w:rPr>
          <w:rFonts w:ascii="Arial"/>
        </w:rPr>
        <w:t>Sadovski</w:t>
      </w:r>
      <w:proofErr w:type="spellEnd"/>
      <w:r w:rsidR="005973B9">
        <w:rPr>
          <w:rFonts w:ascii="Arial"/>
        </w:rPr>
        <w:t xml:space="preserve">, </w:t>
      </w:r>
      <w:r w:rsidRPr="003D5DE5">
        <w:rPr>
          <w:rFonts w:ascii="Arial"/>
        </w:rPr>
        <w:t xml:space="preserve">Space Research Institute, Moscow, Russia </w:t>
      </w:r>
    </w:p>
    <w:p w:rsidR="003D5DE5" w:rsidRDefault="003D5DE5" w:rsidP="005973B9">
      <w:pPr>
        <w:pStyle w:val="a3"/>
        <w:spacing w:before="73" w:line="198" w:lineRule="exact"/>
        <w:ind w:left="100" w:right="5987"/>
        <w:rPr>
          <w:rFonts w:ascii="Arial"/>
        </w:rPr>
      </w:pPr>
      <w:r>
        <w:rPr>
          <w:rFonts w:ascii="Arial"/>
        </w:rPr>
        <w:t xml:space="preserve">Alexei B. </w:t>
      </w:r>
      <w:proofErr w:type="spellStart"/>
      <w:r>
        <w:rPr>
          <w:rFonts w:ascii="Arial"/>
        </w:rPr>
        <w:t>Struminskiy</w:t>
      </w:r>
      <w:proofErr w:type="spellEnd"/>
      <w:r>
        <w:rPr>
          <w:rFonts w:ascii="Arial"/>
        </w:rPr>
        <w:t xml:space="preserve">, </w:t>
      </w:r>
      <w:r w:rsidRPr="003D5DE5">
        <w:rPr>
          <w:rFonts w:ascii="Arial"/>
        </w:rPr>
        <w:t>Space Research Institute, Moscow, Russia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w:t>
      </w:r>
    </w:p>
    <w:p w:rsidR="003D5DE5" w:rsidRDefault="003D5DE5" w:rsidP="003D5DE5">
      <w:pPr>
        <w:pStyle w:val="a3"/>
        <w:spacing w:before="90" w:line="280" w:lineRule="auto"/>
        <w:ind w:left="100"/>
        <w:jc w:val="both"/>
      </w:pPr>
      <w:r>
        <w:t xml:space="preserve">Cosmic rays are an important factor of space weather determining radiation conditions near planets so it is essential to know radiation conditions near exoplanets. We made estimates on parameters of stellar wind on the basis of the Parker model, possible fluxes and fluencies of galactic and stellar cosmic rays based on available data of the Trappist 1 </w:t>
      </w:r>
      <w:r>
        <w:t xml:space="preserve">and Proxima Centauri </w:t>
      </w:r>
      <w:r>
        <w:t>activit</w:t>
      </w:r>
      <w:r>
        <w:t>ies</w:t>
      </w:r>
      <w:r>
        <w:t xml:space="preserve"> and </w:t>
      </w:r>
      <w:r>
        <w:t xml:space="preserve">their </w:t>
      </w:r>
      <w:r>
        <w:t xml:space="preserve">magnetic field. The simple models, which were derived for the Sun in 1950th-1960th, give the reasonable results for the star wind parameters and conditions on the </w:t>
      </w:r>
      <w:r>
        <w:t xml:space="preserve">planets’ </w:t>
      </w:r>
      <w:r>
        <w:t>orbit</w:t>
      </w:r>
      <w:r>
        <w:t>s</w:t>
      </w:r>
      <w:r>
        <w:t xml:space="preserve">. For the first time and from the first principals with the help of available data the estimation of the radiation conditions in the habitable zone of Trappist 1 </w:t>
      </w:r>
      <w:r>
        <w:t xml:space="preserve">and Proxima </w:t>
      </w:r>
      <w:r>
        <w:t xml:space="preserve">was made. </w:t>
      </w:r>
    </w:p>
    <w:p w:rsidR="00AE3E37" w:rsidRDefault="003D5DE5" w:rsidP="003D5DE5">
      <w:pPr>
        <w:pStyle w:val="a3"/>
        <w:spacing w:before="90" w:line="280" w:lineRule="auto"/>
        <w:ind w:left="100"/>
        <w:jc w:val="both"/>
      </w:pPr>
      <w:r>
        <w:t xml:space="preserve">The obtained data showed that galactic cosmic rays will be absent near Trappist 1 D and F up to energies till 1 </w:t>
      </w:r>
      <w:proofErr w:type="spellStart"/>
      <w:r>
        <w:t>TeV</w:t>
      </w:r>
      <w:proofErr w:type="spellEnd"/>
      <w:r>
        <w:t xml:space="preserve"> due to the modulation by the stellar wind.</w:t>
      </w:r>
      <w:r>
        <w:t xml:space="preserve"> </w:t>
      </w:r>
      <w:r>
        <w:t>However stellar cosmic rays may be accelerated in stellar flares and swept out from the astrosphere by the wind. Flares at Trappist 1 are able to maintain constant density of stellar cosmic rays in the astrosphere. Maximal proton intensities in extreme Trappist 1 events should be by 3-4 orders more than in solar events.</w:t>
      </w:r>
      <w:r>
        <w:t xml:space="preserve"> Analogous situation can be found in Proxima Centauri system.</w:t>
      </w:r>
    </w:p>
    <w:p w:rsidR="003D5DE5" w:rsidRDefault="003D5DE5" w:rsidP="003D5DE5">
      <w:pPr>
        <w:pStyle w:val="a3"/>
        <w:spacing w:before="90" w:line="280" w:lineRule="auto"/>
        <w:ind w:left="100"/>
        <w:jc w:val="both"/>
      </w:pPr>
      <w:r w:rsidRPr="003D5DE5">
        <w:t xml:space="preserve">Obtained results </w:t>
      </w:r>
      <w:r>
        <w:t xml:space="preserve">are </w:t>
      </w:r>
      <w:r w:rsidRPr="003D5DE5">
        <w:t>compared with Earth’s and Archean Earth’s conditions.</w:t>
      </w:r>
    </w:p>
    <w:p w:rsidR="00AE3E37" w:rsidRDefault="00A9710C">
      <w:pPr>
        <w:pStyle w:val="3"/>
        <w:spacing w:before="74"/>
      </w:pPr>
      <w:r>
        <w:rPr>
          <w:b w:val="0"/>
        </w:rPr>
        <w:br w:type="column"/>
      </w:r>
      <w:r>
        <w:rPr>
          <w:color w:val="BF5A14"/>
        </w:rPr>
        <w:t>Image</w:t>
      </w:r>
    </w:p>
    <w:p w:rsidR="00AE3E37" w:rsidRDefault="00AE3E37">
      <w:pPr>
        <w:pStyle w:val="a3"/>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a3"/>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56E323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E3E37">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0" w:history="1">
        <w:r w:rsidR="00C72E22" w:rsidRPr="00980F8A">
          <w:rPr>
            <w:rStyle w:val="ac"/>
            <w:rFonts w:ascii="Arial"/>
            <w:sz w:val="14"/>
          </w:rPr>
          <w:t>asadovsk@iki.rssi.ru</w:t>
        </w:r>
      </w:hyperlink>
      <w:bookmarkStart w:id="0" w:name="_GoBack"/>
      <w:bookmarkEnd w:id="0"/>
    </w:p>
    <w:p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D7177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0C7B" w:rsidRDefault="00BF0C7B">
      <w:r>
        <w:separator/>
      </w:r>
    </w:p>
  </w:endnote>
  <w:endnote w:type="continuationSeparator" w:id="0">
    <w:p w:rsidR="00BF0C7B" w:rsidRDefault="00BF0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0C7B" w:rsidRDefault="00BF0C7B">
      <w:r>
        <w:separator/>
      </w:r>
    </w:p>
  </w:footnote>
  <w:footnote w:type="continuationSeparator" w:id="0">
    <w:p w:rsidR="00BF0C7B" w:rsidRDefault="00BF0C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3D5DE5"/>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BF0C7B"/>
    <w:rsid w:val="00C33602"/>
    <w:rsid w:val="00C72E2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533E56"/>
  <w15:docId w15:val="{7C5850DF-9A46-4284-B024-7044FC4BA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3D5D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sadovsk@iki.rssi.ru"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262</Words>
  <Characters>1495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Andrei</cp:lastModifiedBy>
  <cp:revision>3</cp:revision>
  <dcterms:created xsi:type="dcterms:W3CDTF">2018-06-25T14:59:00Z</dcterms:created>
  <dcterms:modified xsi:type="dcterms:W3CDTF">2018-06-25T14:59:00Z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