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EA53A9" w:rsidP="00494130">
      <w:pPr>
        <w:pStyle w:val="1"/>
        <w:spacing w:before="170"/>
        <w:ind w:left="0"/>
      </w:pPr>
      <w:r>
        <w:rPr>
          <w:color w:val="337AB7"/>
        </w:rPr>
        <w:t xml:space="preserve">Complexity in </w:t>
      </w:r>
      <w:r w:rsidR="00EF230B">
        <w:rPr>
          <w:color w:val="337AB7"/>
        </w:rPr>
        <w:t xml:space="preserve">life history </w:t>
      </w:r>
      <w:r>
        <w:rPr>
          <w:color w:val="337AB7"/>
        </w:rPr>
        <w:t>traits</w:t>
      </w:r>
      <w:r w:rsidR="00EF230B">
        <w:rPr>
          <w:color w:val="337AB7"/>
        </w:rPr>
        <w:t xml:space="preserve"> of fish</w:t>
      </w:r>
      <w:r w:rsidR="0043701D">
        <w:rPr>
          <w:color w:val="337AB7"/>
        </w:rPr>
        <w:t xml:space="preserve"> species</w:t>
      </w:r>
    </w:p>
    <w:p w:rsidR="00837324" w:rsidRDefault="00407F1C" w:rsidP="00837324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Iki M</w:t>
      </w:r>
      <w:r w:rsidR="00E77845">
        <w:rPr>
          <w:rFonts w:ascii="Arial"/>
        </w:rPr>
        <w:t>urase</w:t>
      </w:r>
      <w:r w:rsidR="005973B9">
        <w:rPr>
          <w:rFonts w:ascii="Arial"/>
        </w:rPr>
        <w:t xml:space="preserve">, </w:t>
      </w:r>
      <w:r>
        <w:rPr>
          <w:rFonts w:ascii="Arial"/>
        </w:rPr>
        <w:t>Nagasaki University, Japan</w:t>
      </w:r>
    </w:p>
    <w:p w:rsidR="00837324" w:rsidRDefault="00117D01" w:rsidP="00837324">
      <w:pPr>
        <w:pStyle w:val="a3"/>
        <w:spacing w:before="73" w:line="198" w:lineRule="exact"/>
        <w:ind w:left="100" w:right="5987"/>
        <w:rPr>
          <w:rFonts w:ascii="Arial" w:eastAsiaTheme="minorEastAsia"/>
          <w:lang w:eastAsia="ja-JP"/>
        </w:rPr>
      </w:pPr>
      <w:r>
        <w:rPr>
          <w:rFonts w:ascii="Arial" w:eastAsiaTheme="minorEastAsia"/>
          <w:lang w:eastAsia="ja-JP"/>
        </w:rPr>
        <w:t xml:space="preserve">&amp; </w:t>
      </w:r>
      <w:proofErr w:type="spellStart"/>
      <w:r w:rsidR="00B82E20">
        <w:rPr>
          <w:rFonts w:ascii="Arial" w:eastAsiaTheme="minorEastAsia" w:hint="eastAsia"/>
          <w:lang w:eastAsia="ja-JP"/>
        </w:rPr>
        <w:t>K</w:t>
      </w:r>
      <w:r w:rsidR="00B82E20">
        <w:rPr>
          <w:rFonts w:ascii="Arial" w:eastAsiaTheme="minorEastAsia"/>
          <w:lang w:eastAsia="ja-JP"/>
        </w:rPr>
        <w:t>ei</w:t>
      </w:r>
      <w:r w:rsidR="00B82E20">
        <w:rPr>
          <w:rFonts w:ascii="Arial" w:eastAsiaTheme="minorEastAsia"/>
          <w:lang w:eastAsia="ja-JP"/>
        </w:rPr>
        <w:t>’</w:t>
      </w:r>
      <w:r w:rsidR="00B82E20">
        <w:rPr>
          <w:rFonts w:ascii="Arial" w:eastAsiaTheme="minorEastAsia"/>
          <w:lang w:eastAsia="ja-JP"/>
        </w:rPr>
        <w:t>ichiro</w:t>
      </w:r>
      <w:proofErr w:type="spellEnd"/>
      <w:r w:rsidR="00B82E20">
        <w:rPr>
          <w:rFonts w:ascii="Arial" w:eastAsiaTheme="minorEastAsia"/>
          <w:lang w:eastAsia="ja-JP"/>
        </w:rPr>
        <w:t xml:space="preserve"> Iguchi, Nagasaki University, Japan</w:t>
      </w:r>
    </w:p>
    <w:p w:rsidR="00CC080D" w:rsidRDefault="00CC080D" w:rsidP="00837324">
      <w:pPr>
        <w:pStyle w:val="a3"/>
        <w:spacing w:before="73" w:line="198" w:lineRule="exact"/>
        <w:ind w:left="100" w:right="5987"/>
        <w:rPr>
          <w:rFonts w:ascii="Arial" w:eastAsiaTheme="minorEastAsia"/>
          <w:lang w:eastAsia="ja-JP"/>
        </w:rPr>
      </w:pPr>
    </w:p>
    <w:p w:rsidR="00CC080D" w:rsidRPr="00B82E20" w:rsidRDefault="00CC080D" w:rsidP="00837324">
      <w:pPr>
        <w:pStyle w:val="a3"/>
        <w:spacing w:before="73" w:line="198" w:lineRule="exact"/>
        <w:ind w:left="100" w:right="5987"/>
        <w:rPr>
          <w:rFonts w:ascii="Arial" w:eastAsiaTheme="minorEastAsia"/>
          <w:lang w:eastAsia="ja-JP"/>
        </w:rPr>
        <w:sectPr w:rsidR="00CC080D" w:rsidRPr="00B82E20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1806F3" w:rsidRDefault="00BD7619" w:rsidP="000A7294">
      <w:pPr>
        <w:pStyle w:val="a3"/>
        <w:spacing w:before="90" w:line="280" w:lineRule="auto"/>
        <w:ind w:left="100"/>
        <w:jc w:val="both"/>
      </w:pPr>
      <w:r>
        <w:t>In ectothe</w:t>
      </w:r>
      <w:r w:rsidR="00F71F42">
        <w:t xml:space="preserve">rms, low temperature </w:t>
      </w:r>
      <w:r w:rsidR="00D007F7">
        <w:t xml:space="preserve">generally </w:t>
      </w:r>
      <w:r w:rsidR="00F71F42">
        <w:t>decreases its growth rate</w:t>
      </w:r>
      <w:r w:rsidR="00BD026B">
        <w:t xml:space="preserve"> and increases the length of its growth period. The thermal environmental gradient</w:t>
      </w:r>
      <w:r w:rsidR="003F3B9D">
        <w:t>s</w:t>
      </w:r>
      <w:r w:rsidR="00BD026B">
        <w:t xml:space="preserve"> such as </w:t>
      </w:r>
      <w:r w:rsidR="003F3B9D">
        <w:t xml:space="preserve">those </w:t>
      </w:r>
      <w:r w:rsidR="00BD026B">
        <w:t xml:space="preserve">across latitudes, would have </w:t>
      </w:r>
      <w:r w:rsidR="00CF27A7">
        <w:t>the</w:t>
      </w:r>
      <w:r w:rsidR="00BD026B">
        <w:t xml:space="preserve"> influence</w:t>
      </w:r>
      <w:r w:rsidR="00CF27A7">
        <w:t xml:space="preserve"> similar to temperature</w:t>
      </w:r>
      <w:r w:rsidR="00BD026B">
        <w:t xml:space="preserve"> on life history traits </w:t>
      </w:r>
      <w:r w:rsidR="00EE0CA2">
        <w:t xml:space="preserve">of ectotherms. </w:t>
      </w:r>
      <w:r w:rsidR="00B6105A">
        <w:t xml:space="preserve">In fact, </w:t>
      </w:r>
      <w:r w:rsidR="00DB50F2">
        <w:t xml:space="preserve">latitudinal </w:t>
      </w:r>
      <w:r w:rsidR="00F950BA">
        <w:t>clines</w:t>
      </w:r>
      <w:r w:rsidR="00DB50F2">
        <w:t xml:space="preserve"> in </w:t>
      </w:r>
      <w:r w:rsidR="00D801A6">
        <w:t xml:space="preserve">life history traits is </w:t>
      </w:r>
      <w:r w:rsidR="00692E17">
        <w:t xml:space="preserve">widely known in ectotherms such as </w:t>
      </w:r>
      <w:r w:rsidR="0087260A">
        <w:t>insects.</w:t>
      </w:r>
      <w:r w:rsidR="00CA1B30">
        <w:t xml:space="preserve"> </w:t>
      </w:r>
      <w:r w:rsidR="00E32E84">
        <w:t>In fish species</w:t>
      </w:r>
      <w:r w:rsidR="00C34F6F">
        <w:t xml:space="preserve">, </w:t>
      </w:r>
      <w:r w:rsidR="004C7EF4">
        <w:t xml:space="preserve">the </w:t>
      </w:r>
      <w:r w:rsidR="003C1AA7">
        <w:t xml:space="preserve">geographic </w:t>
      </w:r>
      <w:r w:rsidR="004C7EF4">
        <w:t xml:space="preserve">variation in alternative life strategy was reported in fish species, but, </w:t>
      </w:r>
      <w:r w:rsidR="009F43CE">
        <w:t>f</w:t>
      </w:r>
      <w:r w:rsidR="00C34F6F">
        <w:t>ew stud</w:t>
      </w:r>
      <w:r w:rsidR="009F43CE">
        <w:t xml:space="preserve">ies have examined the </w:t>
      </w:r>
      <w:r w:rsidR="005B2A2B">
        <w:t xml:space="preserve">latitudinal </w:t>
      </w:r>
      <w:r w:rsidR="009F43CE">
        <w:t>variation in life history traits</w:t>
      </w:r>
      <w:r w:rsidR="00514602">
        <w:t xml:space="preserve"> such as body size</w:t>
      </w:r>
      <w:r w:rsidR="009F43CE">
        <w:t xml:space="preserve">. </w:t>
      </w:r>
    </w:p>
    <w:p w:rsidR="00F178A4" w:rsidRDefault="00675701" w:rsidP="000A7294">
      <w:pPr>
        <w:pStyle w:val="a3"/>
        <w:spacing w:before="90" w:line="280" w:lineRule="auto"/>
        <w:ind w:left="100"/>
        <w:jc w:val="both"/>
        <w:rPr>
          <w:rFonts w:eastAsiaTheme="minorEastAsia"/>
          <w:lang w:eastAsia="ja-JP"/>
        </w:rPr>
      </w:pPr>
      <w:r>
        <w:rPr>
          <w:rFonts w:eastAsiaTheme="minorEastAsia" w:hint="eastAsia"/>
          <w:lang w:eastAsia="ja-JP"/>
        </w:rPr>
        <w:t xml:space="preserve">The </w:t>
      </w:r>
      <w:proofErr w:type="spellStart"/>
      <w:r>
        <w:rPr>
          <w:rFonts w:eastAsiaTheme="minorEastAsia" w:hint="eastAsia"/>
          <w:lang w:eastAsia="ja-JP"/>
        </w:rPr>
        <w:t>ayu</w:t>
      </w:r>
      <w:proofErr w:type="spellEnd"/>
      <w:r>
        <w:rPr>
          <w:rFonts w:eastAsiaTheme="minorEastAsia" w:hint="eastAsia"/>
          <w:lang w:eastAsia="ja-JP"/>
        </w:rPr>
        <w:t xml:space="preserve"> </w:t>
      </w:r>
      <w:proofErr w:type="spellStart"/>
      <w:r w:rsidRPr="00D30B66">
        <w:rPr>
          <w:rFonts w:eastAsiaTheme="minorEastAsia" w:hint="eastAsia"/>
          <w:i/>
          <w:lang w:eastAsia="ja-JP"/>
        </w:rPr>
        <w:t>Plecoglossus</w:t>
      </w:r>
      <w:proofErr w:type="spellEnd"/>
      <w:r w:rsidRPr="00D30B66">
        <w:rPr>
          <w:rFonts w:eastAsiaTheme="minorEastAsia" w:hint="eastAsia"/>
          <w:i/>
          <w:lang w:eastAsia="ja-JP"/>
        </w:rPr>
        <w:t xml:space="preserve"> </w:t>
      </w:r>
      <w:proofErr w:type="spellStart"/>
      <w:r w:rsidRPr="00D30B66">
        <w:rPr>
          <w:rFonts w:eastAsiaTheme="minorEastAsia" w:hint="eastAsia"/>
          <w:i/>
          <w:lang w:eastAsia="ja-JP"/>
        </w:rPr>
        <w:t>altivelis</w:t>
      </w:r>
      <w:proofErr w:type="spellEnd"/>
      <w:r w:rsidRPr="00D30B66">
        <w:rPr>
          <w:rFonts w:eastAsiaTheme="minorEastAsia" w:hint="eastAsia"/>
          <w:i/>
          <w:lang w:eastAsia="ja-JP"/>
        </w:rPr>
        <w:t xml:space="preserve"> </w:t>
      </w:r>
      <w:proofErr w:type="spellStart"/>
      <w:r w:rsidRPr="00D30B66">
        <w:rPr>
          <w:rFonts w:eastAsiaTheme="minorEastAsia" w:hint="eastAsia"/>
          <w:i/>
          <w:lang w:eastAsia="ja-JP"/>
        </w:rPr>
        <w:t>altivelis</w:t>
      </w:r>
      <w:proofErr w:type="spellEnd"/>
      <w:r>
        <w:rPr>
          <w:rFonts w:eastAsiaTheme="minorEastAsia" w:hint="eastAsia"/>
          <w:lang w:eastAsia="ja-JP"/>
        </w:rPr>
        <w:t xml:space="preserve"> </w:t>
      </w:r>
      <w:r w:rsidR="00EC6464">
        <w:rPr>
          <w:rFonts w:eastAsiaTheme="minorEastAsia"/>
          <w:lang w:eastAsia="ja-JP"/>
        </w:rPr>
        <w:t xml:space="preserve">is </w:t>
      </w:r>
      <w:r w:rsidR="00402F14">
        <w:rPr>
          <w:rFonts w:eastAsiaTheme="minorEastAsia"/>
          <w:lang w:eastAsia="ja-JP"/>
        </w:rPr>
        <w:t xml:space="preserve">one of the </w:t>
      </w:r>
      <w:r w:rsidR="004374BD">
        <w:rPr>
          <w:rFonts w:eastAsiaTheme="minorEastAsia"/>
          <w:lang w:eastAsia="ja-JP"/>
        </w:rPr>
        <w:t xml:space="preserve">most </w:t>
      </w:r>
      <w:r w:rsidR="00402F14">
        <w:rPr>
          <w:rFonts w:eastAsiaTheme="minorEastAsia"/>
          <w:lang w:eastAsia="ja-JP"/>
        </w:rPr>
        <w:t xml:space="preserve">important species in </w:t>
      </w:r>
      <w:r w:rsidR="004374BD">
        <w:rPr>
          <w:rFonts w:eastAsiaTheme="minorEastAsia"/>
          <w:lang w:eastAsia="ja-JP"/>
        </w:rPr>
        <w:t xml:space="preserve">inland fisheries of </w:t>
      </w:r>
      <w:r w:rsidR="00402F14">
        <w:rPr>
          <w:rFonts w:eastAsiaTheme="minorEastAsia"/>
          <w:lang w:eastAsia="ja-JP"/>
        </w:rPr>
        <w:t>Japan</w:t>
      </w:r>
      <w:r w:rsidR="003E21D4">
        <w:rPr>
          <w:rFonts w:eastAsiaTheme="minorEastAsia"/>
          <w:lang w:eastAsia="ja-JP"/>
        </w:rPr>
        <w:t>. Th</w:t>
      </w:r>
      <w:r w:rsidR="00C223D0">
        <w:rPr>
          <w:rFonts w:eastAsiaTheme="minorEastAsia"/>
          <w:lang w:eastAsia="ja-JP"/>
        </w:rPr>
        <w:t>is</w:t>
      </w:r>
      <w:r w:rsidR="003E21D4">
        <w:rPr>
          <w:rFonts w:eastAsiaTheme="minorEastAsia"/>
          <w:lang w:eastAsia="ja-JP"/>
        </w:rPr>
        <w:t xml:space="preserve"> species</w:t>
      </w:r>
      <w:r w:rsidR="00402F14">
        <w:rPr>
          <w:rFonts w:eastAsiaTheme="minorEastAsia"/>
          <w:lang w:eastAsia="ja-JP"/>
        </w:rPr>
        <w:t xml:space="preserve"> is </w:t>
      </w:r>
      <w:r w:rsidR="00EC6464">
        <w:rPr>
          <w:rFonts w:eastAsiaTheme="minorEastAsia"/>
          <w:lang w:eastAsia="ja-JP"/>
        </w:rPr>
        <w:t>distributed across wide latitudinal range from northern Vietnam to northern Japan</w:t>
      </w:r>
      <w:r w:rsidR="00563B62">
        <w:rPr>
          <w:rFonts w:eastAsiaTheme="minorEastAsia"/>
          <w:lang w:eastAsia="ja-JP"/>
        </w:rPr>
        <w:t xml:space="preserve">, and </w:t>
      </w:r>
      <w:r w:rsidR="005556B2">
        <w:rPr>
          <w:rFonts w:eastAsiaTheme="minorEastAsia"/>
          <w:lang w:eastAsia="ja-JP"/>
        </w:rPr>
        <w:t xml:space="preserve">it </w:t>
      </w:r>
      <w:r w:rsidR="00563B62">
        <w:rPr>
          <w:rFonts w:eastAsiaTheme="minorEastAsia"/>
          <w:lang w:eastAsia="ja-JP"/>
        </w:rPr>
        <w:t xml:space="preserve">is </w:t>
      </w:r>
      <w:r w:rsidR="007767AA">
        <w:rPr>
          <w:rFonts w:eastAsiaTheme="minorEastAsia"/>
          <w:lang w:eastAsia="ja-JP"/>
        </w:rPr>
        <w:t xml:space="preserve">very </w:t>
      </w:r>
      <w:r w:rsidR="00563B62">
        <w:rPr>
          <w:rFonts w:eastAsiaTheme="minorEastAsia"/>
          <w:lang w:eastAsia="ja-JP"/>
        </w:rPr>
        <w:t xml:space="preserve">common </w:t>
      </w:r>
      <w:r w:rsidR="002128EF">
        <w:rPr>
          <w:rFonts w:eastAsiaTheme="minorEastAsia"/>
          <w:lang w:eastAsia="ja-JP"/>
        </w:rPr>
        <w:t xml:space="preserve">over </w:t>
      </w:r>
      <w:r w:rsidR="00563B62">
        <w:rPr>
          <w:rFonts w:eastAsiaTheme="minorEastAsia"/>
          <w:lang w:eastAsia="ja-JP"/>
        </w:rPr>
        <w:t>Japanese Archipelago</w:t>
      </w:r>
      <w:r w:rsidR="007A6BDF">
        <w:rPr>
          <w:rFonts w:eastAsiaTheme="minorEastAsia"/>
          <w:lang w:eastAsia="ja-JP"/>
        </w:rPr>
        <w:t>.</w:t>
      </w:r>
      <w:r w:rsidR="009E5D98">
        <w:rPr>
          <w:rFonts w:eastAsiaTheme="minorEastAsia"/>
          <w:lang w:eastAsia="ja-JP"/>
        </w:rPr>
        <w:t xml:space="preserve"> </w:t>
      </w:r>
      <w:r w:rsidR="00341B43">
        <w:rPr>
          <w:rFonts w:eastAsiaTheme="minorEastAsia"/>
          <w:lang w:eastAsia="ja-JP"/>
        </w:rPr>
        <w:t xml:space="preserve">The </w:t>
      </w:r>
      <w:r w:rsidR="0003553B">
        <w:rPr>
          <w:rFonts w:eastAsiaTheme="minorEastAsia"/>
          <w:lang w:eastAsia="ja-JP"/>
        </w:rPr>
        <w:t>abundance</w:t>
      </w:r>
      <w:r w:rsidR="00341B43">
        <w:rPr>
          <w:rFonts w:eastAsiaTheme="minorEastAsia"/>
          <w:lang w:eastAsia="ja-JP"/>
        </w:rPr>
        <w:t xml:space="preserve"> of </w:t>
      </w:r>
      <w:proofErr w:type="spellStart"/>
      <w:r w:rsidR="00302DDF">
        <w:rPr>
          <w:rFonts w:eastAsiaTheme="minorEastAsia"/>
          <w:lang w:eastAsia="ja-JP"/>
        </w:rPr>
        <w:t>ayu</w:t>
      </w:r>
      <w:proofErr w:type="spellEnd"/>
      <w:r w:rsidR="00341B43">
        <w:rPr>
          <w:rFonts w:eastAsiaTheme="minorEastAsia"/>
          <w:lang w:eastAsia="ja-JP"/>
        </w:rPr>
        <w:t xml:space="preserve"> has started to decrease since 199</w:t>
      </w:r>
      <w:r w:rsidR="00284DB5">
        <w:rPr>
          <w:rFonts w:eastAsiaTheme="minorEastAsia"/>
          <w:lang w:eastAsia="ja-JP"/>
        </w:rPr>
        <w:t>2</w:t>
      </w:r>
      <w:r w:rsidR="00341B43">
        <w:rPr>
          <w:rFonts w:eastAsiaTheme="minorEastAsia"/>
          <w:lang w:eastAsia="ja-JP"/>
        </w:rPr>
        <w:t xml:space="preserve">, and </w:t>
      </w:r>
      <w:r w:rsidR="0003553B">
        <w:rPr>
          <w:rFonts w:eastAsiaTheme="minorEastAsia"/>
          <w:lang w:eastAsia="ja-JP"/>
        </w:rPr>
        <w:t xml:space="preserve">for effective conservation and management, </w:t>
      </w:r>
      <w:r w:rsidR="00341B43">
        <w:rPr>
          <w:rFonts w:eastAsiaTheme="minorEastAsia"/>
          <w:lang w:eastAsia="ja-JP"/>
        </w:rPr>
        <w:t xml:space="preserve">it is needed to </w:t>
      </w:r>
      <w:r w:rsidR="00971810">
        <w:rPr>
          <w:rFonts w:eastAsiaTheme="minorEastAsia"/>
          <w:lang w:eastAsia="ja-JP"/>
        </w:rPr>
        <w:t>examine detail information of ecology</w:t>
      </w:r>
      <w:r w:rsidR="00AD0E85">
        <w:rPr>
          <w:rFonts w:eastAsiaTheme="minorEastAsia"/>
          <w:lang w:eastAsia="ja-JP"/>
        </w:rPr>
        <w:t xml:space="preserve"> of this species</w:t>
      </w:r>
      <w:r w:rsidR="00971810">
        <w:rPr>
          <w:rFonts w:eastAsiaTheme="minorEastAsia"/>
          <w:lang w:eastAsia="ja-JP"/>
        </w:rPr>
        <w:t xml:space="preserve">. </w:t>
      </w:r>
      <w:r w:rsidR="00B62D3C">
        <w:rPr>
          <w:rFonts w:eastAsiaTheme="minorEastAsia"/>
          <w:lang w:eastAsia="ja-JP"/>
        </w:rPr>
        <w:t>Th</w:t>
      </w:r>
      <w:r w:rsidR="00C223D0">
        <w:rPr>
          <w:rFonts w:eastAsiaTheme="minorEastAsia"/>
          <w:lang w:eastAsia="ja-JP"/>
        </w:rPr>
        <w:t>e</w:t>
      </w:r>
      <w:r w:rsidR="00B62D3C">
        <w:rPr>
          <w:rFonts w:eastAsiaTheme="minorEastAsia"/>
          <w:lang w:eastAsia="ja-JP"/>
        </w:rPr>
        <w:t xml:space="preserve"> </w:t>
      </w:r>
      <w:proofErr w:type="spellStart"/>
      <w:r w:rsidR="006A7ECD">
        <w:rPr>
          <w:rFonts w:eastAsiaTheme="minorEastAsia"/>
          <w:lang w:eastAsia="ja-JP"/>
        </w:rPr>
        <w:t>ayu</w:t>
      </w:r>
      <w:proofErr w:type="spellEnd"/>
      <w:r w:rsidR="00B62D3C">
        <w:rPr>
          <w:rFonts w:eastAsiaTheme="minorEastAsia"/>
          <w:lang w:eastAsia="ja-JP"/>
        </w:rPr>
        <w:t xml:space="preserve"> has an amphidromous life form </w:t>
      </w:r>
      <w:r w:rsidR="007A6BDF">
        <w:rPr>
          <w:rFonts w:eastAsiaTheme="minorEastAsia"/>
          <w:lang w:eastAsia="ja-JP"/>
        </w:rPr>
        <w:t>migrating</w:t>
      </w:r>
      <w:r w:rsidR="00B62D3C">
        <w:rPr>
          <w:rFonts w:eastAsiaTheme="minorEastAsia"/>
          <w:lang w:eastAsia="ja-JP"/>
        </w:rPr>
        <w:t xml:space="preserve"> between sea and rivers with its life span. In the case of </w:t>
      </w:r>
      <w:proofErr w:type="spellStart"/>
      <w:r w:rsidR="00B62D3C">
        <w:rPr>
          <w:rFonts w:eastAsiaTheme="minorEastAsia"/>
          <w:lang w:eastAsia="ja-JP"/>
        </w:rPr>
        <w:t>ayu</w:t>
      </w:r>
      <w:proofErr w:type="spellEnd"/>
      <w:r w:rsidR="00B62D3C">
        <w:rPr>
          <w:rFonts w:eastAsiaTheme="minorEastAsia"/>
          <w:lang w:eastAsia="ja-JP"/>
        </w:rPr>
        <w:t>, l</w:t>
      </w:r>
      <w:r w:rsidR="009E5D98">
        <w:rPr>
          <w:rFonts w:eastAsiaTheme="minorEastAsia"/>
          <w:lang w:eastAsia="ja-JP"/>
        </w:rPr>
        <w:t xml:space="preserve">arvae hatch </w:t>
      </w:r>
      <w:r w:rsidR="00B6771C">
        <w:rPr>
          <w:rFonts w:eastAsiaTheme="minorEastAsia"/>
          <w:lang w:eastAsia="ja-JP"/>
        </w:rPr>
        <w:t>in</w:t>
      </w:r>
      <w:r w:rsidR="009E5D98">
        <w:rPr>
          <w:rFonts w:eastAsiaTheme="minorEastAsia"/>
          <w:lang w:eastAsia="ja-JP"/>
        </w:rPr>
        <w:t xml:space="preserve"> rivers and drift downstream toward sea for growth. </w:t>
      </w:r>
      <w:r w:rsidR="007C5D02">
        <w:rPr>
          <w:rFonts w:eastAsiaTheme="minorEastAsia"/>
          <w:lang w:eastAsia="ja-JP"/>
        </w:rPr>
        <w:t xml:space="preserve">Juveniles </w:t>
      </w:r>
      <w:r w:rsidR="00DE7B95">
        <w:rPr>
          <w:rFonts w:eastAsiaTheme="minorEastAsia"/>
          <w:lang w:eastAsia="ja-JP"/>
        </w:rPr>
        <w:t xml:space="preserve">then </w:t>
      </w:r>
      <w:r w:rsidR="007C5D02">
        <w:rPr>
          <w:rFonts w:eastAsiaTheme="minorEastAsia"/>
          <w:lang w:eastAsia="ja-JP"/>
        </w:rPr>
        <w:t xml:space="preserve">begin upstream migration and </w:t>
      </w:r>
      <w:r w:rsidR="00B65138">
        <w:rPr>
          <w:rFonts w:eastAsiaTheme="minorEastAsia"/>
          <w:lang w:eastAsia="ja-JP"/>
        </w:rPr>
        <w:t>grow in rivers until the spawning season</w:t>
      </w:r>
      <w:r w:rsidR="00291F98">
        <w:rPr>
          <w:rFonts w:eastAsiaTheme="minorEastAsia"/>
          <w:lang w:eastAsia="ja-JP"/>
        </w:rPr>
        <w:t xml:space="preserve"> (Fig. 1)</w:t>
      </w:r>
      <w:r w:rsidR="00B65138">
        <w:rPr>
          <w:rFonts w:eastAsiaTheme="minorEastAsia"/>
          <w:lang w:eastAsia="ja-JP"/>
        </w:rPr>
        <w:t>.</w:t>
      </w:r>
      <w:r w:rsidR="00E864DC">
        <w:rPr>
          <w:rFonts w:eastAsiaTheme="minorEastAsia"/>
          <w:lang w:eastAsia="ja-JP"/>
        </w:rPr>
        <w:t xml:space="preserve"> This species have one-year life span and they die after the reproduction.</w:t>
      </w:r>
      <w:r w:rsidR="00DE285B">
        <w:rPr>
          <w:rFonts w:eastAsiaTheme="minorEastAsia"/>
          <w:lang w:eastAsia="ja-JP"/>
        </w:rPr>
        <w:t xml:space="preserve"> In this species, the timing of upstream migration and reproduction is triggered by </w:t>
      </w:r>
      <w:r w:rsidR="00EA5A91">
        <w:rPr>
          <w:rFonts w:eastAsiaTheme="minorEastAsia"/>
          <w:lang w:eastAsia="ja-JP"/>
        </w:rPr>
        <w:t xml:space="preserve">water temperature and day length, </w:t>
      </w:r>
      <w:r w:rsidR="00EB7CEA">
        <w:rPr>
          <w:rFonts w:eastAsiaTheme="minorEastAsia"/>
          <w:lang w:eastAsia="ja-JP"/>
        </w:rPr>
        <w:t>respectively. Considering this</w:t>
      </w:r>
      <w:r w:rsidR="00EA5A91">
        <w:rPr>
          <w:rFonts w:eastAsiaTheme="minorEastAsia"/>
          <w:lang w:eastAsia="ja-JP"/>
        </w:rPr>
        <w:t xml:space="preserve">, </w:t>
      </w:r>
      <w:r w:rsidR="00C20263">
        <w:rPr>
          <w:rFonts w:eastAsiaTheme="minorEastAsia"/>
          <w:lang w:eastAsia="ja-JP"/>
        </w:rPr>
        <w:t xml:space="preserve">the </w:t>
      </w:r>
      <w:r w:rsidR="00057A88">
        <w:rPr>
          <w:rFonts w:eastAsiaTheme="minorEastAsia"/>
          <w:lang w:eastAsia="ja-JP"/>
        </w:rPr>
        <w:t xml:space="preserve">life history traits may vary with latitude according to the gradient of environmental factors. </w:t>
      </w:r>
    </w:p>
    <w:p w:rsidR="001D1B61" w:rsidRPr="00675701" w:rsidRDefault="00293C8B" w:rsidP="000A7294">
      <w:pPr>
        <w:pStyle w:val="a3"/>
        <w:spacing w:before="90" w:line="280" w:lineRule="auto"/>
        <w:ind w:left="100"/>
        <w:jc w:val="both"/>
        <w:rPr>
          <w:rFonts w:eastAsiaTheme="minorEastAsia"/>
          <w:lang w:eastAsia="ja-JP"/>
        </w:rPr>
      </w:pPr>
      <w:r>
        <w:rPr>
          <w:rFonts w:eastAsiaTheme="minorEastAsia"/>
          <w:lang w:eastAsia="ja-JP"/>
        </w:rPr>
        <w:t xml:space="preserve">In </w:t>
      </w:r>
      <w:r w:rsidR="007F2B0A">
        <w:rPr>
          <w:rFonts w:eastAsiaTheme="minorEastAsia"/>
          <w:lang w:eastAsia="ja-JP"/>
        </w:rPr>
        <w:t>the present study</w:t>
      </w:r>
      <w:r>
        <w:rPr>
          <w:rFonts w:eastAsiaTheme="minorEastAsia"/>
          <w:lang w:eastAsia="ja-JP"/>
        </w:rPr>
        <w:t xml:space="preserve">, we </w:t>
      </w:r>
      <w:r w:rsidR="007F2B0A">
        <w:rPr>
          <w:rFonts w:eastAsiaTheme="minorEastAsia"/>
          <w:lang w:eastAsia="ja-JP"/>
        </w:rPr>
        <w:t xml:space="preserve">examine the variation in life history traits (i.e., </w:t>
      </w:r>
      <w:r w:rsidR="00A879FC">
        <w:rPr>
          <w:rFonts w:eastAsiaTheme="minorEastAsia"/>
          <w:lang w:eastAsia="ja-JP"/>
        </w:rPr>
        <w:t xml:space="preserve">timing of upstream migration and reproduction, </w:t>
      </w:r>
      <w:r w:rsidR="007F2B0A">
        <w:rPr>
          <w:rFonts w:eastAsiaTheme="minorEastAsia"/>
          <w:lang w:eastAsia="ja-JP"/>
        </w:rPr>
        <w:t xml:space="preserve">growth rate, length of growth period, and body size) of </w:t>
      </w:r>
      <w:proofErr w:type="spellStart"/>
      <w:r w:rsidR="007F2B0A">
        <w:rPr>
          <w:rFonts w:eastAsiaTheme="minorEastAsia"/>
          <w:lang w:eastAsia="ja-JP"/>
        </w:rPr>
        <w:t>ayu</w:t>
      </w:r>
      <w:proofErr w:type="spellEnd"/>
      <w:r w:rsidR="007F2B0A">
        <w:rPr>
          <w:rFonts w:eastAsiaTheme="minorEastAsia"/>
          <w:lang w:eastAsia="ja-JP"/>
        </w:rPr>
        <w:t xml:space="preserve"> collected </w:t>
      </w:r>
      <w:r w:rsidR="002C435D">
        <w:rPr>
          <w:rFonts w:eastAsiaTheme="minorEastAsia"/>
          <w:lang w:eastAsia="ja-JP"/>
        </w:rPr>
        <w:t xml:space="preserve">over Japanese Archipelago. </w:t>
      </w:r>
      <w:r w:rsidR="009D06FF">
        <w:rPr>
          <w:rFonts w:eastAsiaTheme="minorEastAsia"/>
          <w:lang w:eastAsia="ja-JP"/>
        </w:rPr>
        <w:t xml:space="preserve">As a result, we found </w:t>
      </w:r>
      <w:r w:rsidR="00CA5643">
        <w:rPr>
          <w:rFonts w:eastAsiaTheme="minorEastAsia"/>
          <w:lang w:eastAsia="ja-JP"/>
        </w:rPr>
        <w:t>clear latitudinal clines in those life history traits</w:t>
      </w:r>
      <w:r w:rsidR="00D07F85">
        <w:rPr>
          <w:rFonts w:eastAsiaTheme="minorEastAsia"/>
          <w:lang w:eastAsia="ja-JP"/>
        </w:rPr>
        <w:t>. Additionally</w:t>
      </w:r>
      <w:r w:rsidR="00CA5643">
        <w:rPr>
          <w:rFonts w:eastAsiaTheme="minorEastAsia"/>
          <w:lang w:eastAsia="ja-JP"/>
        </w:rPr>
        <w:t xml:space="preserve">, </w:t>
      </w:r>
      <w:r w:rsidR="00D07F85">
        <w:rPr>
          <w:rFonts w:eastAsiaTheme="minorEastAsia"/>
          <w:lang w:eastAsia="ja-JP"/>
        </w:rPr>
        <w:t xml:space="preserve">we also found </w:t>
      </w:r>
      <w:r w:rsidR="00B92D0F">
        <w:rPr>
          <w:rFonts w:eastAsiaTheme="minorEastAsia"/>
          <w:lang w:eastAsia="ja-JP"/>
        </w:rPr>
        <w:t xml:space="preserve">the difference in </w:t>
      </w:r>
      <w:r w:rsidR="0038280B">
        <w:rPr>
          <w:rFonts w:eastAsiaTheme="minorEastAsia"/>
          <w:lang w:eastAsia="ja-JP"/>
        </w:rPr>
        <w:t xml:space="preserve">latitudinal patterns of </w:t>
      </w:r>
      <w:r w:rsidR="00B92D0F">
        <w:rPr>
          <w:rFonts w:eastAsiaTheme="minorEastAsia"/>
          <w:lang w:eastAsia="ja-JP"/>
        </w:rPr>
        <w:t>body size from</w:t>
      </w:r>
      <w:r w:rsidR="00CA5643">
        <w:rPr>
          <w:rFonts w:eastAsiaTheme="minorEastAsia"/>
          <w:lang w:eastAsia="ja-JP"/>
        </w:rPr>
        <w:t xml:space="preserve"> </w:t>
      </w:r>
      <w:r w:rsidR="007C547A">
        <w:rPr>
          <w:rFonts w:eastAsiaTheme="minorEastAsia"/>
          <w:lang w:eastAsia="ja-JP"/>
        </w:rPr>
        <w:t>two sides of the Japanese Archipelago</w:t>
      </w:r>
      <w:r w:rsidR="00FD5E9F">
        <w:rPr>
          <w:rFonts w:eastAsiaTheme="minorEastAsia"/>
          <w:lang w:eastAsia="ja-JP"/>
        </w:rPr>
        <w:t xml:space="preserve"> (i.e., the Sea of Japan and Pacific Ocean)</w:t>
      </w:r>
      <w:r w:rsidR="00B92D0F">
        <w:rPr>
          <w:rFonts w:eastAsiaTheme="minorEastAsia"/>
          <w:lang w:eastAsia="ja-JP"/>
        </w:rPr>
        <w:t>.</w:t>
      </w:r>
      <w:r w:rsidR="005E27E3">
        <w:rPr>
          <w:rFonts w:eastAsiaTheme="minorEastAsia"/>
          <w:lang w:eastAsia="ja-JP"/>
        </w:rPr>
        <w:t xml:space="preserve"> </w:t>
      </w:r>
      <w:r w:rsidR="003735CC">
        <w:rPr>
          <w:rFonts w:eastAsiaTheme="minorEastAsia"/>
          <w:lang w:eastAsia="ja-JP"/>
        </w:rPr>
        <w:t xml:space="preserve">The difference might be affected by the </w:t>
      </w:r>
      <w:r w:rsidR="00645371">
        <w:rPr>
          <w:rFonts w:eastAsiaTheme="minorEastAsia"/>
          <w:lang w:eastAsia="ja-JP"/>
        </w:rPr>
        <w:t>variation</w:t>
      </w:r>
      <w:r w:rsidR="003735CC">
        <w:rPr>
          <w:rFonts w:eastAsiaTheme="minorEastAsia"/>
          <w:lang w:eastAsia="ja-JP"/>
        </w:rPr>
        <w:t xml:space="preserve"> in water temperature and prey availability between the two waters. </w:t>
      </w:r>
      <w:r w:rsidR="005E27E3">
        <w:rPr>
          <w:rFonts w:eastAsiaTheme="minorEastAsia"/>
          <w:lang w:eastAsia="ja-JP"/>
        </w:rPr>
        <w:t xml:space="preserve">Our result </w:t>
      </w:r>
      <w:r w:rsidR="00FE6DF5">
        <w:rPr>
          <w:rFonts w:eastAsiaTheme="minorEastAsia"/>
          <w:lang w:eastAsia="ja-JP"/>
        </w:rPr>
        <w:t xml:space="preserve">proposed that </w:t>
      </w:r>
      <w:r w:rsidR="00196FD8">
        <w:rPr>
          <w:rFonts w:eastAsiaTheme="minorEastAsia"/>
          <w:lang w:eastAsia="ja-JP"/>
        </w:rPr>
        <w:t xml:space="preserve">we need to consider </w:t>
      </w:r>
      <w:r w:rsidR="006F7EDA">
        <w:rPr>
          <w:rFonts w:eastAsiaTheme="minorEastAsia"/>
          <w:lang w:eastAsia="ja-JP"/>
        </w:rPr>
        <w:t>the intraspecific variation in</w:t>
      </w:r>
      <w:r w:rsidR="00286879">
        <w:rPr>
          <w:rFonts w:eastAsiaTheme="minorEastAsia"/>
          <w:lang w:eastAsia="ja-JP"/>
        </w:rPr>
        <w:t xml:space="preserve"> </w:t>
      </w:r>
      <w:bookmarkStart w:id="0" w:name="_GoBack"/>
      <w:bookmarkEnd w:id="0"/>
      <w:r w:rsidR="006F7EDA">
        <w:rPr>
          <w:rFonts w:eastAsiaTheme="minorEastAsia"/>
          <w:lang w:eastAsia="ja-JP"/>
        </w:rPr>
        <w:t xml:space="preserve">life history traits in order </w:t>
      </w:r>
      <w:r w:rsidR="002D367F">
        <w:rPr>
          <w:rFonts w:eastAsiaTheme="minorEastAsia"/>
          <w:lang w:eastAsia="ja-JP"/>
        </w:rPr>
        <w:t>to</w:t>
      </w:r>
      <w:r w:rsidR="006F7EDA">
        <w:rPr>
          <w:rFonts w:eastAsiaTheme="minorEastAsia"/>
          <w:lang w:eastAsia="ja-JP"/>
        </w:rPr>
        <w:t xml:space="preserve"> </w:t>
      </w:r>
      <w:r w:rsidR="00815D8F">
        <w:rPr>
          <w:rFonts w:eastAsiaTheme="minorEastAsia"/>
          <w:lang w:eastAsia="ja-JP"/>
        </w:rPr>
        <w:t>conserve this fish species</w:t>
      </w:r>
      <w:r w:rsidR="00FC13A5">
        <w:rPr>
          <w:rFonts w:eastAsiaTheme="minorEastAsia"/>
          <w:lang w:eastAsia="ja-JP"/>
        </w:rPr>
        <w:t>.</w:t>
      </w:r>
    </w:p>
    <w:p w:rsidR="00AE3E37" w:rsidRDefault="00A9710C">
      <w:pPr>
        <w:pStyle w:val="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82C7C" w:rsidRDefault="00A82C7C">
      <w:pPr>
        <w:pStyle w:val="3"/>
        <w:spacing w:before="74"/>
      </w:pPr>
    </w:p>
    <w:p w:rsidR="00AE3E37" w:rsidRDefault="00A82C7C" w:rsidP="005E300D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noProof/>
          <w:lang w:eastAsia="ja-JP"/>
        </w:rPr>
        <w:drawing>
          <wp:inline distT="0" distB="0" distL="0" distR="0">
            <wp:extent cx="2727959" cy="1820506"/>
            <wp:effectExtent l="0" t="0" r="0" b="889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054" cy="184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00D" w:rsidRPr="0068462B" w:rsidRDefault="0091515A" w:rsidP="003A5B58">
      <w:pPr>
        <w:pStyle w:val="a3"/>
        <w:spacing w:before="2"/>
        <w:ind w:firstLineChars="250" w:firstLine="402"/>
        <w:rPr>
          <w:rFonts w:ascii="Arial" w:eastAsiaTheme="minorEastAsia"/>
          <w:b/>
          <w:sz w:val="16"/>
          <w:lang w:eastAsia="ja-JP"/>
        </w:rPr>
      </w:pPr>
      <w:r>
        <w:rPr>
          <w:rFonts w:ascii="Arial" w:eastAsiaTheme="minorEastAsia" w:hint="eastAsia"/>
          <w:b/>
          <w:sz w:val="16"/>
          <w:lang w:eastAsia="ja-JP"/>
        </w:rPr>
        <w:t>Fig</w:t>
      </w:r>
      <w:r w:rsidR="0068462B">
        <w:rPr>
          <w:rFonts w:ascii="Arial" w:eastAsiaTheme="minorEastAsia" w:hint="eastAsia"/>
          <w:b/>
          <w:sz w:val="16"/>
          <w:lang w:eastAsia="ja-JP"/>
        </w:rPr>
        <w:t xml:space="preserve"> 1. Life cycle of </w:t>
      </w:r>
      <w:proofErr w:type="spellStart"/>
      <w:r w:rsidR="0068462B">
        <w:rPr>
          <w:rFonts w:ascii="Arial" w:eastAsiaTheme="minorEastAsia" w:hint="eastAsia"/>
          <w:b/>
          <w:sz w:val="16"/>
          <w:lang w:eastAsia="ja-JP"/>
        </w:rPr>
        <w:t>ayu</w:t>
      </w:r>
      <w:proofErr w:type="spellEnd"/>
      <w:r w:rsidR="0068462B">
        <w:rPr>
          <w:rFonts w:ascii="Arial" w:eastAsiaTheme="minorEastAsia" w:hint="eastAsia"/>
          <w:b/>
          <w:sz w:val="16"/>
          <w:lang w:eastAsia="ja-JP"/>
        </w:rPr>
        <w:t>.</w:t>
      </w:r>
    </w:p>
    <w:p w:rsidR="00A2546C" w:rsidRDefault="005973B9" w:rsidP="00A2546C">
      <w:pPr>
        <w:spacing w:line="204" w:lineRule="exact"/>
        <w:rPr>
          <w:rFonts w:ascii="Arial"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  <w:r w:rsidR="00A2546C">
        <w:rPr>
          <w:rFonts w:ascii="Arial"/>
          <w:color w:val="BF5A14"/>
          <w:sz w:val="20"/>
        </w:rPr>
        <w:t xml:space="preserve">  </w:t>
      </w:r>
    </w:p>
    <w:p w:rsidR="00A2546C" w:rsidRPr="00A2546C" w:rsidRDefault="00A2546C" w:rsidP="00A2546C">
      <w:pPr>
        <w:spacing w:line="204" w:lineRule="exact"/>
        <w:rPr>
          <w:rFonts w:asciiTheme="minorHAnsi" w:hAnsiTheme="minorHAnsi" w:cstheme="minorHAnsi"/>
          <w:sz w:val="18"/>
        </w:rPr>
      </w:pPr>
    </w:p>
    <w:p w:rsidR="00A2546C" w:rsidRPr="00A2546C" w:rsidRDefault="00767F2A" w:rsidP="00A2546C">
      <w:pPr>
        <w:pStyle w:val="a5"/>
        <w:numPr>
          <w:ilvl w:val="0"/>
          <w:numId w:val="7"/>
        </w:numPr>
        <w:spacing w:line="204" w:lineRule="exact"/>
        <w:rPr>
          <w:rFonts w:asciiTheme="minorHAnsi" w:hAnsiTheme="minorHAnsi" w:cstheme="minorHAnsi"/>
          <w:b/>
          <w:sz w:val="18"/>
          <w:szCs w:val="18"/>
        </w:rPr>
      </w:pPr>
      <w:r w:rsidRPr="00A2546C">
        <w:rPr>
          <w:rFonts w:asciiTheme="minorHAnsi" w:hAnsiTheme="minorHAnsi" w:cstheme="minorHAnsi"/>
          <w:sz w:val="18"/>
        </w:rPr>
        <w:t xml:space="preserve">Murase M, </w:t>
      </w:r>
      <w:r w:rsidRPr="00A2546C">
        <w:rPr>
          <w:rFonts w:asciiTheme="minorHAnsi" w:hAnsiTheme="minorHAnsi" w:cstheme="minorHAnsi"/>
          <w:sz w:val="18"/>
          <w:u w:val="single"/>
        </w:rPr>
        <w:t>Murase I</w:t>
      </w:r>
      <w:r w:rsidRPr="00A2546C">
        <w:rPr>
          <w:rFonts w:asciiTheme="minorHAnsi" w:hAnsiTheme="minorHAnsi" w:cstheme="minorHAnsi"/>
          <w:sz w:val="18"/>
        </w:rPr>
        <w:t>, Murase T</w:t>
      </w:r>
      <w:r w:rsidR="004F656D" w:rsidRPr="00A2546C">
        <w:rPr>
          <w:rFonts w:asciiTheme="minorHAnsi" w:hAnsiTheme="minorHAnsi" w:cstheme="minorHAnsi"/>
          <w:sz w:val="18"/>
        </w:rPr>
        <w:t xml:space="preserve"> (20</w:t>
      </w:r>
      <w:r w:rsidRPr="00A2546C">
        <w:rPr>
          <w:rFonts w:asciiTheme="minorHAnsi" w:hAnsiTheme="minorHAnsi" w:cstheme="minorHAnsi"/>
          <w:sz w:val="18"/>
        </w:rPr>
        <w:t>17</w:t>
      </w:r>
      <w:r w:rsidR="004F656D" w:rsidRPr="00A2546C">
        <w:rPr>
          <w:rFonts w:asciiTheme="minorHAnsi" w:hAnsiTheme="minorHAnsi" w:cstheme="minorHAnsi"/>
          <w:sz w:val="18"/>
        </w:rPr>
        <w:t xml:space="preserve">) </w:t>
      </w:r>
      <w:r w:rsidRPr="00A2546C">
        <w:rPr>
          <w:rFonts w:asciiTheme="minorHAnsi" w:hAnsiTheme="minorHAnsi" w:cstheme="minorHAnsi"/>
          <w:sz w:val="18"/>
        </w:rPr>
        <w:t>Towards the Origin of Learning and Playing: From the Perspective of Self-</w:t>
      </w:r>
      <w:proofErr w:type="spellStart"/>
      <w:r w:rsidRPr="00A2546C">
        <w:rPr>
          <w:rFonts w:asciiTheme="minorHAnsi" w:hAnsiTheme="minorHAnsi" w:cstheme="minorHAnsi"/>
          <w:sz w:val="18"/>
        </w:rPr>
        <w:t>nonself</w:t>
      </w:r>
      <w:proofErr w:type="spellEnd"/>
      <w:r w:rsidRPr="00A2546C">
        <w:rPr>
          <w:rFonts w:asciiTheme="minorHAnsi" w:hAnsiTheme="minorHAnsi" w:cstheme="minorHAnsi"/>
          <w:sz w:val="18"/>
        </w:rPr>
        <w:t xml:space="preserve"> Circulation Theory. Journal of Quality Education 8:1–29</w:t>
      </w:r>
      <w:r w:rsidR="003E5B63" w:rsidRPr="00A2546C">
        <w:rPr>
          <w:rFonts w:asciiTheme="minorHAnsi" w:hAnsiTheme="minorHAnsi" w:cstheme="minorHAnsi"/>
          <w:sz w:val="18"/>
        </w:rPr>
        <w:t xml:space="preserve"> </w:t>
      </w:r>
    </w:p>
    <w:p w:rsidR="00A2546C" w:rsidRPr="00A2546C" w:rsidRDefault="006F78CD" w:rsidP="00A2546C">
      <w:pPr>
        <w:pStyle w:val="a5"/>
        <w:numPr>
          <w:ilvl w:val="0"/>
          <w:numId w:val="7"/>
        </w:numPr>
        <w:rPr>
          <w:rFonts w:asciiTheme="minorHAnsi" w:eastAsiaTheme="minorEastAsia" w:hAnsiTheme="minorHAnsi" w:cstheme="minorHAnsi"/>
          <w:sz w:val="18"/>
          <w:szCs w:val="18"/>
          <w:lang w:eastAsia="ja-JP"/>
        </w:rPr>
      </w:pPr>
      <w:r w:rsidRPr="00A2546C">
        <w:rPr>
          <w:rFonts w:asciiTheme="minorHAnsi" w:hAnsiTheme="minorHAnsi" w:cstheme="minorHAnsi"/>
          <w:sz w:val="18"/>
          <w:szCs w:val="18"/>
          <w:u w:val="single"/>
        </w:rPr>
        <w:t>Murase I</w:t>
      </w:r>
      <w:r w:rsidRPr="00A2546C">
        <w:rPr>
          <w:rFonts w:asciiTheme="minorHAnsi" w:hAnsiTheme="minorHAnsi" w:cstheme="minorHAnsi"/>
          <w:sz w:val="18"/>
          <w:szCs w:val="18"/>
        </w:rPr>
        <w:t xml:space="preserve"> (2017) Morphological differences</w:t>
      </w:r>
      <w:r w:rsidRPr="00A2546C">
        <w:rPr>
          <w:rFonts w:asciiTheme="minorHAnsi" w:eastAsiaTheme="minorEastAsia" w:hAnsiTheme="minorHAnsi" w:cstheme="minorHAnsi"/>
          <w:sz w:val="18"/>
          <w:szCs w:val="18"/>
          <w:lang w:eastAsia="ja-JP"/>
        </w:rPr>
        <w:t xml:space="preserve"> </w:t>
      </w:r>
      <w:r w:rsidRPr="00A2546C">
        <w:rPr>
          <w:rFonts w:asciiTheme="minorHAnsi" w:hAnsiTheme="minorHAnsi" w:cstheme="minorHAnsi"/>
          <w:sz w:val="18"/>
          <w:szCs w:val="18"/>
        </w:rPr>
        <w:t xml:space="preserve">in the scapula-coracoid of seawater and freshwater fish. Journal of Integrated Creative Studies. </w:t>
      </w:r>
      <w:proofErr w:type="spellStart"/>
      <w:r w:rsidRPr="00A2546C">
        <w:rPr>
          <w:rFonts w:asciiTheme="minorHAnsi" w:hAnsiTheme="minorHAnsi" w:cstheme="minorHAnsi"/>
          <w:sz w:val="18"/>
          <w:szCs w:val="18"/>
        </w:rPr>
        <w:t>doi</w:t>
      </w:r>
      <w:proofErr w:type="spellEnd"/>
      <w:r w:rsidRPr="00A2546C">
        <w:rPr>
          <w:rFonts w:asciiTheme="minorHAnsi" w:hAnsiTheme="minorHAnsi" w:cstheme="minorHAnsi"/>
          <w:color w:val="000000" w:themeColor="text1"/>
          <w:sz w:val="18"/>
          <w:szCs w:val="18"/>
        </w:rPr>
        <w:t>: 10.14989/225144</w:t>
      </w:r>
    </w:p>
    <w:p w:rsidR="00A2546C" w:rsidRPr="00A2546C" w:rsidRDefault="00D81BCE" w:rsidP="00A2546C">
      <w:pPr>
        <w:pStyle w:val="a5"/>
        <w:numPr>
          <w:ilvl w:val="0"/>
          <w:numId w:val="7"/>
        </w:numPr>
        <w:rPr>
          <w:rFonts w:asciiTheme="minorHAnsi" w:eastAsiaTheme="minorEastAsia" w:hAnsiTheme="minorHAnsi" w:cstheme="minorHAnsi"/>
          <w:sz w:val="18"/>
          <w:szCs w:val="18"/>
          <w:lang w:eastAsia="ja-JP"/>
        </w:rPr>
      </w:pPr>
      <w:r w:rsidRPr="00A2546C">
        <w:rPr>
          <w:rFonts w:asciiTheme="minorHAnsi" w:hAnsiTheme="minorHAnsi" w:cstheme="minorHAnsi"/>
          <w:color w:val="212121"/>
          <w:sz w:val="18"/>
          <w:szCs w:val="18"/>
          <w:u w:val="single"/>
          <w:shd w:val="clear" w:color="auto" w:fill="FFFFFF"/>
        </w:rPr>
        <w:t>Murase I</w:t>
      </w:r>
      <w:r w:rsidRPr="00A2546C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, </w:t>
      </w:r>
      <w:proofErr w:type="spellStart"/>
      <w:r w:rsidRPr="00A2546C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>Irie</w:t>
      </w:r>
      <w:proofErr w:type="spellEnd"/>
      <w:r w:rsidRPr="00A2546C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</w:rPr>
        <w:t xml:space="preserve"> T, Iguchi K (2018) </w:t>
      </w:r>
      <w:r w:rsidRPr="00A2546C">
        <w:rPr>
          <w:rFonts w:asciiTheme="minorHAnsi" w:hAnsiTheme="minorHAnsi" w:cstheme="minorHAnsi"/>
          <w:sz w:val="18"/>
          <w:szCs w:val="18"/>
        </w:rPr>
        <w:t xml:space="preserve">Latitudinal variation of life history traits in an amphidromous fish </w:t>
      </w:r>
      <w:proofErr w:type="spellStart"/>
      <w:r w:rsidRPr="00A2546C">
        <w:rPr>
          <w:rFonts w:asciiTheme="minorHAnsi" w:hAnsiTheme="minorHAnsi" w:cstheme="minorHAnsi"/>
          <w:i/>
          <w:sz w:val="18"/>
          <w:szCs w:val="18"/>
        </w:rPr>
        <w:t>Plecoglossus</w:t>
      </w:r>
      <w:proofErr w:type="spellEnd"/>
      <w:r w:rsidRPr="00A2546C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Pr="00A2546C">
        <w:rPr>
          <w:rFonts w:asciiTheme="minorHAnsi" w:hAnsiTheme="minorHAnsi" w:cstheme="minorHAnsi"/>
          <w:i/>
          <w:sz w:val="18"/>
          <w:szCs w:val="18"/>
        </w:rPr>
        <w:t>altivelis</w:t>
      </w:r>
      <w:proofErr w:type="spellEnd"/>
      <w:r w:rsidRPr="00A2546C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Pr="00A2546C">
        <w:rPr>
          <w:rFonts w:asciiTheme="minorHAnsi" w:hAnsiTheme="minorHAnsi" w:cstheme="minorHAnsi"/>
          <w:i/>
          <w:sz w:val="18"/>
          <w:szCs w:val="18"/>
        </w:rPr>
        <w:t>altivelis</w:t>
      </w:r>
      <w:proofErr w:type="spellEnd"/>
      <w:r w:rsidRPr="00A2546C">
        <w:rPr>
          <w:rFonts w:asciiTheme="minorHAnsi" w:hAnsiTheme="minorHAnsi" w:cstheme="minorHAnsi"/>
          <w:sz w:val="18"/>
          <w:szCs w:val="18"/>
        </w:rPr>
        <w:t>: how does growth before upstream migration affect the performance in rivers? Sixth International Otolith Symposium (Oral presentation)</w:t>
      </w:r>
    </w:p>
    <w:p w:rsidR="00A2546C" w:rsidRPr="00A2546C" w:rsidRDefault="000C2134" w:rsidP="00A2546C">
      <w:pPr>
        <w:pStyle w:val="a5"/>
        <w:numPr>
          <w:ilvl w:val="0"/>
          <w:numId w:val="7"/>
        </w:numPr>
        <w:rPr>
          <w:rFonts w:asciiTheme="minorHAnsi" w:eastAsiaTheme="minorEastAsia" w:hAnsiTheme="minorHAnsi" w:cstheme="minorHAnsi"/>
          <w:sz w:val="18"/>
          <w:szCs w:val="18"/>
          <w:lang w:eastAsia="ja-JP"/>
        </w:rPr>
      </w:pPr>
      <w:r w:rsidRPr="00A2546C">
        <w:rPr>
          <w:rFonts w:asciiTheme="minorHAnsi" w:hAnsiTheme="minorHAnsi" w:cstheme="minorHAnsi"/>
          <w:sz w:val="18"/>
          <w:szCs w:val="18"/>
          <w:u w:val="single"/>
        </w:rPr>
        <w:t>Murase I</w:t>
      </w:r>
      <w:r w:rsidRPr="00A2546C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A2546C">
        <w:rPr>
          <w:rFonts w:asciiTheme="minorHAnsi" w:hAnsiTheme="minorHAnsi" w:cstheme="minorHAnsi"/>
          <w:sz w:val="18"/>
          <w:szCs w:val="18"/>
        </w:rPr>
        <w:t>Shirafuji</w:t>
      </w:r>
      <w:proofErr w:type="spellEnd"/>
      <w:r w:rsidRPr="00A2546C">
        <w:rPr>
          <w:rFonts w:asciiTheme="minorHAnsi" w:hAnsiTheme="minorHAnsi" w:cstheme="minorHAnsi"/>
          <w:sz w:val="18"/>
          <w:szCs w:val="18"/>
        </w:rPr>
        <w:t xml:space="preserve"> N, Yamane K., </w:t>
      </w:r>
      <w:r w:rsidRPr="00A2546C">
        <w:rPr>
          <w:rFonts w:asciiTheme="minorHAnsi" w:hAnsiTheme="minorHAnsi" w:cstheme="minorHAnsi"/>
          <w:i/>
          <w:sz w:val="18"/>
          <w:szCs w:val="18"/>
        </w:rPr>
        <w:t>et al</w:t>
      </w:r>
      <w:r w:rsidRPr="00A2546C">
        <w:rPr>
          <w:rFonts w:asciiTheme="minorHAnsi" w:hAnsiTheme="minorHAnsi" w:cstheme="minorHAnsi"/>
          <w:sz w:val="18"/>
          <w:szCs w:val="18"/>
        </w:rPr>
        <w:t xml:space="preserve">. Migration of adult Pacific herring, </w:t>
      </w:r>
      <w:r w:rsidRPr="00A2546C">
        <w:rPr>
          <w:rFonts w:asciiTheme="minorHAnsi" w:hAnsiTheme="minorHAnsi" w:cstheme="minorHAnsi"/>
          <w:i/>
          <w:sz w:val="18"/>
          <w:szCs w:val="18"/>
        </w:rPr>
        <w:t xml:space="preserve">Clupea </w:t>
      </w:r>
      <w:proofErr w:type="spellStart"/>
      <w:r w:rsidRPr="00A2546C">
        <w:rPr>
          <w:rFonts w:asciiTheme="minorHAnsi" w:hAnsiTheme="minorHAnsi" w:cstheme="minorHAnsi"/>
          <w:i/>
          <w:sz w:val="18"/>
          <w:szCs w:val="18"/>
        </w:rPr>
        <w:t>pallasii</w:t>
      </w:r>
      <w:proofErr w:type="spellEnd"/>
      <w:r w:rsidRPr="00A2546C">
        <w:rPr>
          <w:rFonts w:asciiTheme="minorHAnsi" w:hAnsiTheme="minorHAnsi" w:cstheme="minorHAnsi"/>
          <w:sz w:val="18"/>
          <w:szCs w:val="18"/>
        </w:rPr>
        <w:t>, around spawning ground revealed by an automated ultrasonic telemetry system. Coastal Marine Science. (in press)</w:t>
      </w:r>
    </w:p>
    <w:p w:rsidR="000C2134" w:rsidRPr="00A2546C" w:rsidRDefault="000C2134" w:rsidP="00A2546C">
      <w:pPr>
        <w:pStyle w:val="a5"/>
        <w:numPr>
          <w:ilvl w:val="0"/>
          <w:numId w:val="7"/>
        </w:numPr>
        <w:rPr>
          <w:rFonts w:asciiTheme="minorHAnsi" w:eastAsiaTheme="minorEastAsia" w:hAnsiTheme="minorHAnsi" w:cstheme="minorHAnsi"/>
          <w:sz w:val="18"/>
          <w:szCs w:val="18"/>
          <w:lang w:eastAsia="ja-JP"/>
        </w:rPr>
      </w:pPr>
      <w:r w:rsidRPr="00A2546C">
        <w:rPr>
          <w:rFonts w:asciiTheme="minorHAnsi" w:hAnsiTheme="minorHAnsi" w:cstheme="minorHAnsi"/>
          <w:sz w:val="18"/>
          <w:szCs w:val="18"/>
          <w:u w:val="single"/>
        </w:rPr>
        <w:t>Murase I</w:t>
      </w:r>
      <w:r w:rsidRPr="00A2546C">
        <w:rPr>
          <w:rFonts w:asciiTheme="minorHAnsi" w:hAnsiTheme="minorHAnsi" w:cstheme="minorHAnsi"/>
          <w:sz w:val="18"/>
          <w:szCs w:val="18"/>
        </w:rPr>
        <w:t>, Kawakami T, Iguchi K</w:t>
      </w:r>
      <w:r w:rsidRPr="00A2546C">
        <w:rPr>
          <w:rFonts w:asciiTheme="minorHAnsi" w:eastAsiaTheme="minorEastAsia" w:hAnsiTheme="minorHAnsi" w:cstheme="minorHAnsi"/>
          <w:sz w:val="18"/>
          <w:szCs w:val="18"/>
          <w:lang w:eastAsia="ja-JP"/>
        </w:rPr>
        <w:t>.</w:t>
      </w:r>
      <w:r w:rsidRPr="00A2546C">
        <w:rPr>
          <w:rFonts w:asciiTheme="minorHAnsi" w:hAnsiTheme="minorHAnsi" w:cstheme="minorHAnsi"/>
          <w:sz w:val="18"/>
          <w:szCs w:val="18"/>
        </w:rPr>
        <w:t xml:space="preserve"> Variation in growth performance of Ryukyu-</w:t>
      </w:r>
      <w:proofErr w:type="spellStart"/>
      <w:r w:rsidRPr="00A2546C">
        <w:rPr>
          <w:rFonts w:asciiTheme="minorHAnsi" w:hAnsiTheme="minorHAnsi" w:cstheme="minorHAnsi"/>
          <w:sz w:val="18"/>
          <w:szCs w:val="18"/>
        </w:rPr>
        <w:t>ayu</w:t>
      </w:r>
      <w:proofErr w:type="spellEnd"/>
      <w:r w:rsidRPr="00A2546C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A2546C">
        <w:rPr>
          <w:rFonts w:asciiTheme="minorHAnsi" w:hAnsiTheme="minorHAnsi" w:cstheme="minorHAnsi"/>
          <w:i/>
          <w:sz w:val="18"/>
          <w:szCs w:val="18"/>
        </w:rPr>
        <w:t>Plecoglossus</w:t>
      </w:r>
      <w:proofErr w:type="spellEnd"/>
      <w:r w:rsidRPr="00A2546C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Pr="00A2546C">
        <w:rPr>
          <w:rFonts w:asciiTheme="minorHAnsi" w:hAnsiTheme="minorHAnsi" w:cstheme="minorHAnsi"/>
          <w:i/>
          <w:sz w:val="18"/>
          <w:szCs w:val="18"/>
        </w:rPr>
        <w:t>altivelis</w:t>
      </w:r>
      <w:proofErr w:type="spellEnd"/>
      <w:r w:rsidRPr="00A2546C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Pr="00A2546C">
        <w:rPr>
          <w:rFonts w:asciiTheme="minorHAnsi" w:hAnsiTheme="minorHAnsi" w:cstheme="minorHAnsi"/>
          <w:i/>
          <w:sz w:val="18"/>
          <w:szCs w:val="18"/>
        </w:rPr>
        <w:t>ryukyuensis</w:t>
      </w:r>
      <w:proofErr w:type="spellEnd"/>
      <w:r w:rsidRPr="00A2546C">
        <w:rPr>
          <w:rFonts w:asciiTheme="minorHAnsi" w:hAnsiTheme="minorHAnsi" w:cstheme="minorHAnsi"/>
          <w:sz w:val="18"/>
          <w:szCs w:val="18"/>
        </w:rPr>
        <w:t>, inferred from otolith analysis. Ichthyological Research. (in press)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A5B69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587523" w:rsidRPr="004A3719" w:rsidRDefault="00587523" w:rsidP="00404E5B">
      <w:pPr>
        <w:spacing w:before="92"/>
        <w:ind w:right="4234"/>
        <w:rPr>
          <w:noProof/>
        </w:rPr>
      </w:pPr>
    </w:p>
    <w:p w:rsidR="00587523" w:rsidRDefault="00F76ADA" w:rsidP="00404E5B">
      <w:pPr>
        <w:spacing w:before="92"/>
        <w:ind w:right="4234"/>
        <w:rPr>
          <w:rFonts w:ascii="Arial"/>
          <w:color w:val="BF5A14"/>
        </w:rPr>
      </w:pPr>
      <w:r w:rsidRPr="00A17591">
        <w:rPr>
          <w:noProof/>
          <w:lang w:eastAsia="ja-JP"/>
        </w:rPr>
        <w:drawing>
          <wp:anchor distT="0" distB="0" distL="114300" distR="114300" simplePos="0" relativeHeight="251658752" behindDoc="0" locked="0" layoutInCell="1" allowOverlap="1" wp14:anchorId="49E16944">
            <wp:simplePos x="0" y="0"/>
            <wp:positionH relativeFrom="column">
              <wp:posOffset>744220</wp:posOffset>
            </wp:positionH>
            <wp:positionV relativeFrom="paragraph">
              <wp:posOffset>7303</wp:posOffset>
            </wp:positionV>
            <wp:extent cx="516890" cy="638810"/>
            <wp:effectExtent l="0" t="0" r="0" b="8890"/>
            <wp:wrapSquare wrapText="bothSides"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id="{F880C35C-0EAD-4AA5-950B-014934D34B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F880C35C-0EAD-4AA5-950B-014934D34B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58" t="35988" r="63556" b="51623"/>
                    <a:stretch/>
                  </pic:blipFill>
                  <pic:spPr>
                    <a:xfrm>
                      <a:off x="0" y="0"/>
                      <a:ext cx="51689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3719" w:rsidRDefault="004A3719" w:rsidP="00404E5B">
      <w:pPr>
        <w:spacing w:before="92"/>
        <w:ind w:right="4234"/>
        <w:rPr>
          <w:rFonts w:ascii="Arial"/>
          <w:color w:val="BF5A14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AE3E37" w:rsidRDefault="003C3AC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Iki Murase is a </w:t>
      </w:r>
      <w:r w:rsidR="00A12FB7">
        <w:rPr>
          <w:rFonts w:ascii="Arial"/>
          <w:sz w:val="14"/>
        </w:rPr>
        <w:t>PhD</w:t>
      </w:r>
      <w:r>
        <w:rPr>
          <w:rFonts w:ascii="Arial"/>
          <w:sz w:val="14"/>
        </w:rPr>
        <w:t xml:space="preserve"> student </w:t>
      </w:r>
      <w:r w:rsidR="00A12FB7">
        <w:rPr>
          <w:rFonts w:ascii="Arial"/>
          <w:sz w:val="14"/>
        </w:rPr>
        <w:t>of Nagasaki University</w:t>
      </w:r>
      <w:r w:rsidR="00064A67">
        <w:rPr>
          <w:rFonts w:ascii="Arial"/>
          <w:sz w:val="14"/>
        </w:rPr>
        <w:t>, Japan</w:t>
      </w:r>
      <w:r w:rsidR="00A9710C">
        <w:rPr>
          <w:rFonts w:ascii="Arial"/>
          <w:sz w:val="14"/>
        </w:rPr>
        <w:t xml:space="preserve">. </w:t>
      </w:r>
      <w:r w:rsidR="00DA004A">
        <w:rPr>
          <w:rFonts w:ascii="Arial"/>
          <w:sz w:val="14"/>
        </w:rPr>
        <w:t xml:space="preserve">She obtained master degree in agriculture from The University of Tokyo, Japan. </w:t>
      </w:r>
      <w:r w:rsidR="0017631C">
        <w:rPr>
          <w:rFonts w:ascii="Arial"/>
          <w:sz w:val="14"/>
        </w:rPr>
        <w:t>Her research concentrates on</w:t>
      </w:r>
      <w:r w:rsidR="00D37205">
        <w:rPr>
          <w:rFonts w:ascii="Arial"/>
          <w:sz w:val="14"/>
        </w:rPr>
        <w:t xml:space="preserve"> the</w:t>
      </w:r>
      <w:r w:rsidR="0017631C">
        <w:rPr>
          <w:rFonts w:ascii="Arial"/>
          <w:sz w:val="14"/>
        </w:rPr>
        <w:t xml:space="preserve"> </w:t>
      </w:r>
      <w:r w:rsidR="00BD206D">
        <w:rPr>
          <w:rFonts w:ascii="Arial"/>
          <w:sz w:val="14"/>
        </w:rPr>
        <w:t>geographic variation in life history traits of fish species.</w:t>
      </w:r>
      <w:r w:rsidR="00D678A2">
        <w:rPr>
          <w:rFonts w:ascii="Arial"/>
          <w:sz w:val="14"/>
        </w:rPr>
        <w:t xml:space="preserve"> She also interested in </w:t>
      </w:r>
      <w:r w:rsidR="007A4AB8">
        <w:rPr>
          <w:rFonts w:ascii="Arial"/>
          <w:sz w:val="14"/>
        </w:rPr>
        <w:t xml:space="preserve">behavioral ecology and reproductive biology of fish.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C3AC1" w:rsidRPr="009C1C45">
          <w:rPr>
            <w:rStyle w:val="ac"/>
            <w:rFonts w:ascii="Arial"/>
            <w:sz w:val="14"/>
          </w:rPr>
          <w:t>iki.murase@gmail.com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915B7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A80297" w:rsidRDefault="001C7FE1" w:rsidP="00716D42">
      <w:pPr>
        <w:pStyle w:val="a3"/>
        <w:spacing w:before="3"/>
        <w:jc w:val="both"/>
        <w:rPr>
          <w:rFonts w:ascii="Minion Pro" w:eastAsiaTheme="minorEastAsia"/>
          <w:sz w:val="22"/>
          <w:lang w:eastAsia="ja-JP"/>
        </w:rPr>
      </w:pPr>
      <w:r w:rsidRPr="00A80297">
        <w:rPr>
          <w:rFonts w:ascii="Minion Pro" w:eastAsiaTheme="minorEastAsia" w:hint="eastAsia"/>
          <w:sz w:val="22"/>
          <w:lang w:eastAsia="ja-JP"/>
        </w:rPr>
        <w:t>S</w:t>
      </w:r>
      <w:r w:rsidRPr="00A80297">
        <w:rPr>
          <w:rFonts w:ascii="Minion Pro" w:eastAsiaTheme="minorEastAsia"/>
          <w:sz w:val="22"/>
          <w:lang w:eastAsia="ja-JP"/>
        </w:rPr>
        <w:t xml:space="preserve">peaker of the Symposium on Advanced </w:t>
      </w:r>
      <w:r w:rsidR="0053515E">
        <w:rPr>
          <w:rFonts w:ascii="Minion Pro" w:eastAsiaTheme="minorEastAsia"/>
          <w:sz w:val="22"/>
          <w:lang w:eastAsia="ja-JP"/>
        </w:rPr>
        <w:t>F</w:t>
      </w:r>
      <w:r w:rsidRPr="00A80297">
        <w:rPr>
          <w:rFonts w:ascii="Minion Pro" w:eastAsiaTheme="minorEastAsia"/>
          <w:sz w:val="22"/>
          <w:lang w:eastAsia="ja-JP"/>
        </w:rPr>
        <w:t xml:space="preserve">uture </w:t>
      </w:r>
      <w:r w:rsidR="0053515E">
        <w:rPr>
          <w:rFonts w:ascii="Minion Pro" w:eastAsiaTheme="minorEastAsia"/>
          <w:sz w:val="22"/>
          <w:lang w:eastAsia="ja-JP"/>
        </w:rPr>
        <w:t>S</w:t>
      </w:r>
      <w:r w:rsidRPr="00A80297">
        <w:rPr>
          <w:rFonts w:ascii="Minion Pro" w:eastAsiaTheme="minorEastAsia"/>
          <w:sz w:val="22"/>
          <w:lang w:eastAsia="ja-JP"/>
        </w:rPr>
        <w:t>tudies</w:t>
      </w:r>
    </w:p>
    <w:sectPr w:rsidR="00AE3E37" w:rsidRPr="00A8029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ECB" w:rsidRDefault="001F5ECB">
      <w:r>
        <w:separator/>
      </w:r>
    </w:p>
  </w:endnote>
  <w:endnote w:type="continuationSeparator" w:id="0">
    <w:p w:rsidR="001F5ECB" w:rsidRDefault="001F5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080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387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ECB" w:rsidRDefault="001F5ECB">
      <w:r>
        <w:separator/>
      </w:r>
    </w:p>
  </w:footnote>
  <w:footnote w:type="continuationSeparator" w:id="0">
    <w:p w:rsidR="001F5ECB" w:rsidRDefault="001F5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158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465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610A3"/>
    <w:multiLevelType w:val="hybridMultilevel"/>
    <w:tmpl w:val="DB9EE5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0B5B9D"/>
    <w:multiLevelType w:val="hybridMultilevel"/>
    <w:tmpl w:val="9F7AA39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41FE78B1"/>
    <w:multiLevelType w:val="hybridMultilevel"/>
    <w:tmpl w:val="C6705C6C"/>
    <w:lvl w:ilvl="0" w:tplc="0409000F">
      <w:start w:val="1"/>
      <w:numFmt w:val="decimal"/>
      <w:lvlText w:val="%1."/>
      <w:lvlJc w:val="left"/>
      <w:pPr>
        <w:ind w:left="520" w:hanging="420"/>
      </w:p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4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5" w15:restartNumberingAfterBreak="0">
    <w:nsid w:val="70DA1D68"/>
    <w:multiLevelType w:val="hybridMultilevel"/>
    <w:tmpl w:val="B0B819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03E83"/>
    <w:rsid w:val="000311F7"/>
    <w:rsid w:val="00032275"/>
    <w:rsid w:val="0003553B"/>
    <w:rsid w:val="00042F98"/>
    <w:rsid w:val="00057A88"/>
    <w:rsid w:val="00064A67"/>
    <w:rsid w:val="0009393F"/>
    <w:rsid w:val="000A7294"/>
    <w:rsid w:val="000C2134"/>
    <w:rsid w:val="000E0451"/>
    <w:rsid w:val="000E0EC8"/>
    <w:rsid w:val="000E2911"/>
    <w:rsid w:val="000E3AB4"/>
    <w:rsid w:val="00117D01"/>
    <w:rsid w:val="00120F30"/>
    <w:rsid w:val="001263DF"/>
    <w:rsid w:val="0017631C"/>
    <w:rsid w:val="001806F3"/>
    <w:rsid w:val="00181781"/>
    <w:rsid w:val="00195F08"/>
    <w:rsid w:val="00196FD8"/>
    <w:rsid w:val="001B5D28"/>
    <w:rsid w:val="001C7FE1"/>
    <w:rsid w:val="001D1B61"/>
    <w:rsid w:val="001F5ECB"/>
    <w:rsid w:val="00201229"/>
    <w:rsid w:val="002101B0"/>
    <w:rsid w:val="002128EF"/>
    <w:rsid w:val="00241769"/>
    <w:rsid w:val="00243DA7"/>
    <w:rsid w:val="002455EC"/>
    <w:rsid w:val="0025197C"/>
    <w:rsid w:val="00256BFD"/>
    <w:rsid w:val="00276E95"/>
    <w:rsid w:val="0028152E"/>
    <w:rsid w:val="00284DB5"/>
    <w:rsid w:val="00286879"/>
    <w:rsid w:val="00291F98"/>
    <w:rsid w:val="00292ED9"/>
    <w:rsid w:val="00293C8B"/>
    <w:rsid w:val="00294358"/>
    <w:rsid w:val="002B1E0E"/>
    <w:rsid w:val="002C435D"/>
    <w:rsid w:val="002D367F"/>
    <w:rsid w:val="002E24FA"/>
    <w:rsid w:val="002E76B6"/>
    <w:rsid w:val="00302DDF"/>
    <w:rsid w:val="003158C1"/>
    <w:rsid w:val="00322B45"/>
    <w:rsid w:val="003373BF"/>
    <w:rsid w:val="00341B43"/>
    <w:rsid w:val="00371E13"/>
    <w:rsid w:val="003735CC"/>
    <w:rsid w:val="0038280B"/>
    <w:rsid w:val="003A5B58"/>
    <w:rsid w:val="003A78D7"/>
    <w:rsid w:val="003C1AA7"/>
    <w:rsid w:val="003C3AC1"/>
    <w:rsid w:val="003D2EEA"/>
    <w:rsid w:val="003D3FF1"/>
    <w:rsid w:val="003D717F"/>
    <w:rsid w:val="003E21D4"/>
    <w:rsid w:val="003E5B63"/>
    <w:rsid w:val="003F3B9D"/>
    <w:rsid w:val="00402F14"/>
    <w:rsid w:val="00404E5B"/>
    <w:rsid w:val="00407F1C"/>
    <w:rsid w:val="00414F7B"/>
    <w:rsid w:val="004355DC"/>
    <w:rsid w:val="0043701D"/>
    <w:rsid w:val="004374BD"/>
    <w:rsid w:val="004625B5"/>
    <w:rsid w:val="004749B4"/>
    <w:rsid w:val="00494130"/>
    <w:rsid w:val="004A3719"/>
    <w:rsid w:val="004C1EFE"/>
    <w:rsid w:val="004C7EF4"/>
    <w:rsid w:val="004D7DDD"/>
    <w:rsid w:val="004F3523"/>
    <w:rsid w:val="004F656D"/>
    <w:rsid w:val="00514602"/>
    <w:rsid w:val="0053515E"/>
    <w:rsid w:val="005556B2"/>
    <w:rsid w:val="00562677"/>
    <w:rsid w:val="00563B62"/>
    <w:rsid w:val="00580E88"/>
    <w:rsid w:val="00587523"/>
    <w:rsid w:val="005973B9"/>
    <w:rsid w:val="005B2A2B"/>
    <w:rsid w:val="005B3A56"/>
    <w:rsid w:val="005B6908"/>
    <w:rsid w:val="005C5076"/>
    <w:rsid w:val="005C6FA4"/>
    <w:rsid w:val="005D4651"/>
    <w:rsid w:val="005E27E3"/>
    <w:rsid w:val="005E299C"/>
    <w:rsid w:val="005E300D"/>
    <w:rsid w:val="005E48E8"/>
    <w:rsid w:val="006024E0"/>
    <w:rsid w:val="006060CE"/>
    <w:rsid w:val="0063497F"/>
    <w:rsid w:val="006378FC"/>
    <w:rsid w:val="00645371"/>
    <w:rsid w:val="006472CE"/>
    <w:rsid w:val="006646B2"/>
    <w:rsid w:val="00675701"/>
    <w:rsid w:val="0068462B"/>
    <w:rsid w:val="00692E17"/>
    <w:rsid w:val="006A7ECD"/>
    <w:rsid w:val="006D4353"/>
    <w:rsid w:val="006F78CD"/>
    <w:rsid w:val="006F7EDA"/>
    <w:rsid w:val="00716D42"/>
    <w:rsid w:val="00723C90"/>
    <w:rsid w:val="007521FA"/>
    <w:rsid w:val="007654E4"/>
    <w:rsid w:val="007665B4"/>
    <w:rsid w:val="00767F2A"/>
    <w:rsid w:val="007767AA"/>
    <w:rsid w:val="0079211D"/>
    <w:rsid w:val="007A4AB8"/>
    <w:rsid w:val="007A6BDF"/>
    <w:rsid w:val="007C547A"/>
    <w:rsid w:val="007C5D02"/>
    <w:rsid w:val="007E11C9"/>
    <w:rsid w:val="007E330C"/>
    <w:rsid w:val="007F2B0A"/>
    <w:rsid w:val="00801CF0"/>
    <w:rsid w:val="00803520"/>
    <w:rsid w:val="00815D8F"/>
    <w:rsid w:val="008333A4"/>
    <w:rsid w:val="00837324"/>
    <w:rsid w:val="00861EB3"/>
    <w:rsid w:val="0086586F"/>
    <w:rsid w:val="008675C5"/>
    <w:rsid w:val="0087260A"/>
    <w:rsid w:val="00873DF0"/>
    <w:rsid w:val="008756E6"/>
    <w:rsid w:val="00897577"/>
    <w:rsid w:val="008A08B6"/>
    <w:rsid w:val="009078F2"/>
    <w:rsid w:val="0091515A"/>
    <w:rsid w:val="009469FC"/>
    <w:rsid w:val="0096168A"/>
    <w:rsid w:val="00971810"/>
    <w:rsid w:val="00987483"/>
    <w:rsid w:val="00993E42"/>
    <w:rsid w:val="009B2D44"/>
    <w:rsid w:val="009C2205"/>
    <w:rsid w:val="009D06FF"/>
    <w:rsid w:val="009D7995"/>
    <w:rsid w:val="009E5D98"/>
    <w:rsid w:val="009F43CE"/>
    <w:rsid w:val="00A07E82"/>
    <w:rsid w:val="00A12FB7"/>
    <w:rsid w:val="00A17591"/>
    <w:rsid w:val="00A2546C"/>
    <w:rsid w:val="00A57C92"/>
    <w:rsid w:val="00A74016"/>
    <w:rsid w:val="00A80297"/>
    <w:rsid w:val="00A8128B"/>
    <w:rsid w:val="00A82C7C"/>
    <w:rsid w:val="00A879FC"/>
    <w:rsid w:val="00A9710C"/>
    <w:rsid w:val="00AD0B41"/>
    <w:rsid w:val="00AD0E85"/>
    <w:rsid w:val="00AE3E37"/>
    <w:rsid w:val="00B21A57"/>
    <w:rsid w:val="00B22F57"/>
    <w:rsid w:val="00B35978"/>
    <w:rsid w:val="00B6105A"/>
    <w:rsid w:val="00B62D3C"/>
    <w:rsid w:val="00B65138"/>
    <w:rsid w:val="00B6771C"/>
    <w:rsid w:val="00B82E20"/>
    <w:rsid w:val="00B85957"/>
    <w:rsid w:val="00B9049F"/>
    <w:rsid w:val="00B92D0F"/>
    <w:rsid w:val="00B93869"/>
    <w:rsid w:val="00BD026B"/>
    <w:rsid w:val="00BD206D"/>
    <w:rsid w:val="00BD7619"/>
    <w:rsid w:val="00BE3648"/>
    <w:rsid w:val="00BF335E"/>
    <w:rsid w:val="00C00B84"/>
    <w:rsid w:val="00C20263"/>
    <w:rsid w:val="00C223D0"/>
    <w:rsid w:val="00C33602"/>
    <w:rsid w:val="00C34F6F"/>
    <w:rsid w:val="00C80C6C"/>
    <w:rsid w:val="00CA1B30"/>
    <w:rsid w:val="00CA5643"/>
    <w:rsid w:val="00CC080D"/>
    <w:rsid w:val="00CC2318"/>
    <w:rsid w:val="00CD6F55"/>
    <w:rsid w:val="00CF27A7"/>
    <w:rsid w:val="00D007F7"/>
    <w:rsid w:val="00D07F85"/>
    <w:rsid w:val="00D176A6"/>
    <w:rsid w:val="00D30B66"/>
    <w:rsid w:val="00D37205"/>
    <w:rsid w:val="00D56753"/>
    <w:rsid w:val="00D678A2"/>
    <w:rsid w:val="00D801A6"/>
    <w:rsid w:val="00D81BCE"/>
    <w:rsid w:val="00DA004A"/>
    <w:rsid w:val="00DA25D4"/>
    <w:rsid w:val="00DA4AD4"/>
    <w:rsid w:val="00DB50F2"/>
    <w:rsid w:val="00DC4827"/>
    <w:rsid w:val="00DC4C1B"/>
    <w:rsid w:val="00DE285B"/>
    <w:rsid w:val="00DE3104"/>
    <w:rsid w:val="00DE5762"/>
    <w:rsid w:val="00DE7A59"/>
    <w:rsid w:val="00DE7B95"/>
    <w:rsid w:val="00DF59B0"/>
    <w:rsid w:val="00E03379"/>
    <w:rsid w:val="00E2314F"/>
    <w:rsid w:val="00E26B10"/>
    <w:rsid w:val="00E32E84"/>
    <w:rsid w:val="00E65197"/>
    <w:rsid w:val="00E77845"/>
    <w:rsid w:val="00E864DC"/>
    <w:rsid w:val="00EA3658"/>
    <w:rsid w:val="00EA53A9"/>
    <w:rsid w:val="00EA5A91"/>
    <w:rsid w:val="00EB2C8C"/>
    <w:rsid w:val="00EB7535"/>
    <w:rsid w:val="00EB7CEA"/>
    <w:rsid w:val="00EC109C"/>
    <w:rsid w:val="00EC6464"/>
    <w:rsid w:val="00EE0CA2"/>
    <w:rsid w:val="00EE506A"/>
    <w:rsid w:val="00EF230B"/>
    <w:rsid w:val="00F178A4"/>
    <w:rsid w:val="00F2231F"/>
    <w:rsid w:val="00F24930"/>
    <w:rsid w:val="00F71F42"/>
    <w:rsid w:val="00F72EEA"/>
    <w:rsid w:val="00F761B4"/>
    <w:rsid w:val="00F76ADA"/>
    <w:rsid w:val="00F84CAE"/>
    <w:rsid w:val="00F950BA"/>
    <w:rsid w:val="00FA1A33"/>
    <w:rsid w:val="00FC13A5"/>
    <w:rsid w:val="00FC55FC"/>
    <w:rsid w:val="00FD5E9F"/>
    <w:rsid w:val="00FE6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BBAA28"/>
  <w15:docId w15:val="{6DD67E09-01F9-4455-9F5A-38D7BF9B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10">
    <w:name w:val="表題1"/>
    <w:basedOn w:val="a"/>
    <w:link w:val="Title"/>
    <w:qFormat/>
    <w:rsid w:val="00201229"/>
    <w:pPr>
      <w:widowControl/>
      <w:spacing w:beforeLines="50" w:before="1588" w:afterLines="50" w:after="567" w:line="240" w:lineRule="exact"/>
    </w:pPr>
    <w:rPr>
      <w:rFonts w:ascii="Times" w:eastAsia="Times New Roman" w:hAnsi="Times" w:cs="Times New Roman"/>
      <w:b/>
      <w:bCs/>
      <w:sz w:val="34"/>
      <w:szCs w:val="34"/>
    </w:rPr>
  </w:style>
  <w:style w:type="character" w:customStyle="1" w:styleId="Title">
    <w:name w:val="Title (文字)"/>
    <w:link w:val="10"/>
    <w:rsid w:val="00201229"/>
    <w:rPr>
      <w:rFonts w:ascii="Times" w:eastAsia="Times New Roman" w:hAnsi="Times" w:cs="Times New Roman"/>
      <w:b/>
      <w:bCs/>
      <w:sz w:val="34"/>
      <w:szCs w:val="34"/>
    </w:rPr>
  </w:style>
  <w:style w:type="character" w:customStyle="1" w:styleId="11">
    <w:name w:val="未解決のメンション1"/>
    <w:basedOn w:val="a0"/>
    <w:uiPriority w:val="99"/>
    <w:semiHidden/>
    <w:unhideWhenUsed/>
    <w:rsid w:val="009078F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ki.murase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村瀬 偉紀</cp:lastModifiedBy>
  <cp:revision>199</cp:revision>
  <dcterms:created xsi:type="dcterms:W3CDTF">2018-03-23T14:19:00Z</dcterms:created>
  <dcterms:modified xsi:type="dcterms:W3CDTF">2018-05-15T04:04:00Z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