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726" w:rsidRDefault="00550726" w:rsidP="00A41868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Tdcr10" w:hAnsi="TTdcr10" w:cs="TTdcr10"/>
          <w:b/>
          <w:bCs/>
          <w:sz w:val="34"/>
          <w:szCs w:val="34"/>
        </w:rPr>
      </w:pPr>
      <w:proofErr w:type="gramStart"/>
      <w:r w:rsidRPr="00550726">
        <w:rPr>
          <w:rFonts w:ascii="TTdcr10" w:hAnsi="TTdcr10" w:cs="TTdcr10"/>
          <w:b/>
          <w:bCs/>
          <w:sz w:val="34"/>
          <w:szCs w:val="34"/>
        </w:rPr>
        <w:t>Lagrangian  Mechanical</w:t>
      </w:r>
      <w:proofErr w:type="gramEnd"/>
      <w:r w:rsidRPr="00550726">
        <w:rPr>
          <w:rFonts w:ascii="TTdcr10" w:hAnsi="TTdcr10" w:cs="TTdcr10"/>
          <w:b/>
          <w:bCs/>
          <w:sz w:val="34"/>
          <w:szCs w:val="34"/>
        </w:rPr>
        <w:t xml:space="preserve"> </w:t>
      </w:r>
      <w:r w:rsidR="00A41868">
        <w:rPr>
          <w:rFonts w:ascii="TTdcr10" w:hAnsi="TTdcr10" w:cs="TTdcr10"/>
          <w:b/>
          <w:bCs/>
          <w:sz w:val="34"/>
          <w:szCs w:val="34"/>
        </w:rPr>
        <w:t>Systems</w:t>
      </w:r>
      <w:r w:rsidRPr="00550726">
        <w:rPr>
          <w:rFonts w:ascii="TTdcr10" w:hAnsi="TTdcr10" w:cs="TTdcr10"/>
          <w:b/>
          <w:bCs/>
          <w:sz w:val="34"/>
          <w:szCs w:val="34"/>
        </w:rPr>
        <w:t xml:space="preserve"> with </w:t>
      </w:r>
      <w:r w:rsidRPr="00550726">
        <w:rPr>
          <w:rFonts w:ascii="CMBX12" w:hAnsi="CMBX12" w:cs="CMBX12"/>
          <w:b/>
          <w:bCs/>
          <w:sz w:val="29"/>
          <w:szCs w:val="29"/>
        </w:rPr>
        <w:t>Four</w:t>
      </w:r>
      <w:r w:rsidRPr="00550726">
        <w:rPr>
          <w:rFonts w:ascii="TTdcr10" w:hAnsi="TTdcr10" w:cs="TTdcr10"/>
          <w:b/>
          <w:bCs/>
          <w:sz w:val="34"/>
          <w:szCs w:val="34"/>
        </w:rPr>
        <w:t xml:space="preserve"> Almost Complex Structures on </w:t>
      </w:r>
      <w:proofErr w:type="spellStart"/>
      <w:r w:rsidRPr="00550726">
        <w:rPr>
          <w:rFonts w:ascii="TTdcr10" w:hAnsi="TTdcr10" w:cs="TTdcr10"/>
          <w:b/>
          <w:bCs/>
          <w:sz w:val="34"/>
          <w:szCs w:val="34"/>
        </w:rPr>
        <w:t>Symplectic</w:t>
      </w:r>
      <w:proofErr w:type="spellEnd"/>
      <w:r w:rsidRPr="00550726">
        <w:rPr>
          <w:rFonts w:ascii="TTdcr10" w:hAnsi="TTdcr10" w:cs="TTdcr10"/>
          <w:b/>
          <w:bCs/>
          <w:sz w:val="34"/>
          <w:szCs w:val="34"/>
        </w:rPr>
        <w:t xml:space="preserve"> Geometry</w:t>
      </w:r>
    </w:p>
    <w:p w:rsidR="0066090B" w:rsidRPr="00550726" w:rsidRDefault="0066090B" w:rsidP="0066090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Tdcr10" w:hAnsi="TTdcr10" w:cs="TTdcr10"/>
          <w:b/>
          <w:bCs/>
          <w:sz w:val="34"/>
          <w:szCs w:val="34"/>
        </w:rPr>
      </w:pPr>
    </w:p>
    <w:p w:rsidR="0066090B" w:rsidRDefault="0066090B" w:rsidP="0066090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MR12" w:hAnsi="CMR12" w:cs="CMR12"/>
          <w:b/>
          <w:bCs/>
          <w:sz w:val="28"/>
          <w:szCs w:val="28"/>
        </w:rPr>
      </w:pPr>
      <w:proofErr w:type="gramStart"/>
      <w:r>
        <w:rPr>
          <w:rFonts w:ascii="CMR12" w:hAnsi="CMR12" w:cs="CMR12"/>
          <w:b/>
          <w:bCs/>
          <w:sz w:val="28"/>
          <w:szCs w:val="28"/>
        </w:rPr>
        <w:t>Name :</w:t>
      </w:r>
      <w:proofErr w:type="gramEnd"/>
      <w:r w:rsidRPr="00331632">
        <w:rPr>
          <w:rFonts w:ascii="CMR10" w:hAnsi="CMR10" w:cs="CMR10"/>
          <w:sz w:val="20"/>
          <w:szCs w:val="20"/>
        </w:rPr>
        <w:t xml:space="preserve"> </w:t>
      </w:r>
      <w:r w:rsidRPr="00331632">
        <w:rPr>
          <w:rFonts w:ascii="CMR12" w:hAnsi="CMR12" w:cs="CMR12"/>
          <w:b/>
          <w:bCs/>
          <w:sz w:val="28"/>
          <w:szCs w:val="28"/>
        </w:rPr>
        <w:t>Ibrahim Yousif  Ibrahim  Abd alrhman</w:t>
      </w:r>
    </w:p>
    <w:p w:rsidR="0066090B" w:rsidRDefault="0066090B" w:rsidP="0066090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CMR12" w:hAnsi="CMR12" w:cs="CMR12"/>
          <w:b/>
          <w:bCs/>
          <w:sz w:val="28"/>
          <w:szCs w:val="28"/>
        </w:rPr>
      </w:pPr>
    </w:p>
    <w:p w:rsidR="0066090B" w:rsidRPr="0066090B" w:rsidRDefault="0066090B" w:rsidP="0066090B">
      <w:pPr>
        <w:pStyle w:val="NoSpacing"/>
        <w:tabs>
          <w:tab w:val="right" w:pos="142"/>
        </w:tabs>
        <w:spacing w:after="240"/>
        <w:ind w:left="142"/>
        <w:jc w:val="center"/>
        <w:rPr>
          <w:color w:val="000000" w:themeColor="text1"/>
          <w:sz w:val="32"/>
          <w:szCs w:val="32"/>
          <w:lang w:val="en-IN"/>
        </w:rPr>
      </w:pPr>
      <w:r w:rsidRPr="0066090B">
        <w:rPr>
          <w:color w:val="000000" w:themeColor="text1"/>
          <w:sz w:val="32"/>
          <w:szCs w:val="32"/>
          <w:lang w:val="en-IN"/>
        </w:rPr>
        <w:t>Department</w:t>
      </w:r>
      <w:r w:rsidRPr="0066090B">
        <w:rPr>
          <w:color w:val="000000" w:themeColor="text1"/>
          <w:sz w:val="32"/>
          <w:szCs w:val="32"/>
          <w:rtl/>
          <w:lang w:val="en-IN"/>
        </w:rPr>
        <w:t xml:space="preserve"> </w:t>
      </w:r>
      <w:r w:rsidRPr="0066090B">
        <w:rPr>
          <w:color w:val="000000" w:themeColor="text1"/>
          <w:sz w:val="32"/>
          <w:szCs w:val="32"/>
          <w:lang w:val="en-IN"/>
        </w:rPr>
        <w:t xml:space="preserve">of mathematics - Faculty of </w:t>
      </w:r>
      <w:proofErr w:type="gramStart"/>
      <w:r w:rsidRPr="0066090B">
        <w:rPr>
          <w:color w:val="000000" w:themeColor="text1"/>
          <w:sz w:val="32"/>
          <w:szCs w:val="32"/>
          <w:lang w:val="en-IN"/>
        </w:rPr>
        <w:t>Education ,West</w:t>
      </w:r>
      <w:proofErr w:type="gramEnd"/>
      <w:r w:rsidRPr="0066090B">
        <w:rPr>
          <w:color w:val="000000" w:themeColor="text1"/>
          <w:sz w:val="32"/>
          <w:szCs w:val="32"/>
          <w:lang w:val="en-IN"/>
        </w:rPr>
        <w:t xml:space="preserve"> Kordufan University- </w:t>
      </w:r>
      <w:proofErr w:type="spellStart"/>
      <w:r w:rsidRPr="0066090B">
        <w:rPr>
          <w:color w:val="000000" w:themeColor="text1"/>
          <w:sz w:val="32"/>
          <w:szCs w:val="32"/>
          <w:lang w:val="en-IN"/>
        </w:rPr>
        <w:t>Alnhoud</w:t>
      </w:r>
      <w:proofErr w:type="spellEnd"/>
      <w:r w:rsidRPr="0066090B">
        <w:rPr>
          <w:color w:val="000000" w:themeColor="text1"/>
          <w:sz w:val="32"/>
          <w:szCs w:val="32"/>
          <w:lang w:val="en-IN"/>
        </w:rPr>
        <w:t xml:space="preserve"> City-Sudan</w:t>
      </w:r>
    </w:p>
    <w:p w:rsidR="0066090B" w:rsidRPr="0066090B" w:rsidRDefault="0066090B" w:rsidP="0066090B">
      <w:pPr>
        <w:pStyle w:val="NoSpacing"/>
        <w:jc w:val="center"/>
        <w:rPr>
          <w:b/>
          <w:bCs/>
          <w:color w:val="000000" w:themeColor="text1"/>
          <w:sz w:val="32"/>
          <w:szCs w:val="32"/>
        </w:rPr>
      </w:pPr>
      <w:r w:rsidRPr="0066090B">
        <w:rPr>
          <w:rFonts w:asciiTheme="majorBidi" w:hAnsiTheme="majorBidi" w:cstheme="majorBidi"/>
          <w:sz w:val="32"/>
          <w:szCs w:val="32"/>
        </w:rPr>
        <w:t xml:space="preserve">Email:  </w:t>
      </w:r>
      <w:hyperlink r:id="rId5" w:history="1">
        <w:r w:rsidRPr="0066090B">
          <w:rPr>
            <w:rStyle w:val="Hyperlink"/>
            <w:sz w:val="32"/>
            <w:szCs w:val="32"/>
          </w:rPr>
          <w:t>iyibrahimi@gmail.com</w:t>
        </w:r>
      </w:hyperlink>
      <w:r w:rsidRPr="0066090B">
        <w:rPr>
          <w:rFonts w:asciiTheme="majorBidi" w:hAnsiTheme="majorBidi" w:cstheme="majorBidi"/>
          <w:sz w:val="32"/>
          <w:szCs w:val="32"/>
        </w:rPr>
        <w:t xml:space="preserve">  -Tel +249912781797</w:t>
      </w:r>
    </w:p>
    <w:p w:rsidR="0033082B" w:rsidRDefault="0033082B" w:rsidP="00C528AA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</w:p>
    <w:p w:rsidR="0033082B" w:rsidRPr="00736024" w:rsidRDefault="0033082B" w:rsidP="00C528AA">
      <w:pPr>
        <w:pStyle w:val="NoSpacing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36024">
        <w:rPr>
          <w:rFonts w:asciiTheme="majorBidi" w:hAnsiTheme="majorBidi" w:cstheme="majorBidi"/>
          <w:b/>
          <w:bCs/>
          <w:sz w:val="28"/>
          <w:szCs w:val="28"/>
        </w:rPr>
        <w:t xml:space="preserve">Abstract </w:t>
      </w:r>
    </w:p>
    <w:p w:rsidR="0033082B" w:rsidRDefault="0033082B" w:rsidP="006F61A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</w:t>
      </w:r>
    </w:p>
    <w:p w:rsidR="00C528AA" w:rsidRDefault="00F0482D" w:rsidP="00D86F1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</w:t>
      </w:r>
      <w:r w:rsidR="00C528AA" w:rsidRPr="00C528AA">
        <w:rPr>
          <w:rFonts w:asciiTheme="majorBidi" w:hAnsiTheme="majorBidi" w:cstheme="majorBidi"/>
          <w:sz w:val="28"/>
          <w:szCs w:val="28"/>
        </w:rPr>
        <w:t>In this paper we presented an analysis of Lagrange formulas</w:t>
      </w:r>
      <w:r w:rsidR="00C528AA">
        <w:rPr>
          <w:rFonts w:asciiTheme="majorBidi" w:hAnsiTheme="majorBidi" w:cstheme="majorBidi"/>
          <w:sz w:val="28"/>
          <w:szCs w:val="28"/>
        </w:rPr>
        <w:t>.</w:t>
      </w:r>
      <w:r w:rsidR="006F61A3" w:rsidRPr="006F61A3">
        <w:rPr>
          <w:rFonts w:ascii="CMBX12" w:hAnsi="CMBX12" w:cs="CMBX12"/>
          <w:b/>
          <w:bCs/>
          <w:sz w:val="29"/>
          <w:szCs w:val="29"/>
        </w:rPr>
        <w:t xml:space="preserve"> </w:t>
      </w:r>
      <w:proofErr w:type="gramStart"/>
      <w:r w:rsidR="006F61A3" w:rsidRPr="006F61A3">
        <w:rPr>
          <w:rFonts w:asciiTheme="majorBidi" w:hAnsiTheme="majorBidi" w:cstheme="majorBidi"/>
          <w:sz w:val="28"/>
          <w:szCs w:val="28"/>
        </w:rPr>
        <w:t>with</w:t>
      </w:r>
      <w:proofErr w:type="gramEnd"/>
      <w:r w:rsidR="006F61A3" w:rsidRPr="006F61A3">
        <w:rPr>
          <w:rFonts w:asciiTheme="majorBidi" w:hAnsiTheme="majorBidi" w:cstheme="majorBidi"/>
          <w:sz w:val="28"/>
          <w:szCs w:val="28"/>
        </w:rPr>
        <w:t xml:space="preserve"> </w:t>
      </w:r>
      <w:r w:rsidR="00022EEB">
        <w:rPr>
          <w:rFonts w:asciiTheme="majorBidi" w:hAnsiTheme="majorBidi" w:cstheme="majorBidi"/>
          <w:sz w:val="28"/>
          <w:szCs w:val="28"/>
        </w:rPr>
        <w:t>four</w:t>
      </w:r>
      <w:r w:rsidR="006F61A3" w:rsidRPr="006F61A3">
        <w:rPr>
          <w:rFonts w:asciiTheme="majorBidi" w:hAnsiTheme="majorBidi" w:cstheme="majorBidi"/>
          <w:sz w:val="28"/>
          <w:szCs w:val="28"/>
        </w:rPr>
        <w:t xml:space="preserve"> Almost Complex Structures</w:t>
      </w:r>
      <w:r w:rsidR="00D86F15">
        <w:rPr>
          <w:rFonts w:asciiTheme="majorBidi" w:hAnsiTheme="majorBidi" w:cstheme="majorBidi"/>
          <w:sz w:val="28"/>
          <w:szCs w:val="28"/>
        </w:rPr>
        <w:t xml:space="preserve"> w</w:t>
      </w:r>
      <w:r w:rsidR="006F61A3" w:rsidRPr="006F61A3">
        <w:rPr>
          <w:rFonts w:asciiTheme="majorBidi" w:hAnsiTheme="majorBidi" w:cstheme="majorBidi"/>
          <w:sz w:val="28"/>
          <w:szCs w:val="28"/>
        </w:rPr>
        <w:t>e have reached important results in differential geometry that can be applied in theoretical physics.</w:t>
      </w:r>
    </w:p>
    <w:p w:rsidR="0033082B" w:rsidRDefault="0033082B" w:rsidP="00C528AA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33082B" w:rsidRPr="00ED1BEF" w:rsidRDefault="0033082B" w:rsidP="0050136F">
      <w:pPr>
        <w:pStyle w:val="HTMLPreformatted"/>
        <w:shd w:val="clear" w:color="auto" w:fill="FFFFFF"/>
        <w:rPr>
          <w:rFonts w:asciiTheme="majorBidi" w:eastAsiaTheme="minorHAnsi" w:hAnsiTheme="majorBidi" w:cstheme="majorBidi"/>
          <w:sz w:val="28"/>
          <w:szCs w:val="28"/>
        </w:rPr>
      </w:pPr>
      <w:r w:rsidRPr="00412DD7">
        <w:rPr>
          <w:rFonts w:ascii="CMBX12" w:eastAsiaTheme="minorHAnsi" w:hAnsi="CMBX12" w:cs="CMBX12"/>
          <w:b/>
          <w:bCs/>
          <w:sz w:val="34"/>
          <w:szCs w:val="34"/>
        </w:rPr>
        <w:t>Key words</w:t>
      </w:r>
      <w:r>
        <w:rPr>
          <w:rFonts w:ascii="inherit" w:hAnsi="inherit"/>
          <w:color w:val="212121"/>
          <w:sz w:val="28"/>
          <w:szCs w:val="28"/>
        </w:rPr>
        <w:t xml:space="preserve">; </w:t>
      </w:r>
      <w:r w:rsidR="0050136F" w:rsidRPr="0050136F">
        <w:rPr>
          <w:rFonts w:ascii="CMBX12~53" w:hAnsi="CMBX12~53" w:cs="CMBX12~53"/>
          <w:sz w:val="29"/>
          <w:szCs w:val="29"/>
        </w:rPr>
        <w:t>Symplectic</w:t>
      </w:r>
      <w:r w:rsidRPr="000D45B7">
        <w:rPr>
          <w:rFonts w:ascii="CMBX12~53" w:hAnsi="CMBX12~53" w:cs="CMBX12~53"/>
          <w:sz w:val="29"/>
          <w:szCs w:val="29"/>
        </w:rPr>
        <w:t xml:space="preserve"> </w:t>
      </w:r>
      <w:proofErr w:type="gramStart"/>
      <w:r w:rsidRPr="000D45B7">
        <w:rPr>
          <w:rFonts w:ascii="CMBX12~53" w:hAnsi="CMBX12~53" w:cs="CMBX12~53"/>
          <w:sz w:val="29"/>
          <w:szCs w:val="29"/>
        </w:rPr>
        <w:t>geometry ,</w:t>
      </w:r>
      <w:proofErr w:type="gramEnd"/>
      <w:r w:rsidR="0050136F">
        <w:rPr>
          <w:rFonts w:ascii="CMBX12~53" w:hAnsi="CMBX12~53" w:cs="CMBX12~53"/>
          <w:sz w:val="29"/>
          <w:szCs w:val="29"/>
        </w:rPr>
        <w:t xml:space="preserve"> four</w:t>
      </w:r>
      <w:r w:rsidR="000D45B7" w:rsidRPr="000D45B7">
        <w:rPr>
          <w:rFonts w:ascii="CMBX12~53" w:hAnsi="CMBX12~53" w:cs="CMBX12~53"/>
          <w:sz w:val="29"/>
          <w:szCs w:val="29"/>
        </w:rPr>
        <w:t xml:space="preserve"> almost complex structure</w:t>
      </w:r>
      <w:r w:rsidR="0050136F">
        <w:rPr>
          <w:rFonts w:ascii="CMBX12~53" w:hAnsi="CMBX12~53" w:cs="CMBX12~53"/>
          <w:sz w:val="29"/>
          <w:szCs w:val="29"/>
        </w:rPr>
        <w:t>,</w:t>
      </w:r>
      <w:r w:rsidR="00CD590D" w:rsidRPr="000D45B7">
        <w:rPr>
          <w:rFonts w:ascii="CMBX12~53" w:hAnsi="CMBX12~53" w:cs="CMBX12~53"/>
          <w:sz w:val="29"/>
          <w:szCs w:val="29"/>
        </w:rPr>
        <w:t xml:space="preserve"> </w:t>
      </w:r>
      <w:r w:rsidR="000D45B7" w:rsidRPr="004B23FD">
        <w:rPr>
          <w:rFonts w:ascii="CMBX12~53" w:hAnsi="CMBX12~53" w:cs="CMBX12~53"/>
          <w:sz w:val="29"/>
          <w:szCs w:val="29"/>
        </w:rPr>
        <w:t>Lagrangian</w:t>
      </w:r>
      <w:r w:rsidR="00CD590D" w:rsidRPr="000D45B7">
        <w:rPr>
          <w:rFonts w:ascii="CMBX12~53" w:hAnsi="CMBX12~53" w:cs="CMBX12~53"/>
          <w:sz w:val="29"/>
          <w:szCs w:val="29"/>
        </w:rPr>
        <w:t xml:space="preserve"> </w:t>
      </w:r>
      <w:r w:rsidR="0050136F" w:rsidRPr="0050136F">
        <w:rPr>
          <w:rFonts w:ascii="CMBX12~53" w:hAnsi="CMBX12~53" w:cs="CMBX12~53"/>
          <w:sz w:val="29"/>
          <w:szCs w:val="29"/>
        </w:rPr>
        <w:t>Mechanical Systems</w:t>
      </w:r>
      <w:r w:rsidR="00CD590D" w:rsidRPr="000D45B7">
        <w:rPr>
          <w:rFonts w:ascii="CMBX12~53" w:hAnsi="CMBX12~53" w:cs="CMBX12~53"/>
          <w:sz w:val="29"/>
          <w:szCs w:val="29"/>
        </w:rPr>
        <w:t xml:space="preserve">. </w:t>
      </w:r>
    </w:p>
    <w:p w:rsidR="0033082B" w:rsidRDefault="0033082B" w:rsidP="00C528AA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9"/>
          <w:szCs w:val="29"/>
        </w:rPr>
      </w:pPr>
      <w:r>
        <w:rPr>
          <w:rFonts w:ascii="Times New Roman" w:hAnsi="Times New Roman" w:cs="Times New Roman"/>
          <w:b/>
          <w:bCs/>
          <w:sz w:val="29"/>
          <w:szCs w:val="29"/>
        </w:rPr>
        <w:t>1 Introduction</w:t>
      </w:r>
    </w:p>
    <w:p w:rsidR="009F7C34" w:rsidRDefault="00CD42B0" w:rsidP="00FA0001">
      <w:pPr>
        <w:autoSpaceDE w:val="0"/>
        <w:autoSpaceDN w:val="0"/>
        <w:bidi w:val="0"/>
        <w:adjustRightInd w:val="0"/>
        <w:spacing w:after="0" w:line="240" w:lineRule="auto"/>
        <w:jc w:val="both"/>
        <w:rPr>
          <w:b/>
          <w:bCs/>
          <w:sz w:val="32"/>
          <w:szCs w:val="32"/>
        </w:rPr>
      </w:pPr>
      <w:r>
        <w:rPr>
          <w:rFonts w:ascii="CMBX12~53" w:eastAsia="Times New Roman" w:hAnsi="CMBX12~53" w:cs="CMBX12~53"/>
          <w:sz w:val="29"/>
          <w:szCs w:val="29"/>
        </w:rPr>
        <w:t xml:space="preserve">     </w:t>
      </w:r>
      <w:r w:rsidR="00B53DEC" w:rsidRPr="00B53DEC">
        <w:rPr>
          <w:rFonts w:ascii="CMBX12~53" w:eastAsia="Times New Roman" w:hAnsi="CMBX12~53" w:cs="CMBX12~53"/>
          <w:sz w:val="29"/>
          <w:szCs w:val="29"/>
        </w:rPr>
        <w:t>The geometric study of dynamical systems is an important chapter of contemporary mathematics due to its applications in Mechanics, Theoretical Physics</w:t>
      </w:r>
      <w:r w:rsidR="00B53DEC" w:rsidRPr="00B53DEC">
        <w:rPr>
          <w:rFonts w:ascii="Times New Roman" w:hAnsi="Times New Roman" w:cs="Times New Roman"/>
          <w:b/>
          <w:bCs/>
          <w:sz w:val="29"/>
          <w:szCs w:val="29"/>
        </w:rPr>
        <w:t>.</w:t>
      </w:r>
      <w:r w:rsidR="00B53DEC">
        <w:rPr>
          <w:rFonts w:ascii="Times New Roman" w:hAnsi="Times New Roman" w:cs="Times New Roman"/>
          <w:b/>
          <w:bCs/>
          <w:sz w:val="29"/>
          <w:szCs w:val="29"/>
        </w:rPr>
        <w:t xml:space="preserve"> </w:t>
      </w:r>
      <w:proofErr w:type="gramStart"/>
      <w:r w:rsidR="00B53DEC" w:rsidRPr="00B53DEC">
        <w:rPr>
          <w:rFonts w:ascii="CMBX12~53" w:hAnsi="CMBX12~53" w:cs="CMBX12~53"/>
          <w:sz w:val="29"/>
          <w:szCs w:val="29"/>
        </w:rPr>
        <w:t>the</w:t>
      </w:r>
      <w:proofErr w:type="gramEnd"/>
      <w:r w:rsidR="00B53DEC" w:rsidRPr="00B53DEC">
        <w:rPr>
          <w:rFonts w:ascii="CMBX12~53" w:hAnsi="CMBX12~53" w:cs="CMBX12~53"/>
          <w:sz w:val="29"/>
          <w:szCs w:val="29"/>
        </w:rPr>
        <w:t xml:space="preserve"> most important papers on the topic entitled Mechanical Equations</w:t>
      </w:r>
      <w:r w:rsidR="009F7C34" w:rsidRPr="009F7C34">
        <w:rPr>
          <w:rFonts w:ascii="CMBX12~53" w:eastAsia="Times New Roman" w:hAnsi="CMBX12~53" w:cs="CMBX12~53"/>
          <w:sz w:val="29"/>
          <w:szCs w:val="29"/>
        </w:rPr>
        <w:t>.</w:t>
      </w:r>
    </w:p>
    <w:p w:rsidR="005C6AE9" w:rsidRPr="00E00909" w:rsidRDefault="005C6AE9" w:rsidP="00FA00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MBX12~53" w:eastAsia="Times New Roman" w:hAnsi="CMBX12~53" w:cs="CMBX12~53"/>
          <w:sz w:val="29"/>
          <w:szCs w:val="29"/>
        </w:rPr>
      </w:pPr>
      <w:proofErr w:type="spellStart"/>
      <w:r w:rsidRPr="005C6AE9">
        <w:rPr>
          <w:rFonts w:ascii="CMBX12~53" w:eastAsia="Times New Roman" w:hAnsi="CMBX12~53" w:cs="CMBX12~53"/>
          <w:b/>
          <w:bCs/>
          <w:sz w:val="29"/>
          <w:szCs w:val="29"/>
        </w:rPr>
        <w:t>R.</w:t>
      </w:r>
      <w:r w:rsidR="00E00909" w:rsidRPr="005C6AE9">
        <w:rPr>
          <w:rFonts w:ascii="CMBX12~53" w:eastAsia="Times New Roman" w:hAnsi="CMBX12~53" w:cs="CMBX12~53"/>
          <w:b/>
          <w:bCs/>
          <w:sz w:val="29"/>
          <w:szCs w:val="29"/>
        </w:rPr>
        <w:t>Ye</w:t>
      </w:r>
      <w:proofErr w:type="spellEnd"/>
      <w:r w:rsidR="00E00909" w:rsidRPr="00E00909">
        <w:rPr>
          <w:rFonts w:ascii="CMBX12~53" w:eastAsia="Times New Roman" w:hAnsi="CMBX12~53" w:cs="CMBX12~53"/>
          <w:sz w:val="29"/>
          <w:szCs w:val="29"/>
        </w:rPr>
        <w:t xml:space="preserve"> developed a general framework for embedded (immersed)</w:t>
      </w:r>
      <w:r w:rsidR="00FA0001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E00909" w:rsidRPr="00E00909">
        <w:rPr>
          <w:rFonts w:ascii="CMBX12~53" w:eastAsia="Times New Roman" w:hAnsi="CMBX12~53" w:cs="CMBX12~53"/>
          <w:sz w:val="29"/>
          <w:szCs w:val="29"/>
        </w:rPr>
        <w:t xml:space="preserve">J-holomorphic curves and a systematic treatment of the theory </w:t>
      </w:r>
      <w:proofErr w:type="gramStart"/>
      <w:r w:rsidR="00E00909" w:rsidRPr="00E00909">
        <w:rPr>
          <w:rFonts w:ascii="CMBX12~53" w:eastAsia="Times New Roman" w:hAnsi="CMBX12~53" w:cs="CMBX12~53"/>
          <w:sz w:val="29"/>
          <w:szCs w:val="29"/>
        </w:rPr>
        <w:t xml:space="preserve">of </w:t>
      </w:r>
      <w:r>
        <w:rPr>
          <w:rFonts w:ascii="CMBX12~53" w:eastAsia="Times New Roman" w:hAnsi="CMBX12~53" w:cs="CMBX12~53"/>
          <w:sz w:val="29"/>
          <w:szCs w:val="29"/>
        </w:rPr>
        <w:t xml:space="preserve"> fi</w:t>
      </w:r>
      <w:r w:rsidR="00E00909" w:rsidRPr="00E00909">
        <w:rPr>
          <w:rFonts w:ascii="CMBX12~53" w:eastAsia="Times New Roman" w:hAnsi="CMBX12~53" w:cs="CMBX12~53"/>
          <w:sz w:val="29"/>
          <w:szCs w:val="29"/>
        </w:rPr>
        <w:t>lling</w:t>
      </w:r>
      <w:proofErr w:type="gramEnd"/>
      <w:r w:rsidR="00E00909" w:rsidRPr="00E00909">
        <w:rPr>
          <w:rFonts w:ascii="CMBX12~53" w:eastAsia="Times New Roman" w:hAnsi="CMBX12~53" w:cs="CMBX12~53"/>
          <w:sz w:val="29"/>
          <w:szCs w:val="29"/>
        </w:rPr>
        <w:t xml:space="preserve"> by holomorphic curves in 4-dimen</w:t>
      </w:r>
      <w:r w:rsidR="00FA0001">
        <w:rPr>
          <w:rFonts w:ascii="CMBX12~53" w:eastAsia="Times New Roman" w:hAnsi="CMBX12~53" w:cs="CMBX12~53"/>
          <w:sz w:val="29"/>
          <w:szCs w:val="29"/>
        </w:rPr>
        <w:t>sional symplectic manifolds [1]</w:t>
      </w:r>
      <w:r w:rsidR="00FA0001">
        <w:rPr>
          <w:rFonts w:ascii="CMBX12~53" w:eastAsia="Times New Roman" w:hAnsi="CMBX12~53" w:cs="CMBX12~53"/>
          <w:b/>
          <w:bCs/>
          <w:sz w:val="29"/>
          <w:szCs w:val="29"/>
        </w:rPr>
        <w:t>.</w:t>
      </w:r>
      <w:r w:rsidR="009C5FD3">
        <w:rPr>
          <w:rFonts w:ascii="CMBX12~53" w:eastAsia="Times New Roman" w:hAnsi="CMBX12~53" w:cs="CMBX12~53"/>
          <w:b/>
          <w:bCs/>
          <w:sz w:val="29"/>
          <w:szCs w:val="29"/>
        </w:rPr>
        <w:t xml:space="preserve"> </w:t>
      </w:r>
      <w:r w:rsidRPr="005C6AE9">
        <w:rPr>
          <w:rFonts w:ascii="CMBX12~53" w:eastAsia="Times New Roman" w:hAnsi="CMBX12~53" w:cs="CMBX12~53"/>
          <w:b/>
          <w:bCs/>
          <w:sz w:val="29"/>
          <w:szCs w:val="29"/>
        </w:rPr>
        <w:t>Audin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 and Lafontaine introductioned to</w:t>
      </w:r>
      <w:r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>symplectic geometry and relevant techniques of Riemannian geometry, proofs</w:t>
      </w:r>
      <w:r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>of Gormov.s compactness theorem, an investigation of local properties of holomorphic curves, including positivity of intersections, and applications to Lagrangian embeddings problems [</w:t>
      </w:r>
      <w:r>
        <w:rPr>
          <w:rFonts w:ascii="CMBX12~53" w:eastAsia="Times New Roman" w:hAnsi="CMBX12~53" w:cs="CMBX12~53"/>
          <w:sz w:val="29"/>
          <w:szCs w:val="29"/>
        </w:rPr>
        <w:t>2</w:t>
      </w:r>
      <w:r w:rsidRPr="00E00909">
        <w:rPr>
          <w:rFonts w:ascii="CMBX12~53" w:eastAsia="Times New Roman" w:hAnsi="CMBX12~53" w:cs="CMBX12~53"/>
          <w:sz w:val="29"/>
          <w:szCs w:val="29"/>
        </w:rPr>
        <w:t>].</w:t>
      </w:r>
      <w:r w:rsidRPr="005C6AE9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5C6AE9">
        <w:rPr>
          <w:rFonts w:ascii="CMBX12~53" w:eastAsia="Times New Roman" w:hAnsi="CMBX12~53" w:cs="CMBX12~53"/>
          <w:b/>
          <w:bCs/>
          <w:sz w:val="29"/>
          <w:szCs w:val="29"/>
        </w:rPr>
        <w:t>Tekkoyun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 submitted paracomplex analogue of the Euler-Lagrange equations</w:t>
      </w:r>
      <w:r w:rsidR="00FA0001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>was obtained in the framework of para-Kählerian manifold and the geometric</w:t>
      </w:r>
      <w:r w:rsidR="00FA0001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results </w:t>
      </w:r>
      <w:proofErr w:type="gramStart"/>
      <w:r w:rsidRPr="00E00909">
        <w:rPr>
          <w:rFonts w:ascii="CMBX12~53" w:eastAsia="Times New Roman" w:hAnsi="CMBX12~53" w:cs="CMBX12~53"/>
          <w:sz w:val="29"/>
          <w:szCs w:val="29"/>
        </w:rPr>
        <w:t>on a paracomplex mechanical systems</w:t>
      </w:r>
      <w:proofErr w:type="gramEnd"/>
      <w:r w:rsidRPr="00E00909">
        <w:rPr>
          <w:rFonts w:ascii="CMBX12~53" w:eastAsia="Times New Roman" w:hAnsi="CMBX12~53" w:cs="CMBX12~53"/>
          <w:sz w:val="29"/>
          <w:szCs w:val="29"/>
        </w:rPr>
        <w:t xml:space="preserve"> were found [</w:t>
      </w:r>
      <w:r>
        <w:rPr>
          <w:rFonts w:ascii="CMBX12~53" w:eastAsia="Times New Roman" w:hAnsi="CMBX12~53" w:cs="CMBX12~53"/>
          <w:sz w:val="29"/>
          <w:szCs w:val="29"/>
        </w:rPr>
        <w:t>3</w:t>
      </w:r>
      <w:r w:rsidRPr="00E00909">
        <w:rPr>
          <w:rFonts w:ascii="CMBX12~53" w:eastAsia="Times New Roman" w:hAnsi="CMBX12~53" w:cs="CMBX12~53"/>
          <w:sz w:val="29"/>
          <w:szCs w:val="29"/>
        </w:rPr>
        <w:t>]</w:t>
      </w:r>
      <w:r>
        <w:rPr>
          <w:rFonts w:ascii="CMBX12~53" w:eastAsia="Times New Roman" w:hAnsi="CMBX12~53" w:cs="CMBX12~53"/>
          <w:sz w:val="29"/>
          <w:szCs w:val="29"/>
        </w:rPr>
        <w:t>.</w:t>
      </w:r>
      <w:r w:rsidRPr="005C6AE9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5C6AE9">
        <w:rPr>
          <w:rFonts w:ascii="CMBX12~53" w:eastAsia="Times New Roman" w:hAnsi="CMBX12~53" w:cs="CMBX12~53"/>
          <w:b/>
          <w:bCs/>
          <w:sz w:val="29"/>
          <w:szCs w:val="29"/>
        </w:rPr>
        <w:t>Lisi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 considered three</w:t>
      </w:r>
      <w:r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>applications of pseudoholomorphic curves to problems in Hamiltonian dynamics [</w:t>
      </w:r>
      <w:r>
        <w:rPr>
          <w:rFonts w:ascii="CMBX12~53" w:eastAsia="Times New Roman" w:hAnsi="CMBX12~53" w:cs="CMBX12~53"/>
          <w:sz w:val="29"/>
          <w:szCs w:val="29"/>
        </w:rPr>
        <w:t>4</w:t>
      </w:r>
      <w:r w:rsidRPr="00E00909">
        <w:rPr>
          <w:rFonts w:ascii="CMBX12~53" w:eastAsia="Times New Roman" w:hAnsi="CMBX12~53" w:cs="CMBX12~53"/>
          <w:sz w:val="29"/>
          <w:szCs w:val="29"/>
        </w:rPr>
        <w:t>]</w:t>
      </w:r>
      <w:r w:rsidR="00C1729E">
        <w:rPr>
          <w:rFonts w:ascii="CMBX12~53" w:eastAsia="Times New Roman" w:hAnsi="CMBX12~53" w:cs="CMBX12~53"/>
          <w:sz w:val="29"/>
          <w:szCs w:val="29"/>
        </w:rPr>
        <w:t>.</w:t>
      </w:r>
      <w:r w:rsidR="00C1729E" w:rsidRP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C1729E">
        <w:rPr>
          <w:rFonts w:ascii="CMBX12~53" w:eastAsia="Times New Roman" w:hAnsi="CMBX12~53" w:cs="CMBX12~53"/>
          <w:b/>
          <w:bCs/>
          <w:sz w:val="29"/>
          <w:szCs w:val="29"/>
        </w:rPr>
        <w:t>Tekkoyun and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proofErr w:type="gramStart"/>
      <w:r w:rsidR="00C1729E" w:rsidRPr="00C1729E">
        <w:rPr>
          <w:rFonts w:ascii="CMBX12~53" w:eastAsia="Times New Roman" w:hAnsi="CMBX12~53" w:cs="CMBX12~53"/>
          <w:b/>
          <w:bCs/>
          <w:sz w:val="29"/>
          <w:szCs w:val="29"/>
        </w:rPr>
        <w:t>Yayli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shown</w:t>
      </w:r>
      <w:proofErr w:type="gramEnd"/>
      <w:r w:rsidR="00C1729E" w:rsidRPr="00E00909">
        <w:rPr>
          <w:rFonts w:ascii="CMBX12~53" w:eastAsia="Times New Roman" w:hAnsi="CMBX12~53" w:cs="CMBX12~53"/>
          <w:sz w:val="29"/>
          <w:szCs w:val="29"/>
        </w:rPr>
        <w:t xml:space="preserve"> that generalized-quaternionic Kählerian analogue of Lagrangian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and Hamiltonian mechanical systems. Eventually, the geometric-physical results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related to generalized-quaternionic Kählerian mechanical systems are provided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[</w:t>
      </w:r>
      <w:r w:rsidR="00C1729E">
        <w:rPr>
          <w:rFonts w:ascii="CMBX12~53" w:eastAsia="Times New Roman" w:hAnsi="CMBX12~53" w:cs="CMBX12~53"/>
          <w:sz w:val="29"/>
          <w:szCs w:val="29"/>
        </w:rPr>
        <w:t>5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].</w:t>
      </w:r>
      <w:r w:rsidR="00C1729E" w:rsidRP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C1729E">
        <w:rPr>
          <w:rFonts w:ascii="CMBX12~53" w:eastAsia="Times New Roman" w:hAnsi="CMBX12~53" w:cs="CMBX12~53"/>
          <w:b/>
          <w:bCs/>
          <w:sz w:val="29"/>
          <w:szCs w:val="29"/>
        </w:rPr>
        <w:t>Kasap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 xml:space="preserve"> submitted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Weyl-Euler-Lagrange equations of motion on .at manifold [</w:t>
      </w:r>
      <w:r w:rsidR="00C1729E">
        <w:rPr>
          <w:rFonts w:ascii="CMBX12~53" w:eastAsia="Times New Roman" w:hAnsi="CMBX12~53" w:cs="CMBX12~53"/>
          <w:sz w:val="29"/>
          <w:szCs w:val="29"/>
        </w:rPr>
        <w:t>6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].</w:t>
      </w:r>
      <w:r w:rsidR="00C1729E" w:rsidRP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C1729E">
        <w:rPr>
          <w:rFonts w:ascii="CMBX12~53" w:eastAsia="Times New Roman" w:hAnsi="CMBX12~53" w:cs="CMBX12~53"/>
          <w:b/>
          <w:bCs/>
          <w:sz w:val="29"/>
          <w:szCs w:val="29"/>
        </w:rPr>
        <w:t>Kasap and Tekkoyun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obtained Lagrangian and Hamiltonian formalism for mechanical systems using para/pseudo-</w:t>
      </w:r>
      <w:r w:rsidR="00B53DEC" w:rsidRPr="00E00909">
        <w:rPr>
          <w:rFonts w:ascii="CMBX12~53" w:eastAsia="Times New Roman" w:hAnsi="CMBX12~53" w:cs="CMBX12~53"/>
          <w:sz w:val="29"/>
          <w:szCs w:val="29"/>
        </w:rPr>
        <w:t>Kahler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 xml:space="preserve"> manifolds, representing an interesting multidisciplinary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lastRenderedPageBreak/>
        <w:t>.</w:t>
      </w:r>
      <w:r w:rsidR="00B53DEC">
        <w:rPr>
          <w:rFonts w:ascii="CMBX12~53" w:eastAsia="Times New Roman" w:hAnsi="CMBX12~53" w:cs="CMBX12~53"/>
          <w:sz w:val="29"/>
          <w:szCs w:val="29"/>
        </w:rPr>
        <w:t>fi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eld of research. Also, the geometrical, relativistical, mechanical and physical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results related to para/pseudo-</w:t>
      </w:r>
      <w:proofErr w:type="gramStart"/>
      <w:r w:rsidR="00B53DEC" w:rsidRPr="00E00909">
        <w:rPr>
          <w:rFonts w:ascii="CMBX12~53" w:eastAsia="Times New Roman" w:hAnsi="CMBX12~53" w:cs="CMBX12~53"/>
          <w:sz w:val="29"/>
          <w:szCs w:val="29"/>
        </w:rPr>
        <w:t>Kahler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 xml:space="preserve"> mechanical</w:t>
      </w:r>
      <w:proofErr w:type="gramEnd"/>
      <w:r w:rsidR="00C1729E" w:rsidRPr="00E00909">
        <w:rPr>
          <w:rFonts w:ascii="CMBX12~53" w:eastAsia="Times New Roman" w:hAnsi="CMBX12~53" w:cs="CMBX12~53"/>
          <w:sz w:val="29"/>
          <w:szCs w:val="29"/>
        </w:rPr>
        <w:t xml:space="preserve"> systems were given, too [7].</w:t>
      </w:r>
      <w:r>
        <w:rPr>
          <w:rFonts w:ascii="CMBX12~53" w:eastAsia="Times New Roman" w:hAnsi="CMBX12~53" w:cs="CMBX12~53"/>
          <w:sz w:val="29"/>
          <w:szCs w:val="29"/>
        </w:rPr>
        <w:t xml:space="preserve"> </w:t>
      </w:r>
    </w:p>
    <w:p w:rsidR="00C1729E" w:rsidRDefault="00E00909" w:rsidP="00FA00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MBX12~53" w:eastAsia="Times New Roman" w:hAnsi="CMBX12~53" w:cs="CMBX12~53"/>
          <w:sz w:val="29"/>
          <w:szCs w:val="29"/>
        </w:rPr>
      </w:pPr>
      <w:r w:rsidRPr="00C1729E">
        <w:rPr>
          <w:rFonts w:ascii="CMBX12~53" w:eastAsia="Times New Roman" w:hAnsi="CMBX12~53" w:cs="CMBX12~53"/>
          <w:b/>
          <w:bCs/>
          <w:sz w:val="29"/>
          <w:szCs w:val="29"/>
        </w:rPr>
        <w:t>Kasap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 </w:t>
      </w:r>
      <w:proofErr w:type="gramStart"/>
      <w:r w:rsidRPr="00E00909">
        <w:rPr>
          <w:rFonts w:ascii="CMBX12~53" w:eastAsia="Times New Roman" w:hAnsi="CMBX12~53" w:cs="CMBX12~53"/>
          <w:sz w:val="29"/>
          <w:szCs w:val="29"/>
        </w:rPr>
        <w:t xml:space="preserve">examined 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>Weyl</w:t>
      </w:r>
      <w:proofErr w:type="gramEnd"/>
      <w:r w:rsidRPr="00E00909">
        <w:rPr>
          <w:rFonts w:ascii="CMBX12~53" w:eastAsia="Times New Roman" w:hAnsi="CMBX12~53" w:cs="CMBX12~53"/>
          <w:sz w:val="29"/>
          <w:szCs w:val="29"/>
        </w:rPr>
        <w:t>.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>Euler.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Lagrange </w:t>
      </w:r>
      <w:proofErr w:type="gramStart"/>
      <w:r w:rsidRPr="00E00909">
        <w:rPr>
          <w:rFonts w:ascii="CMBX12~53" w:eastAsia="Times New Roman" w:hAnsi="CMBX12~53" w:cs="CMBX12~53"/>
          <w:sz w:val="29"/>
          <w:szCs w:val="29"/>
        </w:rPr>
        <w:t>and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 Weyl</w:t>
      </w:r>
      <w:proofErr w:type="gramEnd"/>
      <w:r w:rsidRPr="00E00909">
        <w:rPr>
          <w:rFonts w:ascii="CMBX12~53" w:eastAsia="Times New Roman" w:hAnsi="CMBX12~53" w:cs="CMBX12~53"/>
          <w:sz w:val="29"/>
          <w:szCs w:val="29"/>
        </w:rPr>
        <w:t>.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 xml:space="preserve">Hamilton </w:t>
      </w:r>
      <w:proofErr w:type="gramStart"/>
      <w:r w:rsidRPr="00E00909">
        <w:rPr>
          <w:rFonts w:ascii="CMBX12~53" w:eastAsia="Times New Roman" w:hAnsi="CMBX12~53" w:cs="CMBX12~53"/>
          <w:sz w:val="29"/>
          <w:szCs w:val="29"/>
        </w:rPr>
        <w:t xml:space="preserve">equations on </w:t>
      </w:r>
      <m:oMath>
        <m:sSubSup>
          <m:sSubSupPr>
            <m:ctrlPr>
              <w:rPr>
                <w:rFonts w:ascii="Cambria Math" w:eastAsia="Times New Roman" w:hAnsi="Cambria Math" w:cs="CMBX12~53"/>
                <w:i/>
                <w:sz w:val="29"/>
                <w:szCs w:val="29"/>
              </w:rPr>
            </m:ctrlPr>
          </m:sSubSupPr>
          <m:e>
            <m:r>
              <w:rPr>
                <w:rFonts w:ascii="Cambria Math" w:eastAsia="Times New Roman" w:hAnsi="Cambria Math" w:cs="CMBX12~53"/>
                <w:sz w:val="29"/>
                <w:szCs w:val="29"/>
              </w:rPr>
              <m:t>R</m:t>
            </m:r>
          </m:e>
          <m:sub>
            <m:r>
              <w:rPr>
                <w:rFonts w:ascii="Cambria Math" w:eastAsia="Times New Roman" w:hAnsi="Cambria Math" w:cs="CMBX12~53"/>
                <w:sz w:val="29"/>
                <w:szCs w:val="29"/>
              </w:rPr>
              <m:t>n</m:t>
            </m:r>
          </m:sub>
          <m:sup>
            <m:r>
              <w:rPr>
                <w:rFonts w:ascii="Cambria Math" w:eastAsia="Times New Roman" w:hAnsi="Cambria Math" w:cs="CMBX12~53"/>
                <w:sz w:val="29"/>
                <w:szCs w:val="29"/>
              </w:rPr>
              <m:t>2n</m:t>
            </m:r>
          </m:sup>
        </m:sSubSup>
      </m:oMath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Pr="00E00909">
        <w:rPr>
          <w:rFonts w:ascii="CMBX12~53" w:eastAsia="Times New Roman" w:hAnsi="CMBX12~53" w:cs="CMBX12~53"/>
          <w:sz w:val="29"/>
          <w:szCs w:val="29"/>
        </w:rPr>
        <w:t>which is</w:t>
      </w:r>
      <w:proofErr w:type="gramEnd"/>
      <w:r w:rsidRPr="00E00909">
        <w:rPr>
          <w:rFonts w:ascii="CMBX12~53" w:eastAsia="Times New Roman" w:hAnsi="CMBX12~53" w:cs="CMBX12~53"/>
          <w:sz w:val="29"/>
          <w:szCs w:val="29"/>
        </w:rPr>
        <w:t xml:space="preserve"> a model of tangent manifolds of constant W-Sectional curvature [8].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C1729E">
        <w:rPr>
          <w:rFonts w:ascii="TTdcr10" w:hAnsi="TTdcr10" w:cs="TTdcr10"/>
          <w:b/>
          <w:bCs/>
          <w:sz w:val="24"/>
          <w:szCs w:val="24"/>
        </w:rPr>
        <w:t>Oguzhan</w:t>
      </w:r>
      <w:r w:rsidR="00C1729E" w:rsidRPr="00C1729E">
        <w:rPr>
          <w:rFonts w:ascii="CMBX12~53" w:eastAsia="Times New Roman" w:hAnsi="CMBX12~53" w:cs="CMBX12~53"/>
          <w:b/>
          <w:bCs/>
          <w:sz w:val="29"/>
          <w:szCs w:val="29"/>
        </w:rPr>
        <w:t xml:space="preserve"> and </w:t>
      </w:r>
      <w:r w:rsidR="00C1729E" w:rsidRPr="00C1729E">
        <w:rPr>
          <w:rFonts w:ascii="TTdcr10" w:hAnsi="TTdcr10" w:cs="TTdcr10"/>
          <w:b/>
          <w:bCs/>
          <w:sz w:val="24"/>
          <w:szCs w:val="24"/>
        </w:rPr>
        <w:t>Zeki Kasap</w:t>
      </w:r>
      <w:r w:rsidR="00C1729E">
        <w:rPr>
          <w:rFonts w:ascii="CMBX12~53" w:eastAsia="Times New Roman" w:hAnsi="CMBX12~53" w:cs="CMBX12~53"/>
          <w:b/>
          <w:bCs/>
          <w:sz w:val="29"/>
          <w:szCs w:val="29"/>
        </w:rPr>
        <w:t xml:space="preserve"> </w:t>
      </w:r>
      <w:r w:rsidR="00C1729E" w:rsidRPr="00E00909">
        <w:rPr>
          <w:rFonts w:ascii="CMBX12~53" w:eastAsia="Times New Roman" w:hAnsi="CMBX12~53" w:cs="CMBX12~53"/>
          <w:sz w:val="29"/>
          <w:szCs w:val="29"/>
        </w:rPr>
        <w:t>submitted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C1729E">
        <w:rPr>
          <w:rFonts w:ascii="CMBX12~53" w:eastAsia="Times New Roman" w:hAnsi="CMBX12~53" w:cs="CMBX12~53"/>
          <w:sz w:val="29"/>
          <w:szCs w:val="29"/>
        </w:rPr>
        <w:t xml:space="preserve">Mechanical Equations with Two Almost Complex Structures on Symplectic </w:t>
      </w:r>
      <w:proofErr w:type="gramStart"/>
      <w:r w:rsidR="00C1729E" w:rsidRPr="00C1729E">
        <w:rPr>
          <w:rFonts w:ascii="CMBX12~53" w:eastAsia="Times New Roman" w:hAnsi="CMBX12~53" w:cs="CMBX12~53"/>
          <w:sz w:val="29"/>
          <w:szCs w:val="29"/>
        </w:rPr>
        <w:t>Geometry</w:t>
      </w:r>
      <w:r w:rsidR="00C1729E">
        <w:rPr>
          <w:rFonts w:ascii="CMBX12~53" w:eastAsia="Times New Roman" w:hAnsi="CMBX12~53" w:cs="CMBX12~53"/>
          <w:sz w:val="29"/>
          <w:szCs w:val="29"/>
        </w:rPr>
        <w:t xml:space="preserve"> ,</w:t>
      </w:r>
      <w:proofErr w:type="gramEnd"/>
      <w:r w:rsidR="00C1729E" w:rsidRPr="00C1729E">
        <w:t xml:space="preserve"> </w:t>
      </w:r>
      <w:r w:rsidR="00C1729E" w:rsidRPr="00C1729E">
        <w:rPr>
          <w:rFonts w:ascii="CMBX12~53" w:eastAsia="Times New Roman" w:hAnsi="CMBX12~53" w:cs="CMBX12~53"/>
          <w:sz w:val="29"/>
          <w:szCs w:val="29"/>
        </w:rPr>
        <w:t>using two complex structures, examined mechanical</w:t>
      </w:r>
      <w:r w:rsidR="00B53DEC">
        <w:rPr>
          <w:rFonts w:ascii="CMBX12~53" w:eastAsia="Times New Roman" w:hAnsi="CMBX12~53" w:cs="CMBX12~53"/>
          <w:sz w:val="29"/>
          <w:szCs w:val="29"/>
        </w:rPr>
        <w:t xml:space="preserve"> </w:t>
      </w:r>
      <w:r w:rsidR="00C1729E" w:rsidRPr="00C1729E">
        <w:rPr>
          <w:rFonts w:ascii="CMBX12~53" w:eastAsia="Times New Roman" w:hAnsi="CMBX12~53" w:cs="CMBX12~53"/>
          <w:sz w:val="29"/>
          <w:szCs w:val="29"/>
        </w:rPr>
        <w:t>systems on symplectic geometry.</w:t>
      </w:r>
      <w:r w:rsidR="00B53DEC">
        <w:rPr>
          <w:rFonts w:ascii="CMBX12~53" w:eastAsia="Times New Roman" w:hAnsi="CMBX12~53" w:cs="CMBX12~53"/>
          <w:sz w:val="29"/>
          <w:szCs w:val="29"/>
        </w:rPr>
        <w:t>[9]</w:t>
      </w:r>
      <w:r w:rsidR="0050136F">
        <w:rPr>
          <w:rFonts w:ascii="CMBX12~53" w:eastAsia="Times New Roman" w:hAnsi="CMBX12~53" w:cs="CMBX12~53"/>
          <w:sz w:val="29"/>
          <w:szCs w:val="29"/>
        </w:rPr>
        <w:t>.</w:t>
      </w:r>
    </w:p>
    <w:p w:rsidR="00B53DEC" w:rsidRDefault="00CD42B0" w:rsidP="00CD42B0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CMBX12~53" w:eastAsia="Times New Roman" w:hAnsi="CMBX12~53" w:cs="CMBX12~53"/>
          <w:sz w:val="29"/>
          <w:szCs w:val="29"/>
        </w:rPr>
      </w:pPr>
      <w:r>
        <w:rPr>
          <w:rFonts w:ascii="CMBX12~53" w:eastAsia="Times New Roman" w:hAnsi="CMBX12~53" w:cs="CMBX12~53"/>
          <w:sz w:val="29"/>
          <w:szCs w:val="29"/>
        </w:rPr>
        <w:t xml:space="preserve">   </w:t>
      </w:r>
      <w:r w:rsidRPr="00CD42B0">
        <w:rPr>
          <w:rFonts w:ascii="CMBX12~53" w:eastAsia="Times New Roman" w:hAnsi="CMBX12~53" w:cs="CMBX12~53"/>
          <w:sz w:val="29"/>
          <w:szCs w:val="29"/>
        </w:rPr>
        <w:t xml:space="preserve">In this paper, we study dynamical systems with four Almost Complex </w:t>
      </w:r>
      <w:proofErr w:type="gramStart"/>
      <w:r w:rsidRPr="00CD42B0">
        <w:rPr>
          <w:rFonts w:ascii="CMBX12~53" w:eastAsia="Times New Roman" w:hAnsi="CMBX12~53" w:cs="CMBX12~53"/>
          <w:sz w:val="29"/>
          <w:szCs w:val="29"/>
        </w:rPr>
        <w:t>Structures .</w:t>
      </w:r>
      <w:proofErr w:type="gramEnd"/>
      <w:r w:rsidRPr="00CD42B0">
        <w:rPr>
          <w:rFonts w:ascii="CMBX12~53" w:eastAsia="Times New Roman" w:hAnsi="CMBX12~53" w:cs="CMBX12~53"/>
          <w:sz w:val="29"/>
          <w:szCs w:val="29"/>
        </w:rPr>
        <w:t xml:space="preserve"> After Introduction in Section 1, we consider Historical Background paper </w:t>
      </w:r>
      <w:proofErr w:type="gramStart"/>
      <w:r w:rsidRPr="00CD42B0">
        <w:rPr>
          <w:rFonts w:ascii="CMBX12~53" w:eastAsia="Times New Roman" w:hAnsi="CMBX12~53" w:cs="CMBX12~53"/>
          <w:sz w:val="29"/>
          <w:szCs w:val="29"/>
        </w:rPr>
        <w:t>basic  .</w:t>
      </w:r>
      <w:proofErr w:type="gramEnd"/>
      <w:r w:rsidRPr="00CD42B0">
        <w:rPr>
          <w:rFonts w:ascii="CMBX12~53" w:eastAsia="Times New Roman" w:hAnsi="CMBX12~53" w:cs="CMBX12~53"/>
          <w:sz w:val="29"/>
          <w:szCs w:val="29"/>
        </w:rPr>
        <w:t xml:space="preserve"> Section 2 (Preliminaries) deals with the study Almost Complex Structures. Section 3 is devoted to study Lagrangian Dynamics</w:t>
      </w:r>
      <w:r w:rsidR="00B53DEC" w:rsidRPr="00AB4C5C">
        <w:rPr>
          <w:rFonts w:ascii="CMBX12~53" w:eastAsia="Times New Roman" w:hAnsi="CMBX12~53" w:cs="CMBX12~53"/>
          <w:sz w:val="29"/>
          <w:szCs w:val="29"/>
        </w:rPr>
        <w:t>.</w:t>
      </w:r>
    </w:p>
    <w:p w:rsidR="00231676" w:rsidRDefault="00231676" w:rsidP="00C528AA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References</w:t>
      </w:r>
    </w:p>
    <w:p w:rsidR="00FA0001" w:rsidRPr="00FA0001" w:rsidRDefault="00B2050E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FA0001">
        <w:rPr>
          <w:rFonts w:asciiTheme="majorBidi" w:hAnsiTheme="majorBidi" w:cstheme="majorBidi"/>
          <w:sz w:val="28"/>
          <w:szCs w:val="28"/>
        </w:rPr>
        <w:t xml:space="preserve"> </w:t>
      </w:r>
      <w:r w:rsidR="00FA0001" w:rsidRPr="00FA0001">
        <w:rPr>
          <w:rFonts w:asciiTheme="majorBidi" w:hAnsiTheme="majorBidi" w:cstheme="majorBidi"/>
          <w:sz w:val="28"/>
          <w:szCs w:val="28"/>
        </w:rPr>
        <w:t xml:space="preserve">[1] R. </w:t>
      </w:r>
      <w:proofErr w:type="spellStart"/>
      <w:r w:rsidR="00FA0001" w:rsidRPr="00FA0001">
        <w:rPr>
          <w:rFonts w:asciiTheme="majorBidi" w:hAnsiTheme="majorBidi" w:cstheme="majorBidi"/>
          <w:sz w:val="28"/>
          <w:szCs w:val="28"/>
        </w:rPr>
        <w:t>Ye</w:t>
      </w:r>
      <w:proofErr w:type="spellEnd"/>
      <w:r w:rsidR="00FA0001" w:rsidRPr="00FA0001">
        <w:rPr>
          <w:rFonts w:asciiTheme="majorBidi" w:hAnsiTheme="majorBidi" w:cstheme="majorBidi"/>
          <w:sz w:val="28"/>
          <w:szCs w:val="28"/>
        </w:rPr>
        <w:t xml:space="preserve">, Filling, By </w:t>
      </w:r>
      <w:proofErr w:type="spellStart"/>
      <w:r w:rsidR="00FA0001" w:rsidRPr="00FA0001">
        <w:rPr>
          <w:rFonts w:asciiTheme="majorBidi" w:hAnsiTheme="majorBidi" w:cstheme="majorBidi"/>
          <w:sz w:val="28"/>
          <w:szCs w:val="28"/>
        </w:rPr>
        <w:t>Holomorphic</w:t>
      </w:r>
      <w:proofErr w:type="spellEnd"/>
      <w:r w:rsidR="00FA0001" w:rsidRPr="00FA0001">
        <w:rPr>
          <w:rFonts w:asciiTheme="majorBidi" w:hAnsiTheme="majorBidi" w:cstheme="majorBidi"/>
          <w:sz w:val="28"/>
          <w:szCs w:val="28"/>
        </w:rPr>
        <w:t xml:space="preserve"> Curves </w:t>
      </w:r>
      <w:proofErr w:type="gramStart"/>
      <w:r w:rsidR="00FA0001" w:rsidRPr="00FA0001">
        <w:rPr>
          <w:rFonts w:asciiTheme="majorBidi" w:hAnsiTheme="majorBidi" w:cstheme="majorBidi"/>
          <w:sz w:val="28"/>
          <w:szCs w:val="28"/>
        </w:rPr>
        <w:t>In</w:t>
      </w:r>
      <w:proofErr w:type="gramEnd"/>
      <w:r w:rsidR="00FA0001" w:rsidRPr="00FA0001">
        <w:rPr>
          <w:rFonts w:asciiTheme="majorBidi" w:hAnsiTheme="majorBidi" w:cstheme="majorBidi"/>
          <w:sz w:val="28"/>
          <w:szCs w:val="28"/>
        </w:rPr>
        <w:t xml:space="preserve"> Symplectic 4-Man¬folds, Trans-</w:t>
      </w:r>
    </w:p>
    <w:p w:rsidR="00FA0001" w:rsidRPr="00FA0001" w:rsidRDefault="00FA0001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FA0001">
        <w:rPr>
          <w:rFonts w:asciiTheme="majorBidi" w:hAnsiTheme="majorBidi" w:cstheme="majorBidi"/>
          <w:sz w:val="28"/>
          <w:szCs w:val="28"/>
        </w:rPr>
        <w:t>actions</w:t>
      </w:r>
      <w:proofErr w:type="gramEnd"/>
      <w:r w:rsidRPr="00FA0001">
        <w:rPr>
          <w:rFonts w:asciiTheme="majorBidi" w:hAnsiTheme="majorBidi" w:cstheme="majorBidi"/>
          <w:sz w:val="28"/>
          <w:szCs w:val="28"/>
        </w:rPr>
        <w:t xml:space="preserve"> of The American Mathematical Society, Vol.350, No.1, 1998, pp.</w:t>
      </w:r>
    </w:p>
    <w:p w:rsidR="00FA0001" w:rsidRDefault="00FA0001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FA0001">
        <w:rPr>
          <w:rFonts w:asciiTheme="majorBidi" w:hAnsiTheme="majorBidi" w:cstheme="majorBidi"/>
          <w:sz w:val="28"/>
          <w:szCs w:val="28"/>
        </w:rPr>
        <w:t>213-250.</w:t>
      </w:r>
      <w:proofErr w:type="gramEnd"/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[2] M. Audin and J Lafontaine, Symplectic and Almost Complex Manifolds,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Holomorphic Curves in Symlectic Geometry, Birkhauser, 1994; pp.41-74.</w:t>
      </w:r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 xml:space="preserve">[3] M. Tekkoyun, </w:t>
      </w:r>
      <w:proofErr w:type="gramStart"/>
      <w:r w:rsidRPr="00270FDF">
        <w:rPr>
          <w:rFonts w:asciiTheme="majorBidi" w:hAnsiTheme="majorBidi" w:cstheme="majorBidi"/>
          <w:sz w:val="28"/>
          <w:szCs w:val="28"/>
        </w:rPr>
        <w:t>On</w:t>
      </w:r>
      <w:proofErr w:type="gramEnd"/>
      <w:r w:rsidRPr="00270FDF">
        <w:rPr>
          <w:rFonts w:asciiTheme="majorBidi" w:hAnsiTheme="majorBidi" w:cstheme="majorBidi"/>
          <w:sz w:val="28"/>
          <w:szCs w:val="28"/>
        </w:rPr>
        <w:t xml:space="preserve"> para-Euler</w:t>
      </w:r>
      <w:r w:rsidR="0051192F">
        <w:rPr>
          <w:rFonts w:asciiTheme="majorBidi" w:hAnsiTheme="majorBidi" w:cstheme="majorBidi"/>
          <w:sz w:val="28"/>
          <w:szCs w:val="28"/>
        </w:rPr>
        <w:t xml:space="preserve"> </w:t>
      </w:r>
      <w:r w:rsidRPr="00270FDF">
        <w:rPr>
          <w:rFonts w:asciiTheme="majorBidi" w:hAnsiTheme="majorBidi" w:cstheme="majorBidi"/>
          <w:sz w:val="28"/>
          <w:szCs w:val="28"/>
        </w:rPr>
        <w:t>.Lagrange and para-Hamiltonian equations,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Physics Letters A, 340(1-4), 2005, 7-11.</w:t>
      </w:r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[4] S.T. Lisi, Applications of Symplectic Geometry to Hamiltonian Mechanics,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Department of Mathematics New York University, 2006:</w:t>
      </w:r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[5] M. Tekkoyun and Y. Yayli, Mechanical Systems on Generalized-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Quaternionic Kähler Manifolds, IJGMMP, Vol. 8, No.7, 2011: 1.13.</w:t>
      </w:r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[6] Z. Kasap, Kasap, Weyl-Euler-Lagrange Equations of Motion on Flat Man-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270FDF">
        <w:rPr>
          <w:rFonts w:asciiTheme="majorBidi" w:hAnsiTheme="majorBidi" w:cstheme="majorBidi"/>
          <w:sz w:val="28"/>
          <w:szCs w:val="28"/>
        </w:rPr>
        <w:t>ifold</w:t>
      </w:r>
      <w:proofErr w:type="spellEnd"/>
      <w:proofErr w:type="gramEnd"/>
      <w:r w:rsidRPr="00270FDF">
        <w:rPr>
          <w:rFonts w:asciiTheme="majorBidi" w:hAnsiTheme="majorBidi" w:cstheme="majorBidi"/>
          <w:sz w:val="28"/>
          <w:szCs w:val="28"/>
        </w:rPr>
        <w:t>, Advances in Mathematical Physics, 2015, 1-11.</w:t>
      </w:r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[7] Z. Kasap and M. Tekkoyun, Mechanical Systems on Almost Para/Pseudo-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270FDF">
        <w:rPr>
          <w:rFonts w:asciiTheme="majorBidi" w:hAnsiTheme="majorBidi" w:cstheme="majorBidi"/>
          <w:sz w:val="28"/>
          <w:szCs w:val="28"/>
        </w:rPr>
        <w:t>Kähler.</w:t>
      </w:r>
      <w:proofErr w:type="gramEnd"/>
      <w:r w:rsidR="0051192F">
        <w:rPr>
          <w:rFonts w:asciiTheme="majorBidi" w:hAnsiTheme="majorBidi" w:cstheme="majorBidi"/>
          <w:sz w:val="28"/>
          <w:szCs w:val="28"/>
        </w:rPr>
        <w:t xml:space="preserve"> </w:t>
      </w:r>
      <w:r w:rsidRPr="00270FDF">
        <w:rPr>
          <w:rFonts w:asciiTheme="majorBidi" w:hAnsiTheme="majorBidi" w:cstheme="majorBidi"/>
          <w:sz w:val="28"/>
          <w:szCs w:val="28"/>
        </w:rPr>
        <w:t>Weyl Manifolds, IJGMMP, Vol.10, No.5; 2013; 1-8.</w:t>
      </w:r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70FDF">
        <w:rPr>
          <w:rFonts w:asciiTheme="majorBidi" w:hAnsiTheme="majorBidi" w:cstheme="majorBidi"/>
          <w:sz w:val="28"/>
          <w:szCs w:val="28"/>
        </w:rPr>
        <w:t>[8] Z. Kasap, Weyl-Mechanical Systems on Tangent Manifolds of Constant W-</w:t>
      </w:r>
    </w:p>
    <w:p w:rsidR="00270FDF" w:rsidRP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270FDF">
        <w:rPr>
          <w:rFonts w:asciiTheme="majorBidi" w:hAnsiTheme="majorBidi" w:cstheme="majorBidi"/>
          <w:sz w:val="28"/>
          <w:szCs w:val="28"/>
        </w:rPr>
        <w:t xml:space="preserve">Sectional Curvature, </w:t>
      </w:r>
      <w:proofErr w:type="spellStart"/>
      <w:r w:rsidRPr="00270FDF">
        <w:rPr>
          <w:rFonts w:asciiTheme="majorBidi" w:hAnsiTheme="majorBidi" w:cstheme="majorBidi"/>
          <w:sz w:val="28"/>
          <w:szCs w:val="28"/>
        </w:rPr>
        <w:t>Int</w:t>
      </w:r>
      <w:proofErr w:type="spellEnd"/>
      <w:r w:rsidR="0051192F">
        <w:rPr>
          <w:rFonts w:asciiTheme="majorBidi" w:hAnsiTheme="majorBidi" w:cstheme="majorBidi"/>
          <w:sz w:val="28"/>
          <w:szCs w:val="28"/>
        </w:rPr>
        <w:t xml:space="preserve"> </w:t>
      </w:r>
      <w:r w:rsidRPr="00270FDF">
        <w:rPr>
          <w:rFonts w:asciiTheme="majorBidi" w:hAnsiTheme="majorBidi" w:cstheme="majorBidi"/>
          <w:sz w:val="28"/>
          <w:szCs w:val="28"/>
        </w:rPr>
        <w:t>.J.</w:t>
      </w:r>
      <w:r w:rsidR="0051192F">
        <w:rPr>
          <w:rFonts w:asciiTheme="majorBidi" w:hAnsiTheme="majorBidi" w:cstheme="majorBidi"/>
          <w:sz w:val="28"/>
          <w:szCs w:val="28"/>
        </w:rPr>
        <w:t xml:space="preserve"> </w:t>
      </w:r>
      <w:r w:rsidRPr="00270FDF">
        <w:rPr>
          <w:rFonts w:asciiTheme="majorBidi" w:hAnsiTheme="majorBidi" w:cstheme="majorBidi"/>
          <w:sz w:val="28"/>
          <w:szCs w:val="28"/>
        </w:rPr>
        <w:t>Geom. Methods Mod.</w:t>
      </w:r>
      <w:proofErr w:type="gramEnd"/>
      <w:r w:rsidRPr="00270FDF">
        <w:rPr>
          <w:rFonts w:asciiTheme="majorBidi" w:hAnsiTheme="majorBidi" w:cstheme="majorBidi"/>
          <w:sz w:val="28"/>
          <w:szCs w:val="28"/>
        </w:rPr>
        <w:t xml:space="preserve"> Phys. Vol.10, No.10; 2013;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270FDF">
        <w:rPr>
          <w:rFonts w:asciiTheme="majorBidi" w:hAnsiTheme="majorBidi" w:cstheme="majorBidi"/>
          <w:sz w:val="28"/>
          <w:szCs w:val="28"/>
        </w:rPr>
        <w:t>1-13.</w:t>
      </w:r>
      <w:proofErr w:type="gramEnd"/>
    </w:p>
    <w:p w:rsidR="00270FDF" w:rsidRPr="002D35B3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D35B3">
        <w:rPr>
          <w:rFonts w:asciiTheme="majorBidi" w:hAnsiTheme="majorBidi" w:cstheme="majorBidi"/>
          <w:sz w:val="28"/>
          <w:szCs w:val="28"/>
        </w:rPr>
        <w:t>[</w:t>
      </w:r>
      <w:r>
        <w:rPr>
          <w:rFonts w:asciiTheme="majorBidi" w:hAnsiTheme="majorBidi" w:cstheme="majorBidi"/>
          <w:sz w:val="28"/>
          <w:szCs w:val="28"/>
        </w:rPr>
        <w:t>9</w:t>
      </w:r>
      <w:r w:rsidRPr="002D35B3">
        <w:rPr>
          <w:rFonts w:asciiTheme="majorBidi" w:hAnsiTheme="majorBidi" w:cstheme="majorBidi"/>
          <w:sz w:val="28"/>
          <w:szCs w:val="28"/>
        </w:rPr>
        <w:t>] Oguzhan Celik, Zeki Kasap, Mechanical Equations with Two Almost</w:t>
      </w:r>
    </w:p>
    <w:p w:rsidR="00270FDF" w:rsidRDefault="00270FDF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D35B3">
        <w:rPr>
          <w:rFonts w:asciiTheme="majorBidi" w:hAnsiTheme="majorBidi" w:cstheme="majorBidi"/>
          <w:sz w:val="28"/>
          <w:szCs w:val="28"/>
        </w:rPr>
        <w:t>Complex Structures on Symplectic Geometry</w:t>
      </w:r>
      <w:r>
        <w:rPr>
          <w:rFonts w:asciiTheme="majorBidi" w:hAnsiTheme="majorBidi" w:cstheme="majorBidi"/>
          <w:sz w:val="28"/>
          <w:szCs w:val="28"/>
        </w:rPr>
        <w:t>,</w:t>
      </w:r>
      <w:r w:rsidRPr="002D35B3">
        <w:rPr>
          <w:rFonts w:ascii="TTdcr10" w:hAnsi="TTdcr10" w:cs="TTdcr10"/>
          <w:sz w:val="24"/>
          <w:szCs w:val="24"/>
        </w:rPr>
        <w:t xml:space="preserve"> </w:t>
      </w:r>
      <w:r>
        <w:rPr>
          <w:rFonts w:ascii="TTdcr10" w:hAnsi="TTdcr10" w:cs="TTdcr10"/>
          <w:sz w:val="24"/>
          <w:szCs w:val="24"/>
        </w:rPr>
        <w:t>April 28, 2016</w:t>
      </w:r>
    </w:p>
    <w:p w:rsidR="00231676" w:rsidRDefault="002D35B3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2D35B3">
        <w:rPr>
          <w:rFonts w:ascii="TTdcr10" w:hAnsi="TTdcr10" w:cs="TTdcr10"/>
          <w:sz w:val="24"/>
          <w:szCs w:val="24"/>
        </w:rPr>
        <w:t>[</w:t>
      </w:r>
      <w:r w:rsidR="008E5C1A">
        <w:rPr>
          <w:rFonts w:asciiTheme="majorBidi" w:hAnsiTheme="majorBidi" w:cstheme="majorBidi"/>
          <w:sz w:val="28"/>
          <w:szCs w:val="28"/>
        </w:rPr>
        <w:t>10</w:t>
      </w:r>
      <w:r w:rsidRPr="002D35B3">
        <w:rPr>
          <w:rFonts w:asciiTheme="majorBidi" w:hAnsiTheme="majorBidi" w:cstheme="majorBidi"/>
          <w:sz w:val="28"/>
          <w:szCs w:val="28"/>
        </w:rPr>
        <w:t>] Newlander, A.; Nirenberg, L. (1957), "Complex analytic coordinates in almost complex manifolds", </w:t>
      </w:r>
      <w:hyperlink r:id="rId6" w:tooltip="Annals of Mathematics" w:history="1">
        <w:r w:rsidRPr="002D35B3">
          <w:rPr>
            <w:rFonts w:asciiTheme="majorBidi" w:hAnsiTheme="majorBidi" w:cstheme="majorBidi"/>
            <w:sz w:val="28"/>
            <w:szCs w:val="28"/>
          </w:rPr>
          <w:t>Annals of Mathematics. Second Series</w:t>
        </w:r>
      </w:hyperlink>
      <w:r w:rsidRPr="002D35B3">
        <w:rPr>
          <w:rFonts w:asciiTheme="majorBidi" w:hAnsiTheme="majorBidi" w:cstheme="majorBidi"/>
          <w:sz w:val="28"/>
          <w:szCs w:val="28"/>
        </w:rPr>
        <w:t>, 65 (3): 391–404,</w:t>
      </w:r>
      <w:hyperlink r:id="rId7" w:tooltip="Digital object identifier" w:history="1">
        <w:r w:rsidRPr="002D35B3">
          <w:rPr>
            <w:rFonts w:asciiTheme="majorBidi" w:hAnsiTheme="majorBidi" w:cstheme="majorBidi"/>
            <w:sz w:val="28"/>
            <w:szCs w:val="28"/>
          </w:rPr>
          <w:t>doi</w:t>
        </w:r>
      </w:hyperlink>
      <w:r w:rsidRPr="002D35B3">
        <w:rPr>
          <w:rFonts w:asciiTheme="majorBidi" w:hAnsiTheme="majorBidi" w:cstheme="majorBidi"/>
          <w:sz w:val="28"/>
          <w:szCs w:val="28"/>
        </w:rPr>
        <w:t>:</w:t>
      </w:r>
      <w:hyperlink r:id="rId8" w:history="1">
        <w:r w:rsidRPr="002D35B3">
          <w:rPr>
            <w:rFonts w:asciiTheme="majorBidi" w:hAnsiTheme="majorBidi" w:cstheme="majorBidi"/>
            <w:sz w:val="28"/>
            <w:szCs w:val="28"/>
          </w:rPr>
          <w:t>10.2307/1970051</w:t>
        </w:r>
      </w:hyperlink>
      <w:r w:rsidRPr="002D35B3">
        <w:rPr>
          <w:rFonts w:asciiTheme="majorBidi" w:hAnsiTheme="majorBidi" w:cstheme="majorBidi"/>
          <w:sz w:val="28"/>
          <w:szCs w:val="28"/>
        </w:rPr>
        <w:t>, </w:t>
      </w:r>
      <w:hyperlink r:id="rId9" w:tooltip="International Standard Serial Number" w:history="1">
        <w:r w:rsidRPr="002D35B3">
          <w:rPr>
            <w:rFonts w:asciiTheme="majorBidi" w:hAnsiTheme="majorBidi" w:cstheme="majorBidi"/>
            <w:sz w:val="28"/>
            <w:szCs w:val="28"/>
          </w:rPr>
          <w:t>ISSN</w:t>
        </w:r>
      </w:hyperlink>
      <w:r w:rsidRPr="002D35B3">
        <w:rPr>
          <w:rFonts w:asciiTheme="majorBidi" w:hAnsiTheme="majorBidi" w:cstheme="majorBidi"/>
          <w:sz w:val="28"/>
          <w:szCs w:val="28"/>
        </w:rPr>
        <w:t> </w:t>
      </w:r>
      <w:hyperlink r:id="rId10" w:history="1">
        <w:r w:rsidRPr="002D35B3">
          <w:rPr>
            <w:rFonts w:asciiTheme="majorBidi" w:hAnsiTheme="majorBidi" w:cstheme="majorBidi"/>
            <w:sz w:val="28"/>
            <w:szCs w:val="28"/>
          </w:rPr>
          <w:t>0003-486X</w:t>
        </w:r>
      </w:hyperlink>
      <w:r w:rsidRPr="002D35B3">
        <w:rPr>
          <w:rFonts w:asciiTheme="majorBidi" w:hAnsiTheme="majorBidi" w:cstheme="majorBidi"/>
          <w:sz w:val="28"/>
          <w:szCs w:val="28"/>
        </w:rPr>
        <w:t>, </w:t>
      </w:r>
      <w:hyperlink r:id="rId11" w:tooltip="JSTOR" w:history="1">
        <w:r w:rsidRPr="002D35B3">
          <w:rPr>
            <w:rFonts w:asciiTheme="majorBidi" w:hAnsiTheme="majorBidi" w:cstheme="majorBidi"/>
            <w:sz w:val="28"/>
            <w:szCs w:val="28"/>
          </w:rPr>
          <w:t>JSTOR</w:t>
        </w:r>
      </w:hyperlink>
      <w:r w:rsidRPr="002D35B3">
        <w:rPr>
          <w:rFonts w:asciiTheme="majorBidi" w:hAnsiTheme="majorBidi" w:cstheme="majorBidi"/>
          <w:sz w:val="28"/>
          <w:szCs w:val="28"/>
        </w:rPr>
        <w:t> </w:t>
      </w:r>
      <w:hyperlink r:id="rId12" w:history="1">
        <w:r w:rsidRPr="002D35B3">
          <w:rPr>
            <w:rFonts w:asciiTheme="majorBidi" w:hAnsiTheme="majorBidi" w:cstheme="majorBidi"/>
            <w:sz w:val="28"/>
            <w:szCs w:val="28"/>
          </w:rPr>
          <w:t>1970051</w:t>
        </w:r>
      </w:hyperlink>
      <w:r w:rsidRPr="002D35B3">
        <w:rPr>
          <w:rFonts w:asciiTheme="majorBidi" w:hAnsiTheme="majorBidi" w:cstheme="majorBidi"/>
          <w:sz w:val="28"/>
          <w:szCs w:val="28"/>
        </w:rPr>
        <w:t>, </w:t>
      </w:r>
      <w:hyperlink r:id="rId13" w:tooltip="Mathematical Reviews" w:history="1">
        <w:r w:rsidRPr="002D35B3">
          <w:rPr>
            <w:rFonts w:asciiTheme="majorBidi" w:hAnsiTheme="majorBidi" w:cstheme="majorBidi"/>
            <w:sz w:val="28"/>
            <w:szCs w:val="28"/>
          </w:rPr>
          <w:t>MR</w:t>
        </w:r>
      </w:hyperlink>
      <w:r w:rsidRPr="002D35B3">
        <w:rPr>
          <w:rFonts w:asciiTheme="majorBidi" w:hAnsiTheme="majorBidi" w:cstheme="majorBidi"/>
          <w:sz w:val="28"/>
          <w:szCs w:val="28"/>
        </w:rPr>
        <w:t> </w:t>
      </w:r>
      <w:hyperlink r:id="rId14" w:history="1">
        <w:r w:rsidRPr="002D35B3">
          <w:rPr>
            <w:rFonts w:asciiTheme="majorBidi" w:hAnsiTheme="majorBidi" w:cstheme="majorBidi"/>
            <w:sz w:val="28"/>
            <w:szCs w:val="28"/>
          </w:rPr>
          <w:t>0088770</w:t>
        </w:r>
      </w:hyperlink>
      <w:r w:rsidR="00231676">
        <w:rPr>
          <w:rFonts w:asciiTheme="majorBidi" w:hAnsiTheme="majorBidi" w:cstheme="majorBidi"/>
          <w:sz w:val="28"/>
          <w:szCs w:val="28"/>
        </w:rPr>
        <w:t>.</w:t>
      </w:r>
    </w:p>
    <w:p w:rsidR="00AD0A38" w:rsidRDefault="00AD0A38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[</w:t>
      </w:r>
      <w:r w:rsidR="008E5C1A">
        <w:rPr>
          <w:rFonts w:asciiTheme="majorBidi" w:hAnsiTheme="majorBidi" w:cstheme="majorBidi"/>
          <w:sz w:val="28"/>
          <w:szCs w:val="28"/>
        </w:rPr>
        <w:t>11</w:t>
      </w:r>
      <w:r w:rsidR="00030EE2">
        <w:rPr>
          <w:rFonts w:asciiTheme="majorBidi" w:hAnsiTheme="majorBidi" w:cstheme="majorBidi"/>
          <w:sz w:val="28"/>
          <w:szCs w:val="28"/>
        </w:rPr>
        <w:t>]</w:t>
      </w:r>
      <w:r w:rsidR="00565278" w:rsidRPr="00565278">
        <w:rPr>
          <w:rFonts w:asciiTheme="majorBidi" w:hAnsiTheme="majorBidi" w:cstheme="majorBidi"/>
          <w:sz w:val="28"/>
          <w:szCs w:val="28"/>
        </w:rPr>
        <w:t xml:space="preserve"> Zeki </w:t>
      </w:r>
      <w:proofErr w:type="gramStart"/>
      <w:r w:rsidR="00565278" w:rsidRPr="00565278">
        <w:rPr>
          <w:rFonts w:asciiTheme="majorBidi" w:hAnsiTheme="majorBidi" w:cstheme="majorBidi"/>
          <w:sz w:val="28"/>
          <w:szCs w:val="28"/>
        </w:rPr>
        <w:t>KASAP</w:t>
      </w:r>
      <w:r w:rsidR="00565278">
        <w:rPr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="00565278" w:rsidRPr="00565278">
        <w:rPr>
          <w:rFonts w:asciiTheme="majorBidi" w:hAnsiTheme="majorBidi" w:cstheme="majorBidi"/>
          <w:sz w:val="28"/>
          <w:szCs w:val="28"/>
        </w:rPr>
        <w:t xml:space="preserve"> Hamilton Equations on a Contact 5-Manifolds</w:t>
      </w:r>
      <w:r w:rsidR="00565278">
        <w:rPr>
          <w:rFonts w:asciiTheme="majorBidi" w:hAnsiTheme="majorBidi" w:cstheme="majorBidi"/>
          <w:sz w:val="28"/>
          <w:szCs w:val="28"/>
        </w:rPr>
        <w:t>,</w:t>
      </w:r>
      <w:r w:rsidR="00565278" w:rsidRPr="00565278">
        <w:rPr>
          <w:rFonts w:asciiTheme="majorBidi" w:hAnsiTheme="majorBidi" w:cstheme="majorBidi"/>
          <w:sz w:val="28"/>
          <w:szCs w:val="28"/>
        </w:rPr>
        <w:t xml:space="preserve">  Elixir Adv. Math. 92 (2016) 38743-38748</w:t>
      </w:r>
      <w:r w:rsidR="002D35B3">
        <w:rPr>
          <w:rFonts w:asciiTheme="majorBidi" w:hAnsiTheme="majorBidi" w:cstheme="majorBidi"/>
          <w:sz w:val="28"/>
          <w:szCs w:val="28"/>
        </w:rPr>
        <w:t>.</w:t>
      </w:r>
    </w:p>
    <w:p w:rsidR="00B2050E" w:rsidRDefault="00B2050E" w:rsidP="00716212">
      <w:pPr>
        <w:pStyle w:val="NoSpacing"/>
        <w:jc w:val="both"/>
        <w:rPr>
          <w:rFonts w:asciiTheme="majorBidi" w:hAnsiTheme="majorBidi" w:cstheme="majorBidi"/>
          <w:sz w:val="28"/>
          <w:szCs w:val="28"/>
        </w:rPr>
      </w:pPr>
      <w:r w:rsidRPr="00B2050E">
        <w:rPr>
          <w:rFonts w:asciiTheme="majorBidi" w:hAnsiTheme="majorBidi" w:cstheme="majorBidi"/>
          <w:sz w:val="28"/>
          <w:szCs w:val="28"/>
        </w:rPr>
        <w:t>[</w:t>
      </w:r>
      <w:r>
        <w:rPr>
          <w:rFonts w:asciiTheme="majorBidi" w:hAnsiTheme="majorBidi" w:cstheme="majorBidi"/>
          <w:sz w:val="28"/>
          <w:szCs w:val="28"/>
        </w:rPr>
        <w:t>12</w:t>
      </w:r>
      <w:r w:rsidRPr="00B2050E">
        <w:rPr>
          <w:rFonts w:asciiTheme="majorBidi" w:hAnsiTheme="majorBidi" w:cstheme="majorBidi"/>
          <w:sz w:val="28"/>
          <w:szCs w:val="28"/>
        </w:rPr>
        <w:t>]. P.J. Higgins, K. Mackenzie: Algebraic constructions in the category of Lie algebroids</w:t>
      </w:r>
      <w:r w:rsidR="00770EFF">
        <w:rPr>
          <w:rFonts w:asciiTheme="majorBidi" w:hAnsiTheme="majorBidi" w:cstheme="majorBidi"/>
          <w:sz w:val="28"/>
          <w:szCs w:val="28"/>
        </w:rPr>
        <w:t xml:space="preserve"> </w:t>
      </w:r>
      <w:r w:rsidRPr="00B2050E">
        <w:rPr>
          <w:rFonts w:asciiTheme="majorBidi" w:hAnsiTheme="majorBidi" w:cstheme="majorBidi"/>
          <w:sz w:val="28"/>
          <w:szCs w:val="28"/>
        </w:rPr>
        <w:t>,J. Algebra, 129 (1990), 194-230</w:t>
      </w:r>
    </w:p>
    <w:p w:rsidR="002A2A46" w:rsidRDefault="00FF368E" w:rsidP="00716212">
      <w:pPr>
        <w:bidi w:val="0"/>
        <w:spacing w:line="240" w:lineRule="auto"/>
        <w:jc w:val="both"/>
        <w:rPr>
          <w:rFonts w:ascii="CMBX12" w:hAnsi="CMBX12" w:cs="CMBX12"/>
          <w:sz w:val="24"/>
          <w:szCs w:val="24"/>
        </w:rPr>
      </w:pPr>
      <w:r>
        <w:rPr>
          <w:sz w:val="32"/>
          <w:szCs w:val="32"/>
        </w:rPr>
        <w:t>[</w:t>
      </w:r>
      <w:r w:rsidR="008E5C1A">
        <w:rPr>
          <w:sz w:val="32"/>
          <w:szCs w:val="32"/>
        </w:rPr>
        <w:t>1</w:t>
      </w:r>
      <w:r w:rsidR="00B2050E">
        <w:rPr>
          <w:sz w:val="32"/>
          <w:szCs w:val="32"/>
        </w:rPr>
        <w:t>3</w:t>
      </w:r>
      <w:r>
        <w:rPr>
          <w:sz w:val="32"/>
          <w:szCs w:val="32"/>
        </w:rPr>
        <w:t xml:space="preserve">] </w:t>
      </w:r>
      <w:proofErr w:type="gramStart"/>
      <w:r w:rsidRPr="00FF368E">
        <w:rPr>
          <w:rFonts w:asciiTheme="majorBidi" w:hAnsiTheme="majorBidi" w:cstheme="majorBidi"/>
          <w:sz w:val="28"/>
          <w:szCs w:val="28"/>
        </w:rPr>
        <w:t>http</w:t>
      </w:r>
      <w:proofErr w:type="gramEnd"/>
      <w:r w:rsidRPr="00FF368E">
        <w:rPr>
          <w:rFonts w:asciiTheme="majorBidi" w:hAnsiTheme="majorBidi" w:cstheme="majorBidi"/>
          <w:sz w:val="28"/>
          <w:szCs w:val="28"/>
        </w:rPr>
        <w:t xml:space="preserve">//en. </w:t>
      </w:r>
      <w:proofErr w:type="gramStart"/>
      <w:r w:rsidRPr="00FF368E">
        <w:rPr>
          <w:rFonts w:asciiTheme="majorBidi" w:hAnsiTheme="majorBidi" w:cstheme="majorBidi"/>
          <w:sz w:val="28"/>
          <w:szCs w:val="28"/>
        </w:rPr>
        <w:t>Wikipedia.org / wiki / almost complex structure</w:t>
      </w:r>
      <w:r>
        <w:rPr>
          <w:sz w:val="32"/>
          <w:szCs w:val="32"/>
        </w:rPr>
        <w:t>.</w:t>
      </w:r>
      <w:proofErr w:type="gramEnd"/>
    </w:p>
    <w:p w:rsidR="002A2A46" w:rsidRPr="00B2050E" w:rsidRDefault="002A2A46" w:rsidP="00B2050E">
      <w:pPr>
        <w:bidi w:val="0"/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B2050E">
        <w:rPr>
          <w:rFonts w:asciiTheme="majorBidi" w:hAnsiTheme="majorBidi" w:cstheme="majorBidi"/>
          <w:sz w:val="28"/>
          <w:szCs w:val="28"/>
        </w:rPr>
        <w:t>.</w:t>
      </w:r>
    </w:p>
    <w:p w:rsidR="002A2A46" w:rsidRPr="00B2050E" w:rsidRDefault="002A2A46" w:rsidP="00B2050E">
      <w:pPr>
        <w:bidi w:val="0"/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2A2A46" w:rsidRPr="00FF368E" w:rsidRDefault="002A2A46" w:rsidP="002A2A46">
      <w:pPr>
        <w:bidi w:val="0"/>
        <w:jc w:val="both"/>
        <w:rPr>
          <w:sz w:val="32"/>
          <w:szCs w:val="32"/>
        </w:rPr>
      </w:pPr>
    </w:p>
    <w:sectPr w:rsidR="002A2A46" w:rsidRPr="00FF368E" w:rsidSect="004A3041">
      <w:pgSz w:w="11906" w:h="16838"/>
      <w:pgMar w:top="1440" w:right="1274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Tdcr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MR12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MR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MBX12~53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5BD3"/>
    <w:multiLevelType w:val="multilevel"/>
    <w:tmpl w:val="026A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0ED54B1"/>
    <w:multiLevelType w:val="multilevel"/>
    <w:tmpl w:val="A23A0C32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66324C05"/>
    <w:multiLevelType w:val="hybridMultilevel"/>
    <w:tmpl w:val="721043BE"/>
    <w:lvl w:ilvl="0" w:tplc="40F2F484">
      <w:start w:val="1"/>
      <w:numFmt w:val="lowerRoman"/>
      <w:lvlText w:val="%1)"/>
      <w:lvlJc w:val="left"/>
      <w:pPr>
        <w:ind w:left="1080" w:hanging="720"/>
      </w:pPr>
      <w:rPr>
        <w:rFonts w:ascii="Cambria Math" w:hAnsi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savePreviewPicture/>
  <w:compat/>
  <w:rsids>
    <w:rsidRoot w:val="004C67A7"/>
    <w:rsid w:val="0000586A"/>
    <w:rsid w:val="00022EEB"/>
    <w:rsid w:val="00030EE2"/>
    <w:rsid w:val="000326EE"/>
    <w:rsid w:val="000336DC"/>
    <w:rsid w:val="00034AC0"/>
    <w:rsid w:val="00092D74"/>
    <w:rsid w:val="000C76A3"/>
    <w:rsid w:val="000D45B7"/>
    <w:rsid w:val="00106DF1"/>
    <w:rsid w:val="001160F7"/>
    <w:rsid w:val="0011707A"/>
    <w:rsid w:val="001309AA"/>
    <w:rsid w:val="00136C38"/>
    <w:rsid w:val="001461A3"/>
    <w:rsid w:val="001623B8"/>
    <w:rsid w:val="00164F83"/>
    <w:rsid w:val="0017184B"/>
    <w:rsid w:val="00171ACB"/>
    <w:rsid w:val="001B265B"/>
    <w:rsid w:val="001C4146"/>
    <w:rsid w:val="001E6834"/>
    <w:rsid w:val="00226DFE"/>
    <w:rsid w:val="00231676"/>
    <w:rsid w:val="002416BE"/>
    <w:rsid w:val="00241898"/>
    <w:rsid w:val="00256330"/>
    <w:rsid w:val="00257D28"/>
    <w:rsid w:val="00270FDF"/>
    <w:rsid w:val="00283909"/>
    <w:rsid w:val="00290F3B"/>
    <w:rsid w:val="002A2A46"/>
    <w:rsid w:val="002C0115"/>
    <w:rsid w:val="002C1BE7"/>
    <w:rsid w:val="002D35B3"/>
    <w:rsid w:val="002D5321"/>
    <w:rsid w:val="002E4E65"/>
    <w:rsid w:val="00311022"/>
    <w:rsid w:val="00317A50"/>
    <w:rsid w:val="0032290A"/>
    <w:rsid w:val="00324957"/>
    <w:rsid w:val="0033082B"/>
    <w:rsid w:val="00337B00"/>
    <w:rsid w:val="003422B8"/>
    <w:rsid w:val="00346301"/>
    <w:rsid w:val="00382C6E"/>
    <w:rsid w:val="003924C8"/>
    <w:rsid w:val="003929EE"/>
    <w:rsid w:val="0039417D"/>
    <w:rsid w:val="003A090E"/>
    <w:rsid w:val="003A0EAA"/>
    <w:rsid w:val="003A2316"/>
    <w:rsid w:val="003B552F"/>
    <w:rsid w:val="003C6514"/>
    <w:rsid w:val="003D67EA"/>
    <w:rsid w:val="003F7725"/>
    <w:rsid w:val="00403F2D"/>
    <w:rsid w:val="00431B75"/>
    <w:rsid w:val="00432590"/>
    <w:rsid w:val="00446FE9"/>
    <w:rsid w:val="0047385E"/>
    <w:rsid w:val="00477F85"/>
    <w:rsid w:val="004943B2"/>
    <w:rsid w:val="004A3041"/>
    <w:rsid w:val="004A42A3"/>
    <w:rsid w:val="004B23FD"/>
    <w:rsid w:val="004C103A"/>
    <w:rsid w:val="004C2CF1"/>
    <w:rsid w:val="004C67A7"/>
    <w:rsid w:val="0050136F"/>
    <w:rsid w:val="0051192F"/>
    <w:rsid w:val="005256A0"/>
    <w:rsid w:val="0053787C"/>
    <w:rsid w:val="005415A9"/>
    <w:rsid w:val="005448A3"/>
    <w:rsid w:val="00550726"/>
    <w:rsid w:val="00563C91"/>
    <w:rsid w:val="00565278"/>
    <w:rsid w:val="00567CA8"/>
    <w:rsid w:val="0058516D"/>
    <w:rsid w:val="005C512C"/>
    <w:rsid w:val="005C6AE9"/>
    <w:rsid w:val="005E6B85"/>
    <w:rsid w:val="006503F2"/>
    <w:rsid w:val="0066090B"/>
    <w:rsid w:val="00662638"/>
    <w:rsid w:val="006A29DE"/>
    <w:rsid w:val="006B689D"/>
    <w:rsid w:val="006B73FB"/>
    <w:rsid w:val="006C1916"/>
    <w:rsid w:val="006D0E1F"/>
    <w:rsid w:val="006F61A3"/>
    <w:rsid w:val="00716212"/>
    <w:rsid w:val="00753B54"/>
    <w:rsid w:val="00763FB1"/>
    <w:rsid w:val="00764D33"/>
    <w:rsid w:val="00770EFF"/>
    <w:rsid w:val="00777EA7"/>
    <w:rsid w:val="00787D71"/>
    <w:rsid w:val="007A2EAC"/>
    <w:rsid w:val="007A722F"/>
    <w:rsid w:val="007B6CA4"/>
    <w:rsid w:val="007C23D6"/>
    <w:rsid w:val="007E7107"/>
    <w:rsid w:val="00805118"/>
    <w:rsid w:val="0082330C"/>
    <w:rsid w:val="00823E66"/>
    <w:rsid w:val="00832AEB"/>
    <w:rsid w:val="008356AB"/>
    <w:rsid w:val="00845F6D"/>
    <w:rsid w:val="0084706D"/>
    <w:rsid w:val="00886B0D"/>
    <w:rsid w:val="008A3A60"/>
    <w:rsid w:val="008B3FF2"/>
    <w:rsid w:val="008D5672"/>
    <w:rsid w:val="008E5C1A"/>
    <w:rsid w:val="0090464E"/>
    <w:rsid w:val="00921367"/>
    <w:rsid w:val="00925A9B"/>
    <w:rsid w:val="009272C8"/>
    <w:rsid w:val="00942868"/>
    <w:rsid w:val="009428D1"/>
    <w:rsid w:val="0094389C"/>
    <w:rsid w:val="00951803"/>
    <w:rsid w:val="00981192"/>
    <w:rsid w:val="00992FD0"/>
    <w:rsid w:val="009972B2"/>
    <w:rsid w:val="009A1C68"/>
    <w:rsid w:val="009B7487"/>
    <w:rsid w:val="009C5FD3"/>
    <w:rsid w:val="009F7C34"/>
    <w:rsid w:val="00A17755"/>
    <w:rsid w:val="00A24A35"/>
    <w:rsid w:val="00A34243"/>
    <w:rsid w:val="00A41868"/>
    <w:rsid w:val="00A446AD"/>
    <w:rsid w:val="00A6660E"/>
    <w:rsid w:val="00A671EE"/>
    <w:rsid w:val="00A716FC"/>
    <w:rsid w:val="00A80714"/>
    <w:rsid w:val="00A84AD3"/>
    <w:rsid w:val="00A96DA1"/>
    <w:rsid w:val="00AB0282"/>
    <w:rsid w:val="00AB4C5C"/>
    <w:rsid w:val="00AD0A38"/>
    <w:rsid w:val="00AD111E"/>
    <w:rsid w:val="00AD679A"/>
    <w:rsid w:val="00AE2232"/>
    <w:rsid w:val="00AF2D46"/>
    <w:rsid w:val="00B2050E"/>
    <w:rsid w:val="00B33539"/>
    <w:rsid w:val="00B36E0B"/>
    <w:rsid w:val="00B53DEC"/>
    <w:rsid w:val="00B55FC7"/>
    <w:rsid w:val="00B66B92"/>
    <w:rsid w:val="00B76584"/>
    <w:rsid w:val="00B87922"/>
    <w:rsid w:val="00BA144A"/>
    <w:rsid w:val="00BC49F2"/>
    <w:rsid w:val="00BE294B"/>
    <w:rsid w:val="00BE2B7F"/>
    <w:rsid w:val="00BE5908"/>
    <w:rsid w:val="00C12EDC"/>
    <w:rsid w:val="00C1729E"/>
    <w:rsid w:val="00C2381D"/>
    <w:rsid w:val="00C42DFE"/>
    <w:rsid w:val="00C510CD"/>
    <w:rsid w:val="00C528AA"/>
    <w:rsid w:val="00C52A57"/>
    <w:rsid w:val="00C73EE2"/>
    <w:rsid w:val="00C75ED4"/>
    <w:rsid w:val="00C75FD1"/>
    <w:rsid w:val="00CC0297"/>
    <w:rsid w:val="00CD42B0"/>
    <w:rsid w:val="00CD590D"/>
    <w:rsid w:val="00CE2FB1"/>
    <w:rsid w:val="00CE5425"/>
    <w:rsid w:val="00D14189"/>
    <w:rsid w:val="00D3176F"/>
    <w:rsid w:val="00D57076"/>
    <w:rsid w:val="00D813EB"/>
    <w:rsid w:val="00D86F15"/>
    <w:rsid w:val="00D961F9"/>
    <w:rsid w:val="00DA51A8"/>
    <w:rsid w:val="00DB63D8"/>
    <w:rsid w:val="00DD1C61"/>
    <w:rsid w:val="00DD6DC5"/>
    <w:rsid w:val="00E00909"/>
    <w:rsid w:val="00E0699E"/>
    <w:rsid w:val="00E31CBE"/>
    <w:rsid w:val="00E33574"/>
    <w:rsid w:val="00E34BB9"/>
    <w:rsid w:val="00E5089F"/>
    <w:rsid w:val="00E540BD"/>
    <w:rsid w:val="00E63DF7"/>
    <w:rsid w:val="00E87972"/>
    <w:rsid w:val="00EA6663"/>
    <w:rsid w:val="00EC445D"/>
    <w:rsid w:val="00F02C49"/>
    <w:rsid w:val="00F0482D"/>
    <w:rsid w:val="00F24FAE"/>
    <w:rsid w:val="00F635DB"/>
    <w:rsid w:val="00F72B2C"/>
    <w:rsid w:val="00F83BFC"/>
    <w:rsid w:val="00FA0001"/>
    <w:rsid w:val="00FB0B83"/>
    <w:rsid w:val="00FF0DEE"/>
    <w:rsid w:val="00FF3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86A"/>
    <w:pPr>
      <w:bidi/>
    </w:pPr>
  </w:style>
  <w:style w:type="paragraph" w:styleId="Heading2">
    <w:name w:val="heading 2"/>
    <w:basedOn w:val="Normal"/>
    <w:link w:val="Heading2Char"/>
    <w:uiPriority w:val="9"/>
    <w:qFormat/>
    <w:rsid w:val="0084706D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6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7A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7A7"/>
    <w:rPr>
      <w:color w:val="808080"/>
    </w:rPr>
  </w:style>
  <w:style w:type="paragraph" w:styleId="ListParagraph">
    <w:name w:val="List Paragraph"/>
    <w:basedOn w:val="Normal"/>
    <w:uiPriority w:val="34"/>
    <w:qFormat/>
    <w:rsid w:val="004C103A"/>
    <w:pPr>
      <w:bidi w:val="0"/>
      <w:ind w:left="720"/>
      <w:contextualSpacing/>
    </w:pPr>
  </w:style>
  <w:style w:type="paragraph" w:styleId="NoSpacing">
    <w:name w:val="No Spacing"/>
    <w:uiPriority w:val="1"/>
    <w:qFormat/>
    <w:rsid w:val="004C103A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9A1C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A1C68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3082B"/>
    <w:rPr>
      <w:color w:val="0000FF" w:themeColor="hyperlink"/>
      <w:u w:val="single"/>
    </w:rPr>
  </w:style>
  <w:style w:type="paragraph" w:customStyle="1" w:styleId="Default">
    <w:name w:val="Default"/>
    <w:rsid w:val="005652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AB4C5C"/>
  </w:style>
  <w:style w:type="character" w:customStyle="1" w:styleId="Heading2Char">
    <w:name w:val="Heading 2 Char"/>
    <w:basedOn w:val="DefaultParagraphFont"/>
    <w:link w:val="Heading2"/>
    <w:uiPriority w:val="9"/>
    <w:rsid w:val="0084706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DefaultParagraphFont"/>
    <w:rsid w:val="0084706D"/>
  </w:style>
  <w:style w:type="character" w:customStyle="1" w:styleId="mwe-math-mathml-inline">
    <w:name w:val="mwe-math-mathml-inline"/>
    <w:basedOn w:val="DefaultParagraphFont"/>
    <w:rsid w:val="0084706D"/>
  </w:style>
  <w:style w:type="character" w:styleId="HTMLCite">
    <w:name w:val="HTML Cite"/>
    <w:basedOn w:val="DefaultParagraphFont"/>
    <w:uiPriority w:val="99"/>
    <w:semiHidden/>
    <w:unhideWhenUsed/>
    <w:rsid w:val="002D35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307%2F1970051" TargetMode="External"/><Relationship Id="rId13" Type="http://schemas.openxmlformats.org/officeDocument/2006/relationships/hyperlink" Target="https://en.wikipedia.org/wiki/Mathematical_Review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Digital_object_identifier" TargetMode="External"/><Relationship Id="rId12" Type="http://schemas.openxmlformats.org/officeDocument/2006/relationships/hyperlink" Target="https://www.jstor.org/stable/197005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Annals_of_Mathematics" TargetMode="External"/><Relationship Id="rId11" Type="http://schemas.openxmlformats.org/officeDocument/2006/relationships/hyperlink" Target="https://en.wikipedia.org/wiki/JSTOR" TargetMode="External"/><Relationship Id="rId5" Type="http://schemas.openxmlformats.org/officeDocument/2006/relationships/hyperlink" Target="mailto:iyibrahimi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worldcat.org/issn/0003-48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International_Standard_Serial_Number" TargetMode="External"/><Relationship Id="rId14" Type="http://schemas.openxmlformats.org/officeDocument/2006/relationships/hyperlink" Target="https://www.ams.org/mathscinet-getitem?mr=0088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1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2017-05-15T19:12:00Z</cp:lastPrinted>
  <dcterms:created xsi:type="dcterms:W3CDTF">2017-05-13T20:30:00Z</dcterms:created>
  <dcterms:modified xsi:type="dcterms:W3CDTF">2018-05-05T11:23:00Z</dcterms:modified>
</cp:coreProperties>
</file>