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BA37FB" w:rsidP="00494130">
      <w:pPr>
        <w:pStyle w:val="1"/>
        <w:spacing w:before="170"/>
        <w:ind w:left="0"/>
      </w:pPr>
      <w:r>
        <w:rPr>
          <w:color w:val="337AB7"/>
        </w:rPr>
        <w:t xml:space="preserve">New Perspectives of Advanced </w:t>
      </w:r>
      <w:r w:rsidR="008933D0">
        <w:rPr>
          <w:color w:val="337AB7"/>
        </w:rPr>
        <w:t>Nursing</w:t>
      </w:r>
      <w:r>
        <w:rPr>
          <w:color w:val="337AB7"/>
        </w:rPr>
        <w:t xml:space="preserve"> </w:t>
      </w:r>
      <w:r w:rsidR="00EB632A">
        <w:rPr>
          <w:color w:val="337AB7"/>
        </w:rPr>
        <w:t>Theory</w:t>
      </w:r>
    </w:p>
    <w:p w:rsidR="00AE3E37" w:rsidRDefault="008933D0" w:rsidP="00BA37FB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Tomoko</w:t>
      </w:r>
      <w:r w:rsidR="00BA37FB">
        <w:rPr>
          <w:rFonts w:ascii="Arial"/>
        </w:rPr>
        <w:t xml:space="preserve"> Murase, </w:t>
      </w:r>
      <w:r w:rsidRPr="008933D0">
        <w:rPr>
          <w:rFonts w:ascii="Arial"/>
        </w:rPr>
        <w:t>Japanese Red Cross Toyota College of Nursing</w:t>
      </w:r>
      <w:r>
        <w:rPr>
          <w:rFonts w:ascii="Arial"/>
        </w:rPr>
        <w:t xml:space="preserve"> and </w:t>
      </w:r>
      <w:r w:rsidR="00BA37FB">
        <w:rPr>
          <w:rFonts w:ascii="Arial"/>
        </w:rPr>
        <w:t>International Research Unit of Advanced Future Studies (IRU-AFS), Kyoto University, Japan</w:t>
      </w:r>
    </w:p>
    <w:p w:rsidR="00BA37FB" w:rsidRDefault="00BA37FB" w:rsidP="00BA37FB">
      <w:pPr>
        <w:pStyle w:val="a3"/>
        <w:spacing w:before="73" w:line="198" w:lineRule="exact"/>
        <w:ind w:left="100" w:right="5987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EB632A" w:rsidRDefault="00EB632A" w:rsidP="003B3C64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Nursing Science is one of the integrative human science</w:t>
      </w:r>
      <w:r w:rsidR="00DA2BA7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The nursing theories are </w:t>
      </w:r>
      <w:r w:rsidR="00DA2BA7">
        <w:rPr>
          <w:rFonts w:ascii="Tw Cen MT" w:eastAsia="Tw Cen MT" w:hAnsi="Tw Cen MT" w:cs="Tw Cen MT"/>
          <w:b w:val="0"/>
          <w:bCs w:val="0"/>
          <w:sz w:val="18"/>
          <w:szCs w:val="18"/>
        </w:rPr>
        <w:t>considered to be the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structure</w:t>
      </w:r>
      <w:r w:rsidR="00DA2BA7">
        <w:rPr>
          <w:rFonts w:ascii="Tw Cen MT" w:eastAsia="Tw Cen MT" w:hAnsi="Tw Cen MT" w:cs="Tw Cen MT"/>
          <w:b w:val="0"/>
          <w:bCs w:val="0"/>
          <w:sz w:val="18"/>
          <w:szCs w:val="18"/>
        </w:rPr>
        <w:t>s reflecting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thinking</w:t>
      </w:r>
      <w:r w:rsidR="00DA2BA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ways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or philosoph</w:t>
      </w:r>
      <w:r w:rsidR="00DA2BA7">
        <w:rPr>
          <w:rFonts w:ascii="Tw Cen MT" w:eastAsia="Tw Cen MT" w:hAnsi="Tw Cen MT" w:cs="Tw Cen MT"/>
          <w:b w:val="0"/>
          <w:bCs w:val="0"/>
          <w:sz w:val="18"/>
          <w:szCs w:val="18"/>
        </w:rPr>
        <w:t>ical ideas,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which can explain the mutual relation</w:t>
      </w:r>
      <w:r w:rsidR="00DA2BA7">
        <w:rPr>
          <w:rFonts w:ascii="Tw Cen MT" w:eastAsia="Tw Cen MT" w:hAnsi="Tw Cen MT" w:cs="Tw Cen MT"/>
          <w:b w:val="0"/>
          <w:bCs w:val="0"/>
          <w:sz w:val="18"/>
          <w:szCs w:val="18"/>
        </w:rPr>
        <w:t>ship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 among </w:t>
      </w:r>
      <w:r w:rsidR="00DA2BA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human beings within 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nursing phenomena in a unified manner. Most nursing theories so far have been proposed </w:t>
      </w:r>
      <w:r w:rsidR="00DA2BA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order to understand such mutual relationships 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on the basis of </w:t>
      </w:r>
      <w:r w:rsidR="00C7354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general system theory and </w:t>
      </w:r>
      <w:r w:rsidR="00C7354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problem solving </w:t>
      </w:r>
      <w:r w:rsidR="00DA2BA7">
        <w:rPr>
          <w:rFonts w:ascii="Tw Cen MT" w:eastAsia="Tw Cen MT" w:hAnsi="Tw Cen MT" w:cs="Tw Cen MT"/>
          <w:b w:val="0"/>
          <w:bCs w:val="0"/>
          <w:sz w:val="18"/>
          <w:szCs w:val="18"/>
        </w:rPr>
        <w:t>way</w:t>
      </w:r>
      <w:r w:rsidR="00C7354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according to Western </w:t>
      </w:r>
      <w:r w:rsidR="00C7354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scientific 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ideas. </w:t>
      </w:r>
    </w:p>
    <w:p w:rsidR="00EC2460" w:rsidRDefault="00EB632A" w:rsidP="003B3C64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first nursing theory was presented by Florence Nightingale in her book, “Notes on Nursing: What it is and what it is not” published in 1859. She said that “Nursing is to alter the environment in such a way to obey the </w:t>
      </w:r>
      <w:r w:rsidR="00C7354B">
        <w:rPr>
          <w:rFonts w:ascii="Tw Cen MT" w:eastAsia="Tw Cen MT" w:hAnsi="Tw Cen MT" w:cs="Tw Cen MT"/>
          <w:b w:val="0"/>
          <w:bCs w:val="0"/>
          <w:sz w:val="18"/>
          <w:szCs w:val="18"/>
        </w:rPr>
        <w:t>natural laws and at the least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expense of vital power to the patient.” </w:t>
      </w:r>
      <w:r w:rsidR="00C957FE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Nightingale</w:t>
      </w:r>
      <w:r w:rsidR="00C957FE">
        <w:rPr>
          <w:rFonts w:ascii="Tw Cen MT" w:eastAsia="Tw Cen MT" w:hAnsi="Tw Cen MT" w:cs="Tw Cen MT"/>
          <w:b w:val="0"/>
          <w:bCs w:val="0"/>
          <w:sz w:val="18"/>
          <w:szCs w:val="18"/>
        </w:rPr>
        <w:t>’s</w:t>
      </w:r>
      <w:r w:rsidR="00C957FE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957FE">
        <w:rPr>
          <w:rFonts w:ascii="Tw Cen MT" w:eastAsia="Tw Cen MT" w:hAnsi="Tw Cen MT" w:cs="Tw Cen MT"/>
          <w:b w:val="0"/>
          <w:bCs w:val="0"/>
          <w:sz w:val="18"/>
          <w:szCs w:val="18"/>
        </w:rPr>
        <w:t>v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ital power </w:t>
      </w:r>
      <w:r w:rsidR="00DA2BA7">
        <w:rPr>
          <w:rFonts w:ascii="Tw Cen MT" w:eastAsia="Tw Cen MT" w:hAnsi="Tw Cen MT" w:cs="Tw Cen MT"/>
          <w:b w:val="0"/>
          <w:bCs w:val="0"/>
          <w:sz w:val="18"/>
          <w:szCs w:val="18"/>
        </w:rPr>
        <w:t>can be considered to be “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resilien</w:t>
      </w:r>
      <w:r w:rsidR="00C7354B">
        <w:rPr>
          <w:rFonts w:ascii="Tw Cen MT" w:eastAsia="Tw Cen MT" w:hAnsi="Tw Cen MT" w:cs="Tw Cen MT"/>
          <w:b w:val="0"/>
          <w:bCs w:val="0"/>
          <w:sz w:val="18"/>
          <w:szCs w:val="18"/>
        </w:rPr>
        <w:t>t systems</w:t>
      </w:r>
      <w:r w:rsidR="00DA2BA7">
        <w:rPr>
          <w:rFonts w:ascii="Tw Cen MT" w:eastAsia="Tw Cen MT" w:hAnsi="Tw Cen MT" w:cs="Tw Cen MT"/>
          <w:b w:val="0"/>
          <w:bCs w:val="0"/>
          <w:sz w:val="18"/>
          <w:szCs w:val="18"/>
        </w:rPr>
        <w:t>” in the present terminology</w:t>
      </w:r>
      <w:r w:rsidR="00C7354B">
        <w:rPr>
          <w:rFonts w:ascii="Tw Cen MT" w:eastAsia="Tw Cen MT" w:hAnsi="Tw Cen MT" w:cs="Tw Cen MT"/>
          <w:b w:val="0"/>
          <w:bCs w:val="0"/>
          <w:sz w:val="18"/>
          <w:szCs w:val="18"/>
        </w:rPr>
        <w:t>. Resilient Systems have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Power 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>that can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rebuild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25061F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autonomously and fluidly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our own structure. 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>In addition, the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resilient system</w:t>
      </w:r>
      <w:r w:rsidR="00C7354B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have the meaning of 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recover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y from 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the failure and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>/or recovery from the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disability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>, illness, and some other dis</w:t>
      </w:r>
      <w:r w:rsidR="00C957FE">
        <w:rPr>
          <w:rFonts w:ascii="Tw Cen MT" w:eastAsia="Tw Cen MT" w:hAnsi="Tw Cen MT" w:cs="Tw Cen MT"/>
          <w:b w:val="0"/>
          <w:bCs w:val="0"/>
          <w:sz w:val="18"/>
          <w:szCs w:val="18"/>
        </w:rPr>
        <w:t>-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>functions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auto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>nomously</w:t>
      </w:r>
      <w:r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C957FE" w:rsidRDefault="00FB5715" w:rsidP="00EB632A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the present study, the author proposed the new nursing model based on the Eastern Philosophy. 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>The right-side f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igure shows the structure of new nursing model named 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>“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The Mandala Nursing Model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>”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It was constructed on the framework of the </w:t>
      </w:r>
      <w:r w:rsidR="00C957FE">
        <w:rPr>
          <w:rFonts w:ascii="Tw Cen MT" w:eastAsia="Tw Cen MT" w:hAnsi="Tw Cen MT" w:cs="Tw Cen MT"/>
          <w:b w:val="0"/>
          <w:bCs w:val="0"/>
          <w:sz w:val="18"/>
          <w:szCs w:val="18"/>
        </w:rPr>
        <w:t>“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Self-</w:t>
      </w:r>
      <w:proofErr w:type="spellStart"/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Nonself</w:t>
      </w:r>
      <w:proofErr w:type="spellEnd"/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Circulation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Theory</w:t>
      </w:r>
      <w:r w:rsidR="00C957FE">
        <w:rPr>
          <w:rFonts w:ascii="Tw Cen MT" w:eastAsia="Tw Cen MT" w:hAnsi="Tw Cen MT" w:cs="Tw Cen MT"/>
          <w:b w:val="0"/>
          <w:bCs w:val="0"/>
          <w:sz w:val="18"/>
          <w:szCs w:val="18"/>
        </w:rPr>
        <w:t>”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proposed by Masatoshi Murase (2000). 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The data obtained from 10 persons with depression were qualitatively analyzed in order to identify 5 cognitive characteristics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>: (1)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inharmonic body </w:t>
      </w:r>
      <w:proofErr w:type="spellStart"/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v.s</w:t>
      </w:r>
      <w:proofErr w:type="spellEnd"/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harmonic mind-body, 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(2) 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limit of energy </w:t>
      </w:r>
      <w:proofErr w:type="spellStart"/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v.s</w:t>
      </w:r>
      <w:proofErr w:type="spellEnd"/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increasing energy, 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(3) 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introvert relationship </w:t>
      </w:r>
      <w:proofErr w:type="spellStart"/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v.s</w:t>
      </w:r>
      <w:proofErr w:type="spellEnd"/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. extrovert relationship,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(4)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collapsing self </w:t>
      </w:r>
      <w:proofErr w:type="spellStart"/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v.s</w:t>
      </w:r>
      <w:proofErr w:type="spellEnd"/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. redeveloping self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(5) 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past life </w:t>
      </w:r>
      <w:proofErr w:type="spellStart"/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v.s</w:t>
      </w:r>
      <w:proofErr w:type="spellEnd"/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. future life.</w:t>
      </w:r>
    </w:p>
    <w:p w:rsidR="00B155CD" w:rsidRDefault="00C957FE" w:rsidP="00EB632A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In addition, t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here were 5 dif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ferent patterns of nursing care: 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(1)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nursing care of inherent ability within denial,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(2) </w:t>
      </w:r>
      <w:r w:rsidR="00FB571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nursing care of the 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discovery of the meaning of life,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(3) nursing care 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from parts to wholeness,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(4) nursing care of 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pro-care (sympathetic car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e), and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(5) nursing care of 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>con-care (critical care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="0025061F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EB632A" w:rsidRPr="00EB6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</w:p>
    <w:p w:rsidR="0025061F" w:rsidRPr="0025061F" w:rsidRDefault="00147234" w:rsidP="003B3C64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Th</w:t>
      </w:r>
      <w:r w:rsidR="00C957FE">
        <w:rPr>
          <w:rFonts w:ascii="Tw Cen MT" w:eastAsia="Tw Cen MT" w:hAnsi="Tw Cen MT" w:cs="Tw Cen MT"/>
          <w:b w:val="0"/>
          <w:bCs w:val="0"/>
          <w:sz w:val="18"/>
          <w:szCs w:val="18"/>
        </w:rPr>
        <w:t>e present</w:t>
      </w:r>
      <w:r w:rsidR="00EB632A" w:rsidRP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957FE">
        <w:rPr>
          <w:rFonts w:ascii="Tw Cen MT" w:eastAsia="Tw Cen MT" w:hAnsi="Tw Cen MT" w:cs="Tw Cen MT"/>
          <w:b w:val="0"/>
          <w:bCs w:val="0"/>
          <w:sz w:val="18"/>
          <w:szCs w:val="18"/>
        </w:rPr>
        <w:t>figure</w:t>
      </w:r>
      <w:r w:rsidR="00EB632A" w:rsidRP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indicates one of the developmental stages on nursing care.  As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time proceeds</w:t>
      </w:r>
      <w:r w:rsidR="00EB632A" w:rsidRP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structure develops in such a way that the </w:t>
      </w:r>
      <w:r w:rsidR="00EB632A" w:rsidRP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whole structure and its parts are the same with each other. This is the important characteristics of the mandala structure. Because of this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self-</w:t>
      </w:r>
      <w:r w:rsidR="00EB632A" w:rsidRPr="0025061F">
        <w:rPr>
          <w:rFonts w:ascii="Tw Cen MT" w:eastAsia="Tw Cen MT" w:hAnsi="Tw Cen MT" w:cs="Tw Cen MT"/>
          <w:b w:val="0"/>
          <w:bCs w:val="0"/>
          <w:sz w:val="18"/>
          <w:szCs w:val="18"/>
        </w:rPr>
        <w:t>nested hierarchical structure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="00EB632A" w:rsidRP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</w:t>
      </w:r>
      <w:r w:rsidR="00EB632A" w:rsidRPr="0025061F">
        <w:rPr>
          <w:rFonts w:ascii="Tw Cen MT" w:eastAsia="Tw Cen MT" w:hAnsi="Tw Cen MT" w:cs="Tw Cen MT"/>
          <w:b w:val="0"/>
          <w:bCs w:val="0"/>
          <w:sz w:val="18"/>
          <w:szCs w:val="18"/>
        </w:rPr>
        <w:t>mandala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can</w:t>
      </w:r>
      <w:r w:rsidR="00EB632A" w:rsidRP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indicate not only the goal of nursing care, but also its current stage. From such a point of view,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the author</w:t>
      </w:r>
      <w:r w:rsidR="00EB632A" w:rsidRP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believe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d</w:t>
      </w:r>
      <w:r w:rsidR="00EB632A" w:rsidRPr="0025061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957F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that </w:t>
      </w:r>
      <w:r w:rsidR="00EB632A" w:rsidRPr="0025061F">
        <w:rPr>
          <w:rFonts w:ascii="Tw Cen MT" w:eastAsia="Tw Cen MT" w:hAnsi="Tw Cen MT" w:cs="Tw Cen MT"/>
          <w:b w:val="0"/>
          <w:bCs w:val="0"/>
          <w:sz w:val="18"/>
          <w:szCs w:val="18"/>
        </w:rPr>
        <w:t>we have a hopeful future on human caring as well as its education</w:t>
      </w:r>
      <w:r w:rsidR="0025061F" w:rsidRPr="0025061F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0721B0" w:rsidRDefault="0025061F" w:rsidP="000721B0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i/>
          <w:sz w:val="18"/>
          <w:szCs w:val="18"/>
        </w:rPr>
      </w:pPr>
      <w:r w:rsidRPr="00883E1F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Masatoshi Murase (2000)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883E1F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Life as History: Construction of Self-</w:t>
      </w:r>
      <w:proofErr w:type="spellStart"/>
      <w:r w:rsidRPr="00883E1F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Nonself</w:t>
      </w:r>
      <w:proofErr w:type="spellEnd"/>
      <w:r w:rsidRPr="00883E1F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 xml:space="preserve"> Circulation Theory. Kyoto University Press</w:t>
      </w:r>
      <w:r w:rsidR="000721B0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.</w:t>
      </w:r>
    </w:p>
    <w:p w:rsidR="00AE3E37" w:rsidRDefault="00A9710C" w:rsidP="003B3C64">
      <w:pPr>
        <w:pStyle w:val="3"/>
        <w:spacing w:before="74"/>
        <w:jc w:val="both"/>
        <w:rPr>
          <w:color w:val="BF5A14"/>
        </w:rPr>
      </w:pPr>
      <w:r>
        <w:rPr>
          <w:color w:val="BF5A14"/>
        </w:rPr>
        <w:t>Image</w:t>
      </w:r>
    </w:p>
    <w:p w:rsidR="000721B0" w:rsidRDefault="000721B0" w:rsidP="003B3C64">
      <w:pPr>
        <w:pStyle w:val="3"/>
        <w:spacing w:before="74"/>
        <w:jc w:val="both"/>
      </w:pPr>
      <w:bookmarkStart w:id="0" w:name="_GoBack"/>
      <w:r w:rsidRPr="000721B0"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244475</wp:posOffset>
            </wp:positionV>
            <wp:extent cx="3026410" cy="2268855"/>
            <wp:effectExtent l="0" t="0" r="2540" b="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410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AE3E37" w:rsidRDefault="000721B0">
      <w:pPr>
        <w:pStyle w:val="a3"/>
        <w:spacing w:before="2"/>
        <w:rPr>
          <w:rFonts w:ascii="Arial"/>
          <w:b/>
          <w:sz w:val="16"/>
        </w:rPr>
      </w:pPr>
      <w:r w:rsidRPr="000721B0">
        <w:t xml:space="preserve"> </w:t>
      </w:r>
    </w:p>
    <w:p w:rsidR="00B859FF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5973B9" w:rsidRDefault="00865E98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5973B9" w:rsidRDefault="00B859FF" w:rsidP="00B859FF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B859FF">
        <w:rPr>
          <w:sz w:val="18"/>
        </w:rPr>
        <w:t>Murase, M. and Murase, T. (2013) Investigating polluted environment adaptation syndrome based on structuralism: A perspective of self-</w:t>
      </w:r>
      <w:proofErr w:type="spellStart"/>
      <w:r w:rsidRPr="00B859FF">
        <w:rPr>
          <w:sz w:val="18"/>
        </w:rPr>
        <w:t>nonself</w:t>
      </w:r>
      <w:proofErr w:type="spellEnd"/>
      <w:r w:rsidRPr="00B859FF">
        <w:rPr>
          <w:sz w:val="18"/>
        </w:rPr>
        <w:t xml:space="preserve"> circulation theory as a unified theory of life, Japanese Journal of Clinical Ecology, 22, 80-91</w:t>
      </w:r>
      <w:r w:rsidR="005973B9" w:rsidRPr="005973B9">
        <w:rPr>
          <w:sz w:val="18"/>
        </w:rPr>
        <w:t>.</w:t>
      </w:r>
    </w:p>
    <w:p w:rsidR="00DA2BA7" w:rsidRPr="00B859FF" w:rsidRDefault="00DA2BA7" w:rsidP="00DA2BA7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 xml:space="preserve">Tomoko Murase (2013) Proposition for the development of environmental nursing science, </w:t>
      </w:r>
      <w:r w:rsidRPr="00B859FF">
        <w:rPr>
          <w:sz w:val="18"/>
        </w:rPr>
        <w:t>Japanese Jou</w:t>
      </w:r>
      <w:r>
        <w:rPr>
          <w:sz w:val="18"/>
        </w:rPr>
        <w:t xml:space="preserve">rnal of Clinical Ecology, 22, </w:t>
      </w:r>
      <w:r w:rsidRPr="00B859FF">
        <w:rPr>
          <w:sz w:val="18"/>
        </w:rPr>
        <w:t>9</w:t>
      </w:r>
      <w:r>
        <w:rPr>
          <w:sz w:val="18"/>
        </w:rPr>
        <w:t>2-101</w:t>
      </w:r>
    </w:p>
    <w:p w:rsidR="005973B9" w:rsidRDefault="00B859FF" w:rsidP="00B859F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B859FF">
        <w:rPr>
          <w:sz w:val="18"/>
        </w:rPr>
        <w:t>Murase, M. and Murase, T. (2014) Structuralism revisited: On the basis of self-</w:t>
      </w:r>
      <w:proofErr w:type="spellStart"/>
      <w:r w:rsidRPr="00B859FF">
        <w:rPr>
          <w:sz w:val="18"/>
        </w:rPr>
        <w:t>nonself</w:t>
      </w:r>
      <w:proofErr w:type="spellEnd"/>
      <w:r w:rsidRPr="00B859FF">
        <w:rPr>
          <w:sz w:val="18"/>
        </w:rPr>
        <w:t xml:space="preserve"> circulation theory, Journal of Quality Education, 6, 27-43</w:t>
      </w:r>
      <w:r w:rsidR="005973B9">
        <w:rPr>
          <w:sz w:val="18"/>
        </w:rPr>
        <w:t>.</w:t>
      </w:r>
    </w:p>
    <w:p w:rsidR="005973B9" w:rsidRDefault="00B859FF" w:rsidP="00B859F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B859FF">
        <w:rPr>
          <w:sz w:val="18"/>
        </w:rPr>
        <w:t>Murase, M. and Murase, T. (2015) Synchronization of Arts and Sciences: The Essence of Mind and Problem of Education, Journal of Quality Education, 7, 1-28</w:t>
      </w:r>
      <w:r w:rsidR="005973B9">
        <w:rPr>
          <w:sz w:val="18"/>
        </w:rPr>
        <w:t>.</w:t>
      </w:r>
    </w:p>
    <w:p w:rsidR="00B859FF" w:rsidRDefault="00B859FF" w:rsidP="00B859F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B859FF">
        <w:rPr>
          <w:sz w:val="18"/>
        </w:rPr>
        <w:t>Murase, M. Murase, I. and Murase, T. (2017) Towards the Origin of Learning and Playing: From the Perspective of Self-</w:t>
      </w:r>
      <w:proofErr w:type="spellStart"/>
      <w:r w:rsidRPr="00B859FF">
        <w:rPr>
          <w:sz w:val="18"/>
        </w:rPr>
        <w:t>nonself</w:t>
      </w:r>
      <w:proofErr w:type="spellEnd"/>
      <w:r w:rsidRPr="00B859FF">
        <w:rPr>
          <w:sz w:val="18"/>
        </w:rPr>
        <w:t xml:space="preserve"> Circulation Theory, Journal of Quality Education, 8, 1-29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1DD22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noProof/>
          <w:lang w:eastAsia="ja-JP"/>
        </w:rPr>
      </w:pPr>
      <w:r>
        <w:rPr>
          <w:noProof/>
        </w:rPr>
        <w:t xml:space="preserve">              </w:t>
      </w:r>
      <w:r w:rsidR="00EB651D">
        <w:rPr>
          <w:noProof/>
          <w:lang w:eastAsia="ja-JP"/>
        </w:rPr>
        <w:drawing>
          <wp:inline distT="0" distB="0" distL="0" distR="0" wp14:anchorId="3BF8CB6A" wp14:editId="52A07DD2">
            <wp:extent cx="579772" cy="810260"/>
            <wp:effectExtent l="0" t="0" r="0" b="889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32" cy="816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651D">
        <w:rPr>
          <w:noProof/>
        </w:rPr>
        <w:t xml:space="preserve">　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636FB7" w:rsidRDefault="00EB651D" w:rsidP="008933D0">
      <w:pPr>
        <w:jc w:val="both"/>
        <w:rPr>
          <w:rFonts w:eastAsia="Osaka"/>
          <w:color w:val="000000"/>
          <w:sz w:val="16"/>
          <w:szCs w:val="16"/>
        </w:rPr>
      </w:pPr>
      <w:r>
        <w:rPr>
          <w:rFonts w:eastAsia="Osaka" w:hint="eastAsia"/>
          <w:b/>
          <w:color w:val="000000"/>
          <w:sz w:val="16"/>
          <w:szCs w:val="16"/>
        </w:rPr>
        <w:t>Tomoko</w:t>
      </w:r>
      <w:r w:rsidR="00636FB7" w:rsidRPr="00636FB7">
        <w:rPr>
          <w:rFonts w:eastAsia="Osaka" w:hint="eastAsia"/>
          <w:b/>
          <w:color w:val="000000"/>
          <w:sz w:val="16"/>
          <w:szCs w:val="16"/>
        </w:rPr>
        <w:t xml:space="preserve"> Murase </w:t>
      </w:r>
      <w:r w:rsidR="00636FB7" w:rsidRPr="00636FB7">
        <w:rPr>
          <w:rFonts w:eastAsia="Osaka" w:hint="eastAsia"/>
          <w:color w:val="000000"/>
          <w:sz w:val="16"/>
          <w:szCs w:val="16"/>
        </w:rPr>
        <w:t xml:space="preserve">is </w:t>
      </w:r>
      <w:r>
        <w:rPr>
          <w:rFonts w:eastAsia="Osaka"/>
          <w:color w:val="000000"/>
          <w:sz w:val="16"/>
          <w:szCs w:val="16"/>
        </w:rPr>
        <w:t>the Department Dean</w:t>
      </w:r>
      <w:r w:rsidR="00636FB7" w:rsidRPr="00636FB7">
        <w:rPr>
          <w:rFonts w:eastAsia="Osaka" w:hint="eastAsia"/>
          <w:color w:val="000000"/>
          <w:sz w:val="16"/>
          <w:szCs w:val="16"/>
        </w:rPr>
        <w:t xml:space="preserve"> of </w:t>
      </w:r>
      <w:r>
        <w:rPr>
          <w:rFonts w:eastAsia="Osaka"/>
          <w:color w:val="000000"/>
          <w:sz w:val="16"/>
          <w:szCs w:val="16"/>
        </w:rPr>
        <w:t>Japanese Red Cross Toyota College of Nursing</w:t>
      </w:r>
      <w:r w:rsidR="00636FB7" w:rsidRPr="00636FB7">
        <w:rPr>
          <w:rFonts w:eastAsia="Osaka"/>
          <w:color w:val="000000"/>
          <w:sz w:val="16"/>
          <w:szCs w:val="16"/>
        </w:rPr>
        <w:t>, and is the</w:t>
      </w:r>
      <w:r>
        <w:rPr>
          <w:rFonts w:eastAsia="Osaka"/>
          <w:color w:val="000000"/>
          <w:sz w:val="16"/>
          <w:szCs w:val="16"/>
        </w:rPr>
        <w:t xml:space="preserve"> Professor</w:t>
      </w:r>
      <w:r w:rsidR="00636FB7" w:rsidRPr="00636FB7">
        <w:rPr>
          <w:rFonts w:eastAsia="Osaka"/>
          <w:color w:val="000000"/>
          <w:sz w:val="16"/>
          <w:szCs w:val="16"/>
        </w:rPr>
        <w:t xml:space="preserve"> of </w:t>
      </w:r>
      <w:r w:rsidRPr="00EB651D">
        <w:rPr>
          <w:rFonts w:eastAsia="Osaka"/>
          <w:color w:val="000000"/>
          <w:sz w:val="16"/>
          <w:szCs w:val="16"/>
        </w:rPr>
        <w:t>Psychiatric</w:t>
      </w:r>
      <w:r>
        <w:rPr>
          <w:rFonts w:eastAsia="Osaka"/>
          <w:color w:val="000000"/>
          <w:sz w:val="16"/>
          <w:szCs w:val="16"/>
        </w:rPr>
        <w:t xml:space="preserve"> Nursing. She is a collaborate member of </w:t>
      </w:r>
      <w:r w:rsidR="00636FB7" w:rsidRPr="00636FB7">
        <w:rPr>
          <w:rFonts w:eastAsia="Osaka"/>
          <w:color w:val="000000"/>
          <w:sz w:val="16"/>
          <w:szCs w:val="16"/>
        </w:rPr>
        <w:t>The International Research Unit of Advanced Future Studies</w:t>
      </w:r>
      <w:r>
        <w:rPr>
          <w:rFonts w:eastAsia="Osaka"/>
          <w:color w:val="000000"/>
          <w:sz w:val="16"/>
          <w:szCs w:val="16"/>
        </w:rPr>
        <w:t xml:space="preserve">, </w:t>
      </w:r>
      <w:r>
        <w:rPr>
          <w:rFonts w:eastAsia="Osaka" w:hint="eastAsia"/>
          <w:color w:val="000000"/>
          <w:sz w:val="16"/>
          <w:szCs w:val="16"/>
        </w:rPr>
        <w:t>Kyoto University. S</w:t>
      </w:r>
      <w:r>
        <w:rPr>
          <w:rFonts w:eastAsia="Osaka"/>
          <w:color w:val="000000"/>
          <w:sz w:val="16"/>
          <w:szCs w:val="16"/>
        </w:rPr>
        <w:t>he</w:t>
      </w:r>
      <w:r w:rsidR="00636FB7" w:rsidRPr="00636FB7">
        <w:rPr>
          <w:rFonts w:eastAsia="Osaka"/>
          <w:color w:val="000000"/>
          <w:sz w:val="16"/>
          <w:szCs w:val="16"/>
        </w:rPr>
        <w:t xml:space="preserve"> received a </w:t>
      </w:r>
      <w:r w:rsidR="00636FB7" w:rsidRPr="00636FB7">
        <w:rPr>
          <w:rFonts w:eastAsia="Osaka" w:hint="eastAsia"/>
          <w:color w:val="000000"/>
          <w:sz w:val="16"/>
          <w:szCs w:val="16"/>
        </w:rPr>
        <w:t xml:space="preserve">PhD from </w:t>
      </w:r>
      <w:r>
        <w:rPr>
          <w:rFonts w:eastAsia="Osaka"/>
          <w:color w:val="000000"/>
          <w:sz w:val="16"/>
          <w:szCs w:val="16"/>
        </w:rPr>
        <w:t>Chiba University</w:t>
      </w:r>
      <w:r w:rsidR="00636FB7" w:rsidRPr="00636FB7">
        <w:rPr>
          <w:rFonts w:eastAsia="Osaka"/>
          <w:color w:val="000000"/>
          <w:sz w:val="16"/>
          <w:szCs w:val="16"/>
        </w:rPr>
        <w:t xml:space="preserve">. </w:t>
      </w:r>
      <w:r w:rsidR="008933D0">
        <w:rPr>
          <w:rFonts w:eastAsia="Osaka"/>
          <w:color w:val="000000"/>
          <w:sz w:val="16"/>
          <w:szCs w:val="16"/>
        </w:rPr>
        <w:t xml:space="preserve">Her major research topics cover a wide range of human relationships such as the fundamental nursing, structuralism, constructive cognition, systems dynamics of life, complex system sciences, and advanced nursing studies.   </w:t>
      </w:r>
    </w:p>
    <w:p w:rsidR="00AE3E37" w:rsidRDefault="008933D0" w:rsidP="008933D0">
      <w:pPr>
        <w:pStyle w:val="a3"/>
        <w:spacing w:before="2"/>
        <w:jc w:val="center"/>
        <w:rPr>
          <w:rFonts w:ascii="Arial"/>
          <w:sz w:val="19"/>
        </w:rPr>
      </w:pPr>
      <w:r>
        <w:rPr>
          <w:rFonts w:ascii="Arial"/>
          <w:sz w:val="14"/>
          <w:szCs w:val="22"/>
        </w:rPr>
        <w:t>tmurase@rctoyota.ac.jp</w:t>
      </w:r>
      <w:r w:rsidR="00292ED9"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45DBA0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Pr="00636FB7" w:rsidRDefault="00EB632A">
      <w:pPr>
        <w:rPr>
          <w:rFonts w:ascii="Minion Pro" w:eastAsiaTheme="minorEastAsia"/>
          <w:sz w:val="16"/>
          <w:szCs w:val="16"/>
          <w:lang w:eastAsia="ja-JP"/>
        </w:rPr>
        <w:sectPr w:rsidR="00AE3E37" w:rsidRPr="00636FB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 w:eastAsiaTheme="minorEastAsia"/>
          <w:sz w:val="16"/>
          <w:szCs w:val="16"/>
          <w:lang w:eastAsia="ja-JP"/>
        </w:rPr>
        <w:t>T</w:t>
      </w:r>
      <w:r w:rsidR="00636FB7" w:rsidRPr="00636FB7">
        <w:rPr>
          <w:rFonts w:ascii="Minion Pro" w:eastAsiaTheme="minorEastAsia" w:hint="eastAsia"/>
          <w:sz w:val="16"/>
          <w:szCs w:val="16"/>
          <w:lang w:eastAsia="ja-JP"/>
        </w:rPr>
        <w:t xml:space="preserve">he </w:t>
      </w:r>
      <w:r w:rsidR="00636FB7">
        <w:rPr>
          <w:rFonts w:ascii="Minion Pro" w:eastAsiaTheme="minorEastAsia"/>
          <w:sz w:val="16"/>
          <w:szCs w:val="16"/>
          <w:lang w:eastAsia="ja-JP"/>
        </w:rPr>
        <w:t>Symposium on Advanced Future</w:t>
      </w:r>
      <w:r w:rsidR="00636FB7" w:rsidRPr="00636FB7">
        <w:rPr>
          <w:rFonts w:ascii="Minion Pro" w:eastAsiaTheme="minorEastAsia"/>
          <w:sz w:val="16"/>
          <w:szCs w:val="16"/>
          <w:lang w:eastAsia="ja-JP"/>
        </w:rPr>
        <w:t xml:space="preserve"> </w:t>
      </w:r>
      <w:r w:rsidR="00C957FE">
        <w:rPr>
          <w:rFonts w:ascii="Minion Pro" w:eastAsiaTheme="minorEastAsia"/>
          <w:sz w:val="16"/>
          <w:szCs w:val="16"/>
          <w:lang w:eastAsia="ja-JP"/>
        </w:rPr>
        <w:t>Studies</w:t>
      </w:r>
    </w:p>
    <w:p w:rsidR="00AE3E37" w:rsidRPr="00EB632A" w:rsidRDefault="00AE3E37" w:rsidP="00C957FE">
      <w:pPr>
        <w:pStyle w:val="a3"/>
        <w:spacing w:before="3"/>
        <w:rPr>
          <w:rFonts w:ascii="Minion Pro" w:eastAsiaTheme="minorEastAsia" w:hint="eastAsia"/>
          <w:sz w:val="26"/>
          <w:lang w:eastAsia="ja-JP"/>
        </w:rPr>
      </w:pPr>
    </w:p>
    <w:sectPr w:rsidR="00AE3E37" w:rsidRPr="00EB632A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ED1" w:rsidRDefault="009E7ED1">
      <w:r>
        <w:separator/>
      </w:r>
    </w:p>
  </w:endnote>
  <w:endnote w:type="continuationSeparator" w:id="0">
    <w:p w:rsidR="009E7ED1" w:rsidRDefault="009E7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Osaka">
    <w:altName w:val="ＭＳ ゴシック"/>
    <w:charset w:val="4E"/>
    <w:family w:val="auto"/>
    <w:pitch w:val="variable"/>
    <w:sig w:usb0="00000000" w:usb1="08070000" w:usb2="00000010" w:usb3="00000000" w:csb0="00020093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234" w:rsidRDefault="00147234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7234" w:rsidRPr="005B3A56" w:rsidRDefault="00147234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147234" w:rsidRPr="005B3A56" w:rsidRDefault="00147234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147234" w:rsidRPr="005B3A56" w:rsidRDefault="00147234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147234" w:rsidRPr="005B3A56" w:rsidRDefault="00147234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7234" w:rsidRPr="005B3A56" w:rsidRDefault="00147234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147234" w:rsidRPr="005B3A56" w:rsidRDefault="00147234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147234" w:rsidRPr="005B3A56" w:rsidRDefault="00147234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147234" w:rsidRPr="005B3A56" w:rsidRDefault="00147234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7234" w:rsidRPr="005B3A56" w:rsidRDefault="00147234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147234" w:rsidRPr="005B3A56" w:rsidRDefault="00147234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147234" w:rsidRPr="005B3A56" w:rsidRDefault="00147234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147234" w:rsidRPr="005B3A56" w:rsidRDefault="00147234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ED1" w:rsidRDefault="009E7ED1">
      <w:r>
        <w:separator/>
      </w:r>
    </w:p>
  </w:footnote>
  <w:footnote w:type="continuationSeparator" w:id="0">
    <w:p w:rsidR="009E7ED1" w:rsidRDefault="009E7E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234" w:rsidRDefault="00147234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7234" w:rsidRPr="005B3A56" w:rsidRDefault="00147234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147234" w:rsidRPr="005B3A56" w:rsidRDefault="00147234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7234" w:rsidRPr="005B3A56" w:rsidRDefault="00147234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147234" w:rsidRPr="005B3A56" w:rsidRDefault="00147234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147234" w:rsidRPr="005B3A56" w:rsidRDefault="00147234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147234" w:rsidRPr="005B3A56" w:rsidRDefault="00147234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721B0"/>
    <w:rsid w:val="000E2911"/>
    <w:rsid w:val="001263DF"/>
    <w:rsid w:val="00130670"/>
    <w:rsid w:val="00147234"/>
    <w:rsid w:val="002455EC"/>
    <w:rsid w:val="0025061F"/>
    <w:rsid w:val="00292ED9"/>
    <w:rsid w:val="003B3C64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36FB7"/>
    <w:rsid w:val="0064318C"/>
    <w:rsid w:val="00865E98"/>
    <w:rsid w:val="00873DF0"/>
    <w:rsid w:val="008756E6"/>
    <w:rsid w:val="00883E1F"/>
    <w:rsid w:val="008933D0"/>
    <w:rsid w:val="008A08B6"/>
    <w:rsid w:val="009B2D44"/>
    <w:rsid w:val="009E7ED1"/>
    <w:rsid w:val="00A07E82"/>
    <w:rsid w:val="00A9710C"/>
    <w:rsid w:val="00AE3E37"/>
    <w:rsid w:val="00B155CD"/>
    <w:rsid w:val="00B21A57"/>
    <w:rsid w:val="00B859FF"/>
    <w:rsid w:val="00BA37FB"/>
    <w:rsid w:val="00C33602"/>
    <w:rsid w:val="00C7354B"/>
    <w:rsid w:val="00C957FE"/>
    <w:rsid w:val="00CC6F9C"/>
    <w:rsid w:val="00CD6F55"/>
    <w:rsid w:val="00DA2BA7"/>
    <w:rsid w:val="00DE3104"/>
    <w:rsid w:val="00E26B10"/>
    <w:rsid w:val="00E4761C"/>
    <w:rsid w:val="00EB632A"/>
    <w:rsid w:val="00EB651D"/>
    <w:rsid w:val="00EC2460"/>
    <w:rsid w:val="00ED7CBA"/>
    <w:rsid w:val="00F67500"/>
    <w:rsid w:val="00F72EEA"/>
    <w:rsid w:val="00F84CAE"/>
    <w:rsid w:val="00FB5715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263F9A73-0E32-4DA4-9F5D-86BE4741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link w:val="30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30">
    <w:name w:val="見出し 3 (文字)"/>
    <w:basedOn w:val="a0"/>
    <w:link w:val="3"/>
    <w:uiPriority w:val="1"/>
    <w:rsid w:val="0025061F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9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667</Words>
  <Characters>3808</Characters>
  <Application>Microsoft Office Word</Application>
  <DocSecurity>0</DocSecurity>
  <Lines>31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murase</cp:lastModifiedBy>
  <cp:revision>11</cp:revision>
  <cp:lastPrinted>2018-05-02T03:28:00Z</cp:lastPrinted>
  <dcterms:created xsi:type="dcterms:W3CDTF">2016-12-06T11:19:00Z</dcterms:created>
  <dcterms:modified xsi:type="dcterms:W3CDTF">2018-05-02T03:48:00Z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