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D64" w:rsidRPr="00267D64" w:rsidRDefault="00267D64" w:rsidP="00267D64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Pseudo-differential operators and their applications</w:t>
      </w:r>
    </w:p>
    <w:p w:rsidR="00AE3E37" w:rsidRDefault="00267D64" w:rsidP="00617C9E">
      <w:pPr>
        <w:pStyle w:val="BodyText"/>
        <w:rPr>
          <w:rFonts w:ascii="Arial"/>
          <w:sz w:val="20"/>
        </w:rPr>
      </w:pPr>
      <w:proofErr w:type="gramStart"/>
      <w:r w:rsidRPr="00267D64">
        <w:rPr>
          <w:rFonts w:ascii="Arial"/>
        </w:rPr>
        <w:t xml:space="preserve">Mohammad </w:t>
      </w:r>
      <w:proofErr w:type="spellStart"/>
      <w:r w:rsidRPr="00267D64">
        <w:rPr>
          <w:rFonts w:ascii="Arial"/>
        </w:rPr>
        <w:t>Bagher</w:t>
      </w:r>
      <w:proofErr w:type="spellEnd"/>
      <w:r w:rsidRPr="00267D64">
        <w:rPr>
          <w:rFonts w:ascii="Arial"/>
        </w:rPr>
        <w:t xml:space="preserve"> </w:t>
      </w:r>
      <w:proofErr w:type="spellStart"/>
      <w:r w:rsidRPr="00267D64">
        <w:rPr>
          <w:rFonts w:ascii="Arial"/>
        </w:rPr>
        <w:t>Ghaemi</w:t>
      </w:r>
      <w:proofErr w:type="spellEnd"/>
      <w:r>
        <w:rPr>
          <w:rFonts w:ascii="Arial"/>
        </w:rPr>
        <w:t xml:space="preserve">, </w:t>
      </w:r>
      <w:r w:rsidRPr="00267D64">
        <w:rPr>
          <w:rFonts w:ascii="Arial"/>
        </w:rPr>
        <w:t>Iran University of Science and Technology, Tehran, Iran</w:t>
      </w:r>
      <w:r w:rsidR="00617C9E">
        <w:rPr>
          <w:rFonts w:ascii="Arial"/>
        </w:rPr>
        <w:t>.</w:t>
      </w:r>
      <w:proofErr w:type="gramEnd"/>
    </w:p>
    <w:p w:rsidR="00AE3E37" w:rsidRPr="00640D24" w:rsidRDefault="00AE3E37">
      <w:pPr>
        <w:pStyle w:val="BodyText"/>
        <w:spacing w:before="3"/>
        <w:rPr>
          <w:rFonts w:ascii="Arial"/>
          <w:sz w:val="20"/>
          <w:szCs w:val="20"/>
        </w:rPr>
      </w:pPr>
    </w:p>
    <w:p w:rsidR="00AE3E37" w:rsidRPr="00640D24" w:rsidRDefault="00AE3E37">
      <w:pPr>
        <w:rPr>
          <w:rFonts w:ascii="Arial"/>
          <w:sz w:val="20"/>
          <w:szCs w:val="20"/>
        </w:rPr>
        <w:sectPr w:rsidR="00AE3E37" w:rsidRPr="00640D24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Pr="009B0716" w:rsidRDefault="003E09AD" w:rsidP="003F796F">
      <w:pPr>
        <w:pStyle w:val="NormalWeb"/>
        <w:jc w:val="both"/>
      </w:pPr>
      <w:r>
        <w:rPr>
          <w:cs/>
        </w:rPr>
        <w:t>‎</w:t>
      </w:r>
      <w:r w:rsidRPr="00066C3E">
        <w:rPr>
          <w:rFonts w:asciiTheme="majorBidi" w:hAnsiTheme="majorBidi" w:cstheme="majorBidi"/>
        </w:rPr>
        <w:t>Pseudo-differential operators are important because beside applications in the general theory of partial differential equations and physics</w:t>
      </w:r>
      <w:r w:rsidRPr="00066C3E">
        <w:rPr>
          <w:rFonts w:asciiTheme="majorBidi" w:hAnsiTheme="majorBidi" w:cstheme="majorBidi"/>
          <w:cs/>
        </w:rPr>
        <w:t>‎</w:t>
      </w:r>
      <w:r w:rsidRPr="00066C3E">
        <w:rPr>
          <w:rFonts w:asciiTheme="majorBidi" w:hAnsiTheme="majorBidi" w:cstheme="majorBidi"/>
        </w:rPr>
        <w:t xml:space="preserve">, </w:t>
      </w:r>
      <w:r w:rsidRPr="00066C3E">
        <w:rPr>
          <w:rFonts w:asciiTheme="majorBidi" w:hAnsiTheme="majorBidi" w:cstheme="majorBidi"/>
          <w:cs/>
        </w:rPr>
        <w:t>‎</w:t>
      </w:r>
      <w:r w:rsidRPr="00066C3E">
        <w:rPr>
          <w:rFonts w:asciiTheme="majorBidi" w:hAnsiTheme="majorBidi" w:cstheme="majorBidi"/>
        </w:rPr>
        <w:t>they have their roots also in the study of quantized signals and signa</w:t>
      </w:r>
      <w:r w:rsidR="007F5D2D" w:rsidRPr="00066C3E">
        <w:rPr>
          <w:rFonts w:asciiTheme="majorBidi" w:hAnsiTheme="majorBidi" w:cstheme="majorBidi"/>
        </w:rPr>
        <w:t xml:space="preserve">l </w:t>
      </w:r>
      <w:r w:rsidRPr="00066C3E">
        <w:rPr>
          <w:rFonts w:asciiTheme="majorBidi" w:hAnsiTheme="majorBidi" w:cstheme="majorBidi"/>
        </w:rPr>
        <w:t>processing</w:t>
      </w:r>
      <w:r w:rsidRPr="00066C3E">
        <w:rPr>
          <w:rFonts w:asciiTheme="majorBidi" w:hAnsiTheme="majorBidi" w:cstheme="majorBidi"/>
          <w:cs/>
        </w:rPr>
        <w:t>‎</w:t>
      </w:r>
      <w:r w:rsidRPr="00066C3E">
        <w:rPr>
          <w:rFonts w:asciiTheme="majorBidi" w:hAnsiTheme="majorBidi" w:cstheme="majorBidi"/>
        </w:rPr>
        <w:t xml:space="preserve">, </w:t>
      </w:r>
      <w:r w:rsidRPr="00066C3E">
        <w:rPr>
          <w:rFonts w:asciiTheme="majorBidi" w:hAnsiTheme="majorBidi" w:cstheme="majorBidi"/>
          <w:cs/>
        </w:rPr>
        <w:t>‎</w:t>
      </w:r>
      <w:proofErr w:type="spellStart"/>
      <w:r w:rsidRPr="00066C3E">
        <w:rPr>
          <w:rFonts w:asciiTheme="majorBidi" w:hAnsiTheme="majorBidi" w:cstheme="majorBidi"/>
        </w:rPr>
        <w:t>deconvolution</w:t>
      </w:r>
      <w:proofErr w:type="spellEnd"/>
      <w:r w:rsidRPr="00066C3E">
        <w:rPr>
          <w:rFonts w:asciiTheme="majorBidi" w:hAnsiTheme="majorBidi" w:cstheme="majorBidi"/>
        </w:rPr>
        <w:t xml:space="preserve"> of seismic signals</w:t>
      </w:r>
      <w:r w:rsidRPr="00066C3E">
        <w:rPr>
          <w:rFonts w:asciiTheme="majorBidi" w:hAnsiTheme="majorBidi" w:cstheme="majorBidi"/>
          <w:cs/>
        </w:rPr>
        <w:t>‎</w:t>
      </w:r>
      <w:r w:rsidRPr="00066C3E">
        <w:rPr>
          <w:rFonts w:asciiTheme="majorBidi" w:hAnsiTheme="majorBidi" w:cstheme="majorBidi"/>
        </w:rPr>
        <w:t xml:space="preserve">, </w:t>
      </w:r>
      <w:r w:rsidRPr="00066C3E">
        <w:rPr>
          <w:rFonts w:asciiTheme="majorBidi" w:hAnsiTheme="majorBidi" w:cstheme="majorBidi"/>
          <w:cs/>
        </w:rPr>
        <w:t>‎</w:t>
      </w:r>
      <w:r w:rsidRPr="00066C3E">
        <w:rPr>
          <w:rFonts w:asciiTheme="majorBidi" w:hAnsiTheme="majorBidi" w:cstheme="majorBidi"/>
        </w:rPr>
        <w:t>wave field extrapolation of seismic waves and image processing.</w:t>
      </w:r>
      <w:r w:rsidRPr="00066C3E">
        <w:rPr>
          <w:rFonts w:asciiTheme="majorBidi" w:hAnsiTheme="majorBidi" w:cstheme="majorBidi"/>
          <w:cs/>
        </w:rPr>
        <w:t>‎</w:t>
      </w:r>
      <w:r w:rsidR="00066C3E">
        <w:rPr>
          <w:rFonts w:asciiTheme="majorBidi" w:hAnsiTheme="majorBidi" w:cstheme="majorBidi"/>
        </w:rPr>
        <w:t xml:space="preserve"> </w:t>
      </w:r>
      <w:r w:rsidRPr="00066C3E">
        <w:rPr>
          <w:rFonts w:asciiTheme="majorBidi" w:hAnsiTheme="majorBidi" w:cstheme="majorBidi"/>
        </w:rPr>
        <w:t xml:space="preserve">Pseudo-differential operators are defined and constructed on various spaces such as </w:t>
      </w:r>
      <m:oMath>
        <m:sSup>
          <m:sSupPr>
            <m:ctrlPr>
              <w:rPr>
                <w:rFonts w:ascii="Cambria Math" w:hAnsi="Cambria Math" w:cstheme="majorBidi"/>
              </w:rPr>
            </m:ctrlPr>
          </m:sSupPr>
          <m:e>
            <m:r>
              <w:rPr>
                <w:rFonts w:ascii="Cambria Math" w:hAnsi="Cambria Math" w:cstheme="majorBidi"/>
              </w:rPr>
              <m:t>R</m:t>
            </m:r>
          </m:e>
          <m:sup>
            <m:r>
              <w:rPr>
                <w:rFonts w:ascii="Cambria Math" w:hAnsi="Cambria Math" w:cstheme="majorBidi"/>
              </w:rPr>
              <m:t>n</m:t>
            </m:r>
          </m:sup>
        </m:sSup>
      </m:oMath>
      <w:r w:rsidRPr="00066C3E">
        <w:rPr>
          <w:rFonts w:asciiTheme="majorBidi" w:hAnsiTheme="majorBidi" w:cstheme="majorBidi"/>
          <w:rtl/>
        </w:rPr>
        <w:t xml:space="preserve"> </w:t>
      </w:r>
      <w:r w:rsidRPr="00066C3E">
        <w:rPr>
          <w:rFonts w:asciiTheme="majorBidi" w:hAnsiTheme="majorBidi" w:cstheme="majorBidi"/>
          <w:cs/>
        </w:rPr>
        <w:t>‎</w:t>
      </w:r>
      <w:r w:rsidRPr="00066C3E">
        <w:rPr>
          <w:rFonts w:asciiTheme="majorBidi" w:hAnsiTheme="majorBidi" w:cstheme="majorBidi"/>
        </w:rPr>
        <w:t xml:space="preserve">compact and </w:t>
      </w:r>
      <w:proofErr w:type="spellStart"/>
      <w:r w:rsidRPr="00066C3E">
        <w:rPr>
          <w:rFonts w:asciiTheme="majorBidi" w:hAnsiTheme="majorBidi" w:cstheme="majorBidi"/>
        </w:rPr>
        <w:t>Hausdorff</w:t>
      </w:r>
      <w:proofErr w:type="spellEnd"/>
      <w:r w:rsidRPr="00066C3E">
        <w:rPr>
          <w:rFonts w:asciiTheme="majorBidi" w:hAnsiTheme="majorBidi" w:cstheme="majorBidi"/>
        </w:rPr>
        <w:t xml:space="preserve"> groups</w:t>
      </w:r>
      <w:r w:rsidRPr="00066C3E">
        <w:rPr>
          <w:rFonts w:asciiTheme="majorBidi" w:hAnsiTheme="majorBidi" w:cstheme="majorBidi"/>
          <w:cs/>
        </w:rPr>
        <w:t>‎</w:t>
      </w:r>
      <w:r w:rsidRPr="00066C3E">
        <w:rPr>
          <w:rFonts w:asciiTheme="majorBidi" w:hAnsiTheme="majorBidi" w:cstheme="majorBidi"/>
        </w:rPr>
        <w:t xml:space="preserve">, </w:t>
      </w:r>
      <w:r w:rsidRPr="00066C3E">
        <w:rPr>
          <w:rFonts w:asciiTheme="majorBidi" w:hAnsiTheme="majorBidi" w:cstheme="majorBidi"/>
          <w:cs/>
        </w:rPr>
        <w:t>‎</w:t>
      </w:r>
      <w:r w:rsidRPr="00066C3E">
        <w:rPr>
          <w:rFonts w:asciiTheme="majorBidi" w:hAnsiTheme="majorBidi" w:cstheme="majorBidi"/>
        </w:rPr>
        <w:t>compact Lie groups</w:t>
      </w:r>
      <w:r w:rsidRPr="00066C3E">
        <w:rPr>
          <w:rFonts w:asciiTheme="majorBidi" w:hAnsiTheme="majorBidi" w:cstheme="majorBidi"/>
          <w:cs/>
        </w:rPr>
        <w:t>‎</w:t>
      </w:r>
      <w:r w:rsidRPr="00066C3E">
        <w:rPr>
          <w:rFonts w:asciiTheme="majorBidi" w:hAnsiTheme="majorBidi" w:cstheme="majorBidi"/>
        </w:rPr>
        <w:t xml:space="preserve">, </w:t>
      </w:r>
      <w:r w:rsidRPr="00066C3E">
        <w:rPr>
          <w:rFonts w:asciiTheme="majorBidi" w:hAnsiTheme="majorBidi" w:cstheme="majorBidi"/>
          <w:cs/>
        </w:rPr>
        <w:t>‎</w:t>
      </w:r>
      <w:r w:rsidRPr="00066C3E">
        <w:rPr>
          <w:rFonts w:asciiTheme="majorBidi" w:hAnsiTheme="majorBidi" w:cstheme="majorBidi"/>
        </w:rPr>
        <w:t>the unit circle (</w:t>
      </w:r>
      <m:oMath>
        <m:sSup>
          <m:sSupPr>
            <m:ctrlPr>
              <w:rPr>
                <w:rFonts w:ascii="Cambria Math" w:hAnsi="Cambria Math" w:cstheme="majorBidi"/>
              </w:rPr>
            </m:ctrlPr>
          </m:sSupPr>
          <m:e>
            <m:r>
              <w:rPr>
                <w:rFonts w:ascii="Cambria Math" w:hAnsi="Cambria Math" w:cstheme="majorBidi"/>
              </w:rPr>
              <m:t>S</m:t>
            </m:r>
          </m:e>
          <m:sup>
            <m:r>
              <w:rPr>
                <w:rFonts w:ascii="Cambria Math" w:hAnsi="Cambria Math" w:cstheme="majorBidi"/>
              </w:rPr>
              <m:t>1</m:t>
            </m:r>
          </m:sup>
        </m:sSup>
      </m:oMath>
      <w:r w:rsidRPr="00066C3E">
        <w:rPr>
          <w:rFonts w:asciiTheme="majorBidi" w:hAnsiTheme="majorBidi" w:cstheme="majorBidi"/>
        </w:rPr>
        <w:t>)</w:t>
      </w:r>
      <w:r w:rsidRPr="00066C3E">
        <w:rPr>
          <w:rFonts w:asciiTheme="majorBidi" w:hAnsiTheme="majorBidi" w:cstheme="majorBidi"/>
          <w:cs/>
        </w:rPr>
        <w:t>‎</w:t>
      </w:r>
      <w:r w:rsidRPr="00066C3E">
        <w:rPr>
          <w:rFonts w:asciiTheme="majorBidi" w:hAnsiTheme="majorBidi" w:cstheme="majorBidi"/>
        </w:rPr>
        <w:t xml:space="preserve">, </w:t>
      </w:r>
      <w:r w:rsidRPr="00066C3E">
        <w:rPr>
          <w:rFonts w:asciiTheme="majorBidi" w:hAnsiTheme="majorBidi" w:cstheme="majorBidi"/>
          <w:cs/>
        </w:rPr>
        <w:t>‎</w:t>
      </w:r>
      <w:r w:rsidRPr="00066C3E">
        <w:rPr>
          <w:rFonts w:asciiTheme="majorBidi" w:hAnsiTheme="majorBidi" w:cstheme="majorBidi"/>
        </w:rPr>
        <w:t>set of all integers (</w:t>
      </w:r>
      <m:oMath>
        <m:sSup>
          <m:sSupPr>
            <m:ctrlPr>
              <w:rPr>
                <w:rFonts w:ascii="Cambria Math" w:hAnsi="Cambria Math" w:cstheme="majorBidi"/>
              </w:rPr>
            </m:ctrlPr>
          </m:sSupPr>
          <m:e>
            <m:r>
              <w:rPr>
                <w:rFonts w:ascii="Cambria Math" w:hAnsi="Cambria Math" w:cstheme="majorBidi"/>
              </w:rPr>
              <m:t>Z</m:t>
            </m:r>
          </m:e>
          <m:sup>
            <m:r>
              <w:rPr>
                <w:rFonts w:ascii="Cambria Math" w:hAnsi="Cambria Math" w:cstheme="majorBidi"/>
              </w:rPr>
              <m:t>n</m:t>
            </m:r>
          </m:sup>
        </m:sSup>
      </m:oMath>
      <w:r w:rsidRPr="00066C3E">
        <w:rPr>
          <w:rFonts w:asciiTheme="majorBidi" w:hAnsiTheme="majorBidi" w:cstheme="majorBidi"/>
        </w:rPr>
        <w:t>)</w:t>
      </w:r>
      <w:r w:rsidR="00066C3E" w:rsidRPr="00066C3E">
        <w:rPr>
          <w:rFonts w:asciiTheme="majorBidi" w:hAnsiTheme="majorBidi" w:cstheme="majorBidi"/>
        </w:rPr>
        <w:t>,</w:t>
      </w:r>
      <w:r w:rsidRPr="00066C3E">
        <w:rPr>
          <w:rFonts w:asciiTheme="majorBidi" w:hAnsiTheme="majorBidi" w:cstheme="majorBidi"/>
        </w:rPr>
        <w:t xml:space="preserve"> </w:t>
      </w:r>
      <w:r w:rsidR="00066C3E" w:rsidRPr="00066C3E">
        <w:rPr>
          <w:rFonts w:asciiTheme="majorBidi" w:hAnsiTheme="majorBidi" w:cstheme="majorBidi"/>
        </w:rPr>
        <w:t>etc.</w:t>
      </w:r>
      <w:r w:rsidRPr="00066C3E">
        <w:rPr>
          <w:rFonts w:asciiTheme="majorBidi" w:hAnsiTheme="majorBidi" w:cstheme="majorBidi"/>
        </w:rPr>
        <w:t xml:space="preserve"> Here, we</w:t>
      </w:r>
      <w:r w:rsidR="009B0716">
        <w:rPr>
          <w:rFonts w:asciiTheme="majorBidi" w:hAnsiTheme="majorBidi" w:cstheme="majorBidi"/>
        </w:rPr>
        <w:t xml:space="preserve"> </w:t>
      </w:r>
      <w:r w:rsidRPr="00066C3E">
        <w:rPr>
          <w:rFonts w:asciiTheme="majorBidi" w:hAnsiTheme="majorBidi" w:cstheme="majorBidi"/>
        </w:rPr>
        <w:t xml:space="preserve">give necessary and sufficient conditions on the symbols to guarantee that the corresponding pseudo-differential operators are nuclear from </w:t>
      </w:r>
      <m:oMath>
        <m:sSup>
          <m:sSupPr>
            <m:ctrlPr>
              <w:rPr>
                <w:rFonts w:ascii="Cambria Math" w:hAnsi="Cambria Math" w:cstheme="majorBidi"/>
                <w:i/>
              </w:rPr>
            </m:ctrlPr>
          </m:sSupPr>
          <m:e>
            <m:r>
              <w:rPr>
                <w:rFonts w:ascii="Cambria Math" w:hAnsi="Cambria Math" w:cstheme="majorBidi"/>
              </w:rPr>
              <m:t>L</m:t>
            </m:r>
          </m:e>
          <m:sup>
            <m:sSub>
              <m:sSubPr>
                <m:ctrlPr>
                  <w:rPr>
                    <w:rFonts w:ascii="Cambria Math" w:hAnsi="Cambria Math" w:cstheme="majorBidi"/>
                    <w:i/>
                  </w:rPr>
                </m:ctrlPr>
              </m:sSubPr>
              <m:e>
                <m:r>
                  <w:rPr>
                    <w:rFonts w:ascii="Cambria Math" w:hAnsi="Cambria Math" w:cstheme="majorBidi"/>
                  </w:rPr>
                  <m:t>p</m:t>
                </m:r>
              </m:e>
              <m:sub>
                <m:r>
                  <w:rPr>
                    <w:rFonts w:ascii="Cambria Math" w:hAnsi="Cambria Math" w:cstheme="majorBidi"/>
                  </w:rPr>
                  <m:t>1</m:t>
                </m:r>
              </m:sub>
            </m:sSub>
          </m:sup>
        </m:sSup>
      </m:oMath>
      <w:r w:rsidRPr="00066C3E">
        <w:rPr>
          <w:rFonts w:asciiTheme="majorBidi" w:hAnsiTheme="majorBidi" w:cstheme="majorBidi"/>
        </w:rPr>
        <w:t>(</w:t>
      </w:r>
      <m:oMath>
        <m:sSup>
          <m:sSupPr>
            <m:ctrlPr>
              <w:rPr>
                <w:rFonts w:ascii="Cambria Math" w:hAnsi="Cambria Math" w:cstheme="majorBidi"/>
              </w:rPr>
            </m:ctrlPr>
          </m:sSupPr>
          <m:e>
            <m:r>
              <w:rPr>
                <w:rFonts w:ascii="Cambria Math" w:hAnsi="Cambria Math" w:cstheme="majorBidi"/>
              </w:rPr>
              <m:t>S</m:t>
            </m:r>
          </m:e>
          <m:sup>
            <m:r>
              <w:rPr>
                <w:rFonts w:ascii="Cambria Math" w:hAnsi="Cambria Math" w:cstheme="majorBidi"/>
              </w:rPr>
              <m:t>1</m:t>
            </m:r>
          </m:sup>
        </m:sSup>
      </m:oMath>
      <w:r w:rsidR="007F5D2D" w:rsidRPr="00066C3E">
        <w:rPr>
          <w:rFonts w:asciiTheme="majorBidi" w:hAnsiTheme="majorBidi" w:cstheme="majorBidi"/>
        </w:rPr>
        <w:t>)</w:t>
      </w:r>
      <w:r w:rsidRPr="00066C3E">
        <w:rPr>
          <w:rFonts w:asciiTheme="majorBidi" w:hAnsiTheme="majorBidi" w:cstheme="majorBidi"/>
        </w:rPr>
        <w:t xml:space="preserve"> into </w:t>
      </w:r>
      <m:oMath>
        <m:sSup>
          <m:sSupPr>
            <m:ctrlPr>
              <w:rPr>
                <w:rFonts w:ascii="Cambria Math" w:hAnsi="Cambria Math" w:cstheme="majorBidi"/>
                <w:i/>
              </w:rPr>
            </m:ctrlPr>
          </m:sSupPr>
          <m:e>
            <m:r>
              <w:rPr>
                <w:rFonts w:ascii="Cambria Math" w:hAnsi="Cambria Math" w:cstheme="majorBidi"/>
              </w:rPr>
              <m:t>L</m:t>
            </m:r>
          </m:e>
          <m:sup>
            <m:sSub>
              <m:sSubPr>
                <m:ctrlPr>
                  <w:rPr>
                    <w:rFonts w:ascii="Cambria Math" w:hAnsi="Cambria Math" w:cstheme="majorBidi"/>
                    <w:i/>
                  </w:rPr>
                </m:ctrlPr>
              </m:sSubPr>
              <m:e>
                <m:r>
                  <w:rPr>
                    <w:rFonts w:ascii="Cambria Math" w:hAnsi="Cambria Math" w:cstheme="majorBidi"/>
                  </w:rPr>
                  <m:t>p</m:t>
                </m:r>
              </m:e>
              <m:sub>
                <m:r>
                  <w:rPr>
                    <w:rFonts w:ascii="Cambria Math" w:hAnsi="Cambria Math" w:cstheme="majorBidi"/>
                  </w:rPr>
                  <m:t>2</m:t>
                </m:r>
              </m:sub>
            </m:sSub>
          </m:sup>
        </m:sSup>
      </m:oMath>
      <w:r w:rsidRPr="00066C3E">
        <w:rPr>
          <w:rFonts w:asciiTheme="majorBidi" w:hAnsiTheme="majorBidi" w:cstheme="majorBidi"/>
        </w:rPr>
        <w:t>(</w:t>
      </w:r>
      <m:oMath>
        <m:sSup>
          <m:sSupPr>
            <m:ctrlPr>
              <w:rPr>
                <w:rFonts w:ascii="Cambria Math" w:hAnsi="Cambria Math" w:cstheme="majorBidi"/>
              </w:rPr>
            </m:ctrlPr>
          </m:sSupPr>
          <m:e>
            <m:r>
              <w:rPr>
                <w:rFonts w:ascii="Cambria Math" w:hAnsi="Cambria Math" w:cstheme="majorBidi"/>
              </w:rPr>
              <m:t>S</m:t>
            </m:r>
          </m:e>
          <m:sup>
            <m:r>
              <w:rPr>
                <w:rFonts w:ascii="Cambria Math" w:hAnsi="Cambria Math" w:cstheme="majorBidi"/>
              </w:rPr>
              <m:t>1</m:t>
            </m:r>
          </m:sup>
        </m:sSup>
      </m:oMath>
      <w:r w:rsidRPr="00066C3E">
        <w:rPr>
          <w:rFonts w:asciiTheme="majorBidi" w:hAnsiTheme="majorBidi" w:cstheme="majorBidi"/>
        </w:rPr>
        <w:t>)</w:t>
      </w:r>
      <w:r w:rsidR="009B0716">
        <w:rPr>
          <w:rFonts w:asciiTheme="majorBidi" w:hAnsiTheme="majorBidi" w:cstheme="majorBidi"/>
        </w:rPr>
        <w:t xml:space="preserve"> </w:t>
      </w:r>
      <w:r w:rsidRPr="00066C3E">
        <w:rPr>
          <w:rFonts w:asciiTheme="majorBidi" w:hAnsiTheme="majorBidi" w:cstheme="majorBidi"/>
        </w:rPr>
        <w:t xml:space="preserve">for </w:t>
      </w:r>
      <m:oMath>
        <m:r>
          <w:rPr>
            <w:rFonts w:ascii="Cambria Math" w:hAnsi="Cambria Math" w:cstheme="majorBidi"/>
          </w:rPr>
          <m:t>1≤</m:t>
        </m:r>
        <m:sSub>
          <m:sSubPr>
            <m:ctrlPr>
              <w:rPr>
                <w:rFonts w:ascii="Cambria Math" w:hAnsi="Cambria Math" w:cstheme="majorBidi"/>
                <w:i/>
              </w:rPr>
            </m:ctrlPr>
          </m:sSubPr>
          <m:e>
            <m:r>
              <w:rPr>
                <w:rFonts w:ascii="Cambria Math" w:hAnsi="Cambria Math" w:cstheme="majorBidi"/>
              </w:rPr>
              <m:t>p</m:t>
            </m:r>
          </m:e>
          <m:sub>
            <m:r>
              <w:rPr>
                <w:rFonts w:ascii="Cambria Math" w:hAnsi="Cambria Math" w:cstheme="majorBidi"/>
              </w:rPr>
              <m:t>1</m:t>
            </m:r>
          </m:sub>
        </m:sSub>
      </m:oMath>
      <w:r w:rsidRPr="00066C3E">
        <w:rPr>
          <w:rFonts w:asciiTheme="majorBidi" w:hAnsiTheme="majorBidi" w:cstheme="majorBidi"/>
          <w:cs/>
        </w:rPr>
        <w:t>‎</w:t>
      </w:r>
      <w:proofErr w:type="gramStart"/>
      <w:r w:rsidR="009B0716">
        <w:rPr>
          <w:rFonts w:asciiTheme="majorBidi" w:hAnsiTheme="majorBidi" w:cstheme="majorBidi"/>
          <w:rtl/>
          <w:cs/>
        </w:rPr>
        <w:t>,</w:t>
      </w:r>
      <w:proofErr w:type="gramEnd"/>
      <m:oMath>
        <m:sSub>
          <m:sSubPr>
            <m:ctrlPr>
              <w:rPr>
                <w:rFonts w:ascii="Cambria Math" w:hAnsi="Cambria Math" w:cstheme="majorBidi"/>
                <w:i/>
              </w:rPr>
            </m:ctrlPr>
          </m:sSubPr>
          <m:e>
            <m:r>
              <w:rPr>
                <w:rFonts w:ascii="Cambria Math" w:hAnsi="Cambria Math" w:cstheme="majorBidi"/>
              </w:rPr>
              <m:t>p</m:t>
            </m:r>
          </m:e>
          <m:sub>
            <m:r>
              <w:rPr>
                <w:rFonts w:ascii="Cambria Math" w:hAnsi="Cambria Math" w:cstheme="majorBidi"/>
              </w:rPr>
              <m:t>2</m:t>
            </m:r>
          </m:sub>
        </m:sSub>
        <m:r>
          <w:rPr>
            <w:rFonts w:ascii="Cambria Math" w:hAnsi="Cambria Math" w:cstheme="majorBidi"/>
          </w:rPr>
          <m:t>&lt;∞</m:t>
        </m:r>
      </m:oMath>
      <w:r w:rsidRPr="00066C3E">
        <w:rPr>
          <w:rFonts w:asciiTheme="majorBidi" w:hAnsiTheme="majorBidi" w:cstheme="majorBidi"/>
          <w:cs/>
        </w:rPr>
        <w:t>‎</w:t>
      </w:r>
      <w:r w:rsidR="007F5D2D" w:rsidRPr="00066C3E">
        <w:rPr>
          <w:rFonts w:asciiTheme="majorBidi" w:hAnsiTheme="majorBidi" w:cstheme="majorBidi"/>
          <w:rtl/>
          <w:cs/>
        </w:rPr>
        <w:t xml:space="preserve">. </w:t>
      </w:r>
      <w:r w:rsidRPr="00066C3E">
        <w:rPr>
          <w:rFonts w:asciiTheme="majorBidi" w:hAnsiTheme="majorBidi" w:cstheme="majorBidi"/>
        </w:rPr>
        <w:t xml:space="preserve">Applications are given to </w:t>
      </w:r>
      <w:proofErr w:type="spellStart"/>
      <w:r w:rsidRPr="00066C3E">
        <w:rPr>
          <w:rFonts w:asciiTheme="majorBidi" w:hAnsiTheme="majorBidi" w:cstheme="majorBidi"/>
        </w:rPr>
        <w:t>adjoints</w:t>
      </w:r>
      <w:proofErr w:type="spellEnd"/>
      <w:r w:rsidRPr="00066C3E">
        <w:rPr>
          <w:rFonts w:asciiTheme="majorBidi" w:hAnsiTheme="majorBidi" w:cstheme="majorBidi"/>
        </w:rPr>
        <w:t xml:space="preserve"> of nuclear pseudo-differential operators from </w:t>
      </w:r>
      <m:oMath>
        <m:sSup>
          <m:sSupPr>
            <m:ctrlPr>
              <w:rPr>
                <w:rFonts w:ascii="Cambria Math" w:hAnsi="Cambria Math" w:cstheme="majorBidi"/>
                <w:i/>
              </w:rPr>
            </m:ctrlPr>
          </m:sSupPr>
          <m:e>
            <m:r>
              <w:rPr>
                <w:rFonts w:ascii="Cambria Math" w:hAnsi="Cambria Math" w:cstheme="majorBidi"/>
              </w:rPr>
              <m:t>L</m:t>
            </m:r>
          </m:e>
          <m:sup>
            <m:sSubSup>
              <m:sSubSupPr>
                <m:ctrlPr>
                  <w:rPr>
                    <w:rFonts w:ascii="Cambria Math" w:hAnsi="Cambria Math" w:cstheme="majorBidi"/>
                    <w:i/>
                  </w:rPr>
                </m:ctrlPr>
              </m:sSubSupPr>
              <m:e>
                <m:r>
                  <w:rPr>
                    <w:rFonts w:ascii="Cambria Math" w:hAnsi="Cambria Math" w:cstheme="majorBidi"/>
                  </w:rPr>
                  <m:t>p</m:t>
                </m:r>
              </m:e>
              <m:sub>
                <m:r>
                  <w:rPr>
                    <w:rFonts w:ascii="Cambria Math" w:hAnsi="Cambria Math" w:cstheme="majorBidi"/>
                  </w:rPr>
                  <m:t>2</m:t>
                </m:r>
              </m:sub>
              <m:sup>
                <m:r>
                  <w:rPr>
                    <w:rFonts w:ascii="Cambria Math" w:hAnsi="Cambria Math" w:cstheme="majorBidi"/>
                  </w:rPr>
                  <m:t>'</m:t>
                </m:r>
              </m:sup>
            </m:sSubSup>
          </m:sup>
        </m:sSup>
      </m:oMath>
      <w:r w:rsidR="00935ABC" w:rsidRPr="00066C3E">
        <w:rPr>
          <w:rFonts w:asciiTheme="majorBidi" w:hAnsiTheme="majorBidi" w:cstheme="majorBidi"/>
        </w:rPr>
        <w:t>(</w:t>
      </w:r>
      <m:oMath>
        <m:sSup>
          <m:sSupPr>
            <m:ctrlPr>
              <w:rPr>
                <w:rFonts w:ascii="Cambria Math" w:hAnsi="Cambria Math" w:cstheme="majorBidi"/>
              </w:rPr>
            </m:ctrlPr>
          </m:sSupPr>
          <m:e>
            <m:r>
              <w:rPr>
                <w:rFonts w:ascii="Cambria Math" w:hAnsi="Cambria Math" w:cstheme="majorBidi"/>
              </w:rPr>
              <m:t>S</m:t>
            </m:r>
          </m:e>
          <m:sup>
            <m:r>
              <w:rPr>
                <w:rFonts w:ascii="Cambria Math" w:hAnsi="Cambria Math" w:cstheme="majorBidi"/>
              </w:rPr>
              <m:t>1</m:t>
            </m:r>
          </m:sup>
        </m:sSup>
      </m:oMath>
      <w:proofErr w:type="gramStart"/>
      <w:r w:rsidR="00935ABC" w:rsidRPr="00066C3E">
        <w:rPr>
          <w:rFonts w:asciiTheme="majorBidi" w:hAnsiTheme="majorBidi" w:cstheme="majorBidi"/>
        </w:rPr>
        <w:t>)</w:t>
      </w:r>
      <w:r w:rsidR="00935ABC" w:rsidRPr="00066C3E">
        <w:rPr>
          <w:rFonts w:asciiTheme="majorBidi" w:hAnsiTheme="majorBidi" w:cstheme="majorBidi"/>
          <w:cs/>
        </w:rPr>
        <w:t>‎</w:t>
      </w:r>
      <w:proofErr w:type="gramEnd"/>
      <w:r w:rsidR="009B0716">
        <w:rPr>
          <w:rFonts w:asciiTheme="majorBidi" w:hAnsiTheme="majorBidi" w:cstheme="majorBidi"/>
        </w:rPr>
        <w:t xml:space="preserve"> </w:t>
      </w:r>
      <w:r w:rsidRPr="00066C3E">
        <w:rPr>
          <w:rFonts w:asciiTheme="majorBidi" w:hAnsiTheme="majorBidi" w:cstheme="majorBidi"/>
        </w:rPr>
        <w:t xml:space="preserve">into </w:t>
      </w:r>
      <m:oMath>
        <m:sSup>
          <m:sSupPr>
            <m:ctrlPr>
              <w:rPr>
                <w:rFonts w:ascii="Cambria Math" w:hAnsi="Cambria Math" w:cstheme="majorBidi"/>
                <w:i/>
              </w:rPr>
            </m:ctrlPr>
          </m:sSupPr>
          <m:e>
            <m:r>
              <w:rPr>
                <w:rFonts w:ascii="Cambria Math" w:hAnsi="Cambria Math" w:cstheme="majorBidi"/>
              </w:rPr>
              <m:t>L</m:t>
            </m:r>
          </m:e>
          <m:sup>
            <m:sSubSup>
              <m:sSubSupPr>
                <m:ctrlPr>
                  <w:rPr>
                    <w:rFonts w:ascii="Cambria Math" w:hAnsi="Cambria Math" w:cstheme="majorBidi"/>
                    <w:i/>
                  </w:rPr>
                </m:ctrlPr>
              </m:sSubSupPr>
              <m:e>
                <m:r>
                  <w:rPr>
                    <w:rFonts w:ascii="Cambria Math" w:hAnsi="Cambria Math" w:cstheme="majorBidi"/>
                  </w:rPr>
                  <m:t>p</m:t>
                </m:r>
              </m:e>
              <m:sub>
                <m:r>
                  <w:rPr>
                    <w:rFonts w:ascii="Cambria Math" w:hAnsi="Cambria Math" w:cstheme="majorBidi"/>
                  </w:rPr>
                  <m:t>1</m:t>
                </m:r>
              </m:sub>
              <m:sup>
                <m:r>
                  <w:rPr>
                    <w:rFonts w:ascii="Cambria Math" w:hAnsi="Cambria Math" w:cstheme="majorBidi"/>
                  </w:rPr>
                  <m:t>'</m:t>
                </m:r>
              </m:sup>
            </m:sSubSup>
          </m:sup>
        </m:sSup>
      </m:oMath>
      <w:r w:rsidR="00935ABC" w:rsidRPr="00066C3E">
        <w:rPr>
          <w:rFonts w:asciiTheme="majorBidi" w:hAnsiTheme="majorBidi" w:cstheme="majorBidi"/>
        </w:rPr>
        <w:t>(</w:t>
      </w:r>
      <m:oMath>
        <m:sSup>
          <m:sSupPr>
            <m:ctrlPr>
              <w:rPr>
                <w:rFonts w:ascii="Cambria Math" w:hAnsi="Cambria Math" w:cstheme="majorBidi"/>
              </w:rPr>
            </m:ctrlPr>
          </m:sSupPr>
          <m:e>
            <m:r>
              <w:rPr>
                <w:rFonts w:ascii="Cambria Math" w:hAnsi="Cambria Math" w:cstheme="majorBidi"/>
              </w:rPr>
              <m:t>S</m:t>
            </m:r>
          </m:e>
          <m:sup>
            <m:r>
              <w:rPr>
                <w:rFonts w:ascii="Cambria Math" w:hAnsi="Cambria Math" w:cstheme="majorBidi"/>
              </w:rPr>
              <m:t>1</m:t>
            </m:r>
          </m:sup>
        </m:sSup>
      </m:oMath>
      <w:r w:rsidR="00935ABC" w:rsidRPr="00066C3E">
        <w:rPr>
          <w:rFonts w:asciiTheme="majorBidi" w:hAnsiTheme="majorBidi" w:cstheme="majorBidi"/>
        </w:rPr>
        <w:t>)</w:t>
      </w:r>
      <w:r w:rsidR="00935ABC" w:rsidRPr="00066C3E">
        <w:rPr>
          <w:rFonts w:asciiTheme="majorBidi" w:hAnsiTheme="majorBidi" w:cstheme="majorBidi"/>
          <w:cs/>
        </w:rPr>
        <w:t>‎</w:t>
      </w:r>
      <w:r w:rsidR="009B0716">
        <w:rPr>
          <w:rFonts w:asciiTheme="majorBidi" w:hAnsiTheme="majorBidi" w:cstheme="majorBidi"/>
        </w:rPr>
        <w:t xml:space="preserve"> </w:t>
      </w:r>
      <w:r w:rsidRPr="00066C3E">
        <w:rPr>
          <w:rFonts w:asciiTheme="majorBidi" w:hAnsiTheme="majorBidi" w:cstheme="majorBidi"/>
        </w:rPr>
        <w:t xml:space="preserve">for </w:t>
      </w:r>
      <m:oMath>
        <m:r>
          <w:rPr>
            <w:rFonts w:ascii="Cambria Math" w:hAnsi="Cambria Math" w:cstheme="majorBidi"/>
          </w:rPr>
          <m:t>1≤</m:t>
        </m:r>
        <m:sSub>
          <m:sSubPr>
            <m:ctrlPr>
              <w:rPr>
                <w:rFonts w:ascii="Cambria Math" w:hAnsi="Cambria Math" w:cstheme="majorBidi"/>
                <w:i/>
              </w:rPr>
            </m:ctrlPr>
          </m:sSubPr>
          <m:e>
            <m:r>
              <w:rPr>
                <w:rFonts w:ascii="Cambria Math" w:hAnsi="Cambria Math" w:cstheme="majorBidi"/>
              </w:rPr>
              <m:t>p</m:t>
            </m:r>
          </m:e>
          <m:sub>
            <m:r>
              <w:rPr>
                <w:rFonts w:ascii="Cambria Math" w:hAnsi="Cambria Math" w:cstheme="majorBidi"/>
              </w:rPr>
              <m:t>1</m:t>
            </m:r>
          </m:sub>
        </m:sSub>
      </m:oMath>
      <w:r w:rsidRPr="00066C3E">
        <w:rPr>
          <w:rFonts w:asciiTheme="majorBidi" w:hAnsiTheme="majorBidi" w:cstheme="majorBidi"/>
          <w:cs/>
        </w:rPr>
        <w:t>‎</w:t>
      </w:r>
      <w:r w:rsidRPr="00066C3E">
        <w:rPr>
          <w:rFonts w:asciiTheme="majorBidi" w:hAnsiTheme="majorBidi" w:cstheme="majorBidi"/>
          <w:rtl/>
          <w:cs/>
        </w:rPr>
        <w:t xml:space="preserve">, </w:t>
      </w:r>
      <m:oMath>
        <m:sSub>
          <m:sSubPr>
            <m:ctrlPr>
              <w:rPr>
                <w:rFonts w:ascii="Cambria Math" w:hAnsi="Cambria Math" w:cstheme="majorBidi"/>
                <w:i/>
              </w:rPr>
            </m:ctrlPr>
          </m:sSubPr>
          <m:e>
            <m:r>
              <w:rPr>
                <w:rFonts w:ascii="Cambria Math" w:hAnsi="Cambria Math" w:cstheme="majorBidi"/>
              </w:rPr>
              <m:t>p</m:t>
            </m:r>
          </m:e>
          <m:sub>
            <m:r>
              <w:rPr>
                <w:rFonts w:ascii="Cambria Math" w:hAnsi="Cambria Math" w:cstheme="majorBidi"/>
              </w:rPr>
              <m:t>2</m:t>
            </m:r>
          </m:sub>
        </m:sSub>
        <m:r>
          <w:rPr>
            <w:rFonts w:ascii="Cambria Math" w:hAnsi="Cambria Math" w:cstheme="majorBidi"/>
          </w:rPr>
          <m:t>&lt;∞</m:t>
        </m:r>
      </m:oMath>
      <w:r w:rsidRPr="00066C3E">
        <w:rPr>
          <w:rFonts w:asciiTheme="majorBidi" w:hAnsiTheme="majorBidi" w:cstheme="majorBidi"/>
        </w:rPr>
        <w:t xml:space="preserve"> and products of nuclear</w:t>
      </w:r>
      <w:r w:rsidRPr="00066C3E">
        <w:rPr>
          <w:rFonts w:asciiTheme="majorBidi" w:hAnsiTheme="majorBidi" w:cstheme="majorBidi"/>
          <w:cs/>
        </w:rPr>
        <w:t>‎</w:t>
      </w:r>
      <w:r w:rsidR="00935ABC" w:rsidRPr="00066C3E">
        <w:rPr>
          <w:rFonts w:asciiTheme="majorBidi" w:hAnsiTheme="majorBidi" w:cstheme="majorBidi"/>
        </w:rPr>
        <w:t xml:space="preserve"> </w:t>
      </w:r>
      <w:r w:rsidRPr="00066C3E">
        <w:rPr>
          <w:rFonts w:asciiTheme="majorBidi" w:hAnsiTheme="majorBidi" w:cstheme="majorBidi"/>
        </w:rPr>
        <w:t>pseudo-di</w:t>
      </w:r>
      <w:r w:rsidR="009B0716">
        <w:rPr>
          <w:rFonts w:asciiTheme="majorBidi" w:hAnsiTheme="majorBidi" w:cstheme="majorBidi"/>
        </w:rPr>
        <w:t xml:space="preserve">fferential operators </w:t>
      </w:r>
      <w:r w:rsidRPr="00066C3E">
        <w:rPr>
          <w:rFonts w:asciiTheme="majorBidi" w:hAnsiTheme="majorBidi" w:cstheme="majorBidi"/>
        </w:rPr>
        <w:t>on</w:t>
      </w:r>
      <w:r w:rsidRPr="00066C3E">
        <w:rPr>
          <w:rFonts w:asciiTheme="majorBidi" w:hAnsiTheme="majorBidi" w:cstheme="majorBidi"/>
          <w:b/>
          <w:bCs/>
        </w:rPr>
        <w:t xml:space="preserve"> </w:t>
      </w:r>
      <m:oMath>
        <m:sSup>
          <m:sSupPr>
            <m:ctrlPr>
              <w:rPr>
                <w:rFonts w:ascii="Cambria Math" w:hAnsi="Cambria Math" w:cstheme="majorBidi"/>
                <w:i/>
              </w:rPr>
            </m:ctrlPr>
          </m:sSupPr>
          <m:e>
            <m:r>
              <w:rPr>
                <w:rFonts w:ascii="Cambria Math" w:hAnsi="Cambria Math" w:cstheme="majorBidi"/>
              </w:rPr>
              <m:t>L</m:t>
            </m:r>
          </m:e>
          <m:sup>
            <m:r>
              <w:rPr>
                <w:rFonts w:ascii="Cambria Math" w:hAnsi="Cambria Math" w:cstheme="majorBidi"/>
              </w:rPr>
              <m:t>p</m:t>
            </m:r>
          </m:sup>
        </m:sSup>
      </m:oMath>
      <w:r w:rsidR="00935ABC" w:rsidRPr="00066C3E">
        <w:rPr>
          <w:rFonts w:asciiTheme="majorBidi" w:hAnsiTheme="majorBidi" w:cstheme="majorBidi"/>
        </w:rPr>
        <w:t>(</w:t>
      </w:r>
      <m:oMath>
        <m:sSup>
          <m:sSupPr>
            <m:ctrlPr>
              <w:rPr>
                <w:rFonts w:ascii="Cambria Math" w:hAnsi="Cambria Math" w:cstheme="majorBidi"/>
              </w:rPr>
            </m:ctrlPr>
          </m:sSupPr>
          <m:e>
            <m:r>
              <w:rPr>
                <w:rFonts w:ascii="Cambria Math" w:hAnsi="Cambria Math" w:cstheme="majorBidi"/>
              </w:rPr>
              <m:t>S</m:t>
            </m:r>
          </m:e>
          <m:sup>
            <m:r>
              <w:rPr>
                <w:rFonts w:ascii="Cambria Math" w:hAnsi="Cambria Math" w:cstheme="majorBidi"/>
              </w:rPr>
              <m:t>1</m:t>
            </m:r>
          </m:sup>
        </m:sSup>
      </m:oMath>
      <w:r w:rsidR="00935ABC" w:rsidRPr="00066C3E">
        <w:rPr>
          <w:rFonts w:asciiTheme="majorBidi" w:hAnsiTheme="majorBidi" w:cstheme="majorBidi"/>
        </w:rPr>
        <w:t>)</w:t>
      </w:r>
      <w:r w:rsidR="00935ABC" w:rsidRPr="00066C3E">
        <w:rPr>
          <w:rFonts w:asciiTheme="majorBidi" w:hAnsiTheme="majorBidi" w:cstheme="majorBidi"/>
          <w:cs/>
        </w:rPr>
        <w:t>‎</w:t>
      </w:r>
      <w:r w:rsidR="00935ABC" w:rsidRPr="00066C3E">
        <w:rPr>
          <w:rFonts w:asciiTheme="majorBidi" w:hAnsiTheme="majorBidi" w:cstheme="majorBidi"/>
        </w:rPr>
        <w:t>,</w:t>
      </w:r>
      <m:oMath>
        <m:r>
          <w:rPr>
            <w:rFonts w:ascii="Cambria Math" w:hAnsi="Cambria Math" w:cstheme="majorBidi"/>
          </w:rPr>
          <m:t xml:space="preserve"> 1≤p&lt;∞</m:t>
        </m:r>
      </m:oMath>
      <w:r w:rsidRPr="00066C3E">
        <w:rPr>
          <w:rFonts w:asciiTheme="majorBidi" w:hAnsiTheme="majorBidi" w:cstheme="majorBidi"/>
          <w:b/>
          <w:bCs/>
        </w:rPr>
        <w:t>.</w:t>
      </w:r>
      <w:r w:rsidR="00935ABC">
        <w:t xml:space="preserve"> </w:t>
      </w:r>
      <w:r w:rsidR="009B0716">
        <w:t xml:space="preserve">We also offer some new sufﬁcient conditions for </w:t>
      </w:r>
      <w:proofErr w:type="spellStart"/>
      <w:r w:rsidR="009B0716">
        <w:t>boundedness</w:t>
      </w:r>
      <w:proofErr w:type="spellEnd"/>
      <w:r w:rsidR="003F796F">
        <w:t xml:space="preserve"> and </w:t>
      </w:r>
      <w:r w:rsidR="009B0716">
        <w:t xml:space="preserve">compactness of pseudo-differential operators. </w:t>
      </w:r>
      <w:r w:rsidR="00A9710C">
        <w:br w:type="column"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780F84" w:rsidRPr="00780F84" w:rsidRDefault="00780F84" w:rsidP="00780F8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780F84">
        <w:rPr>
          <w:sz w:val="18"/>
        </w:rPr>
        <w:t xml:space="preserve">M. B. </w:t>
      </w:r>
      <w:proofErr w:type="spellStart"/>
      <w:r w:rsidRPr="00780F84">
        <w:rPr>
          <w:sz w:val="18"/>
        </w:rPr>
        <w:t>Ghaemi</w:t>
      </w:r>
      <w:proofErr w:type="spellEnd"/>
      <w:r w:rsidRPr="00780F84">
        <w:rPr>
          <w:sz w:val="18"/>
        </w:rPr>
        <w:t xml:space="preserve">, M. </w:t>
      </w:r>
      <w:proofErr w:type="spellStart"/>
      <w:r w:rsidRPr="00780F84">
        <w:rPr>
          <w:sz w:val="18"/>
        </w:rPr>
        <w:t>Jamalpour</w:t>
      </w:r>
      <w:proofErr w:type="spellEnd"/>
      <w:r w:rsidRPr="00780F84">
        <w:rPr>
          <w:sz w:val="18"/>
        </w:rPr>
        <w:t xml:space="preserve"> </w:t>
      </w:r>
      <w:proofErr w:type="spellStart"/>
      <w:r w:rsidRPr="00780F84">
        <w:rPr>
          <w:sz w:val="18"/>
        </w:rPr>
        <w:t>Birgani</w:t>
      </w:r>
      <w:proofErr w:type="spellEnd"/>
      <w:r w:rsidRPr="00780F84">
        <w:rPr>
          <w:sz w:val="18"/>
        </w:rPr>
        <w:t xml:space="preserve">, E. </w:t>
      </w:r>
      <w:proofErr w:type="spellStart"/>
      <w:r w:rsidRPr="00780F84">
        <w:rPr>
          <w:sz w:val="18"/>
        </w:rPr>
        <w:t>Nabizadeh</w:t>
      </w:r>
      <w:proofErr w:type="spellEnd"/>
      <w:r w:rsidRPr="00780F84">
        <w:rPr>
          <w:sz w:val="18"/>
        </w:rPr>
        <w:t xml:space="preserve"> </w:t>
      </w:r>
      <w:proofErr w:type="spellStart"/>
      <w:r w:rsidRPr="00780F84">
        <w:rPr>
          <w:sz w:val="18"/>
        </w:rPr>
        <w:t>Morsalfard</w:t>
      </w:r>
      <w:proofErr w:type="spellEnd"/>
      <w:r w:rsidRPr="00780F84">
        <w:rPr>
          <w:sz w:val="18"/>
        </w:rPr>
        <w:t>, A New Hybrid Method</w:t>
      </w:r>
      <w:r>
        <w:rPr>
          <w:sz w:val="18"/>
        </w:rPr>
        <w:t xml:space="preserve"> </w:t>
      </w:r>
      <w:r w:rsidRPr="00780F84">
        <w:rPr>
          <w:sz w:val="18"/>
        </w:rPr>
        <w:t xml:space="preserve">Based on </w:t>
      </w:r>
      <w:proofErr w:type="spellStart"/>
      <w:r w:rsidRPr="00780F84">
        <w:rPr>
          <w:sz w:val="18"/>
        </w:rPr>
        <w:t>Pesudo</w:t>
      </w:r>
      <w:proofErr w:type="spellEnd"/>
      <w:r w:rsidRPr="00780F84">
        <w:rPr>
          <w:sz w:val="18"/>
        </w:rPr>
        <w:t xml:space="preserve">-Diﬀerential Operators and </w:t>
      </w:r>
      <w:proofErr w:type="spellStart"/>
      <w:r w:rsidRPr="00780F84">
        <w:rPr>
          <w:sz w:val="18"/>
        </w:rPr>
        <w:t>Haar</w:t>
      </w:r>
      <w:proofErr w:type="spellEnd"/>
      <w:r w:rsidRPr="00780F84">
        <w:rPr>
          <w:sz w:val="18"/>
        </w:rPr>
        <w:t xml:space="preserve"> Wavelet to Solve ODEs, Iranian Journal</w:t>
      </w:r>
      <w:r>
        <w:rPr>
          <w:sz w:val="18"/>
        </w:rPr>
        <w:t xml:space="preserve"> </w:t>
      </w:r>
      <w:r w:rsidRPr="00780F84">
        <w:rPr>
          <w:sz w:val="18"/>
        </w:rPr>
        <w:t>of Numerical Analysis and Optimization, 8, 63-80(2018</w:t>
      </w:r>
      <w:r>
        <w:rPr>
          <w:sz w:val="18"/>
        </w:rPr>
        <w:t>).</w:t>
      </w:r>
    </w:p>
    <w:p w:rsidR="00780F84" w:rsidRPr="00780F84" w:rsidRDefault="00780F84" w:rsidP="00780F8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780F84">
        <w:rPr>
          <w:sz w:val="18"/>
        </w:rPr>
        <w:t xml:space="preserve"> M. B. </w:t>
      </w:r>
      <w:proofErr w:type="spellStart"/>
      <w:r w:rsidRPr="00780F84">
        <w:rPr>
          <w:sz w:val="18"/>
        </w:rPr>
        <w:t>Ghaemi</w:t>
      </w:r>
      <w:proofErr w:type="spellEnd"/>
      <w:r w:rsidRPr="00780F84">
        <w:rPr>
          <w:sz w:val="18"/>
        </w:rPr>
        <w:t xml:space="preserve">, E. </w:t>
      </w:r>
      <w:proofErr w:type="spellStart"/>
      <w:r w:rsidRPr="00780F84">
        <w:rPr>
          <w:sz w:val="18"/>
        </w:rPr>
        <w:t>Nabizadeh</w:t>
      </w:r>
      <w:proofErr w:type="spellEnd"/>
      <w:r w:rsidRPr="00780F84">
        <w:rPr>
          <w:sz w:val="18"/>
        </w:rPr>
        <w:t xml:space="preserve"> </w:t>
      </w:r>
      <w:proofErr w:type="spellStart"/>
      <w:r w:rsidRPr="00780F84">
        <w:rPr>
          <w:sz w:val="18"/>
        </w:rPr>
        <w:t>Morsalfard</w:t>
      </w:r>
      <w:proofErr w:type="spellEnd"/>
      <w:r w:rsidRPr="00780F84">
        <w:rPr>
          <w:sz w:val="18"/>
        </w:rPr>
        <w:t xml:space="preserve">, M. </w:t>
      </w:r>
      <w:proofErr w:type="spellStart"/>
      <w:r w:rsidRPr="00780F84">
        <w:rPr>
          <w:sz w:val="18"/>
        </w:rPr>
        <w:t>Jamalpour</w:t>
      </w:r>
      <w:proofErr w:type="spellEnd"/>
      <w:r w:rsidRPr="00780F84">
        <w:rPr>
          <w:sz w:val="18"/>
        </w:rPr>
        <w:t xml:space="preserve"> </w:t>
      </w:r>
      <w:proofErr w:type="spellStart"/>
      <w:r w:rsidRPr="00780F84">
        <w:rPr>
          <w:sz w:val="18"/>
        </w:rPr>
        <w:t>Birgani</w:t>
      </w:r>
      <w:proofErr w:type="spellEnd"/>
      <w:r w:rsidRPr="00780F84">
        <w:rPr>
          <w:sz w:val="18"/>
        </w:rPr>
        <w:t xml:space="preserve"> and M. K. </w:t>
      </w:r>
      <w:proofErr w:type="spellStart"/>
      <w:r w:rsidRPr="00780F84">
        <w:rPr>
          <w:sz w:val="18"/>
        </w:rPr>
        <w:t>Kalleji</w:t>
      </w:r>
      <w:proofErr w:type="spellEnd"/>
      <w:r w:rsidRPr="00780F84">
        <w:rPr>
          <w:sz w:val="18"/>
        </w:rPr>
        <w:t>, A study</w:t>
      </w:r>
      <w:r>
        <w:rPr>
          <w:sz w:val="18"/>
        </w:rPr>
        <w:t xml:space="preserve"> </w:t>
      </w:r>
      <w:r w:rsidRPr="00780F84">
        <w:rPr>
          <w:sz w:val="18"/>
        </w:rPr>
        <w:t xml:space="preserve">on the </w:t>
      </w:r>
      <w:proofErr w:type="spellStart"/>
      <w:r w:rsidRPr="00780F84">
        <w:rPr>
          <w:sz w:val="18"/>
        </w:rPr>
        <w:t>adjoint</w:t>
      </w:r>
      <w:proofErr w:type="spellEnd"/>
      <w:r w:rsidRPr="00780F84">
        <w:rPr>
          <w:sz w:val="18"/>
        </w:rPr>
        <w:t xml:space="preserve"> of pseudo-diﬀerential operators on compact </w:t>
      </w:r>
      <w:proofErr w:type="gramStart"/>
      <w:r w:rsidRPr="00780F84">
        <w:rPr>
          <w:sz w:val="18"/>
        </w:rPr>
        <w:t>lie</w:t>
      </w:r>
      <w:proofErr w:type="gramEnd"/>
      <w:r w:rsidRPr="00780F84">
        <w:rPr>
          <w:sz w:val="18"/>
        </w:rPr>
        <w:t xml:space="preserve"> groups, Complex Variables</w:t>
      </w:r>
      <w:r>
        <w:rPr>
          <w:sz w:val="18"/>
        </w:rPr>
        <w:t xml:space="preserve"> </w:t>
      </w:r>
      <w:r w:rsidRPr="00780F84">
        <w:rPr>
          <w:sz w:val="18"/>
        </w:rPr>
        <w:t>and Elliptic Equations, 168-184 (2017</w:t>
      </w:r>
      <w:r>
        <w:rPr>
          <w:sz w:val="18"/>
        </w:rPr>
        <w:t>).</w:t>
      </w:r>
    </w:p>
    <w:p w:rsidR="00780F84" w:rsidRPr="00780F84" w:rsidRDefault="00780F84" w:rsidP="00780F8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780F84">
        <w:rPr>
          <w:sz w:val="18"/>
        </w:rPr>
        <w:t xml:space="preserve"> M. B. </w:t>
      </w:r>
      <w:proofErr w:type="spellStart"/>
      <w:r w:rsidRPr="00780F84">
        <w:rPr>
          <w:sz w:val="18"/>
        </w:rPr>
        <w:t>Ghaemi</w:t>
      </w:r>
      <w:proofErr w:type="spellEnd"/>
      <w:r w:rsidRPr="00780F84">
        <w:rPr>
          <w:sz w:val="18"/>
        </w:rPr>
        <w:t xml:space="preserve">, M. </w:t>
      </w:r>
      <w:proofErr w:type="spellStart"/>
      <w:r w:rsidRPr="00780F84">
        <w:rPr>
          <w:sz w:val="18"/>
        </w:rPr>
        <w:t>Jamalpour</w:t>
      </w:r>
      <w:proofErr w:type="spellEnd"/>
      <w:r w:rsidRPr="00780F84">
        <w:rPr>
          <w:sz w:val="18"/>
        </w:rPr>
        <w:t xml:space="preserve"> </w:t>
      </w:r>
      <w:proofErr w:type="spellStart"/>
      <w:r w:rsidRPr="00780F84">
        <w:rPr>
          <w:sz w:val="18"/>
        </w:rPr>
        <w:t>Birgani</w:t>
      </w:r>
      <w:proofErr w:type="spellEnd"/>
      <w:r w:rsidRPr="00780F84">
        <w:rPr>
          <w:sz w:val="18"/>
        </w:rPr>
        <w:t xml:space="preserve"> and M. W. Wong, Characterizations of nuclear</w:t>
      </w:r>
      <w:r>
        <w:rPr>
          <w:sz w:val="18"/>
        </w:rPr>
        <w:t xml:space="preserve"> </w:t>
      </w:r>
      <w:r w:rsidRPr="00780F84">
        <w:rPr>
          <w:sz w:val="18"/>
        </w:rPr>
        <w:t xml:space="preserve">pseudo-diﬀerential operators on S1 with applications to </w:t>
      </w:r>
      <w:proofErr w:type="spellStart"/>
      <w:r w:rsidRPr="00780F84">
        <w:rPr>
          <w:sz w:val="18"/>
        </w:rPr>
        <w:t>adjoints</w:t>
      </w:r>
      <w:proofErr w:type="spellEnd"/>
      <w:r w:rsidRPr="00780F84">
        <w:rPr>
          <w:sz w:val="18"/>
        </w:rPr>
        <w:t xml:space="preserve"> and products, Journal of</w:t>
      </w:r>
    </w:p>
    <w:p w:rsidR="00780F84" w:rsidRDefault="00780F84" w:rsidP="00780F84">
      <w:pPr>
        <w:tabs>
          <w:tab w:val="left" w:pos="384"/>
        </w:tabs>
        <w:ind w:right="117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 xml:space="preserve">                 </w:t>
      </w:r>
      <w:r w:rsidRPr="00780F84">
        <w:rPr>
          <w:rFonts w:ascii="Calibri" w:eastAsia="Calibri" w:hAnsi="Calibri" w:cs="Calibri"/>
          <w:sz w:val="18"/>
        </w:rPr>
        <w:t>Pseudo-Diﬀerentia</w:t>
      </w:r>
      <w:r>
        <w:rPr>
          <w:rFonts w:ascii="Calibri" w:eastAsia="Calibri" w:hAnsi="Calibri" w:cs="Calibri"/>
          <w:sz w:val="18"/>
        </w:rPr>
        <w:t xml:space="preserve">l Operators and Applications, 8, </w:t>
      </w:r>
    </w:p>
    <w:p w:rsidR="00780F84" w:rsidRPr="00780F84" w:rsidRDefault="00780F84" w:rsidP="00780F84">
      <w:pPr>
        <w:tabs>
          <w:tab w:val="left" w:pos="384"/>
        </w:tabs>
        <w:ind w:right="117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 xml:space="preserve">                </w:t>
      </w:r>
      <w:r w:rsidRPr="00780F84">
        <w:rPr>
          <w:rFonts w:ascii="Calibri" w:eastAsia="Calibri" w:hAnsi="Calibri" w:cs="Calibri"/>
          <w:sz w:val="18"/>
        </w:rPr>
        <w:t>191-</w:t>
      </w:r>
      <w:r>
        <w:rPr>
          <w:rFonts w:ascii="Calibri" w:eastAsia="Calibri" w:hAnsi="Calibri" w:cs="Calibri"/>
          <w:sz w:val="18"/>
        </w:rPr>
        <w:t>201(2017)</w:t>
      </w:r>
    </w:p>
    <w:p w:rsidR="00780F84" w:rsidRPr="00780F84" w:rsidRDefault="00780F84" w:rsidP="00780F8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780F84">
        <w:rPr>
          <w:sz w:val="18"/>
        </w:rPr>
        <w:t xml:space="preserve"> M. B. </w:t>
      </w:r>
      <w:proofErr w:type="spellStart"/>
      <w:r w:rsidRPr="00780F84">
        <w:rPr>
          <w:sz w:val="18"/>
        </w:rPr>
        <w:t>Ghaemi</w:t>
      </w:r>
      <w:proofErr w:type="spellEnd"/>
      <w:r w:rsidRPr="00780F84">
        <w:rPr>
          <w:sz w:val="18"/>
        </w:rPr>
        <w:t xml:space="preserve">, M. </w:t>
      </w:r>
      <w:proofErr w:type="spellStart"/>
      <w:r w:rsidRPr="00780F84">
        <w:rPr>
          <w:sz w:val="18"/>
        </w:rPr>
        <w:t>JamalpourBirgani</w:t>
      </w:r>
      <w:proofErr w:type="spellEnd"/>
      <w:r w:rsidRPr="00780F84">
        <w:rPr>
          <w:sz w:val="18"/>
        </w:rPr>
        <w:t>, M. W. Wong, Chara</w:t>
      </w:r>
      <w:r>
        <w:rPr>
          <w:sz w:val="18"/>
        </w:rPr>
        <w:t xml:space="preserve">cterizations, </w:t>
      </w:r>
      <w:proofErr w:type="spellStart"/>
      <w:r>
        <w:rPr>
          <w:sz w:val="18"/>
        </w:rPr>
        <w:t>Adjoints</w:t>
      </w:r>
      <w:proofErr w:type="spellEnd"/>
      <w:r>
        <w:rPr>
          <w:sz w:val="18"/>
        </w:rPr>
        <w:t xml:space="preserve"> and Prod</w:t>
      </w:r>
      <w:r w:rsidRPr="00780F84">
        <w:rPr>
          <w:sz w:val="18"/>
        </w:rPr>
        <w:t>ucts of Nuclear Pseudo-Diﬀerential Operators on Compact and</w:t>
      </w:r>
      <w:r>
        <w:rPr>
          <w:sz w:val="18"/>
        </w:rPr>
        <w:t xml:space="preserve"> </w:t>
      </w:r>
      <w:proofErr w:type="spellStart"/>
      <w:r>
        <w:rPr>
          <w:sz w:val="18"/>
        </w:rPr>
        <w:t>Hausdorﬀ</w:t>
      </w:r>
      <w:proofErr w:type="spellEnd"/>
      <w:r>
        <w:rPr>
          <w:sz w:val="18"/>
        </w:rPr>
        <w:t xml:space="preserve"> Groups, Univer</w:t>
      </w:r>
      <w:r w:rsidRPr="00780F84">
        <w:rPr>
          <w:sz w:val="18"/>
        </w:rPr>
        <w:t xml:space="preserve">sity </w:t>
      </w:r>
      <w:proofErr w:type="spellStart"/>
      <w:r w:rsidRPr="00780F84">
        <w:rPr>
          <w:sz w:val="18"/>
        </w:rPr>
        <w:t>Politehnica</w:t>
      </w:r>
      <w:proofErr w:type="spellEnd"/>
      <w:r w:rsidRPr="00780F84">
        <w:rPr>
          <w:sz w:val="18"/>
        </w:rPr>
        <w:t xml:space="preserve"> Bucharest, Scientiﬁc Bulletin, Series A: Applied Mathematics and Physics,</w:t>
      </w:r>
      <w:r>
        <w:rPr>
          <w:sz w:val="18"/>
        </w:rPr>
        <w:t xml:space="preserve"> </w:t>
      </w:r>
      <w:r w:rsidRPr="00780F84">
        <w:rPr>
          <w:sz w:val="18"/>
        </w:rPr>
        <w:t>79, 207-220(2017).</w:t>
      </w:r>
    </w:p>
    <w:p w:rsidR="00780F84" w:rsidRPr="00780F84" w:rsidRDefault="00780F84" w:rsidP="00780F8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780F84">
        <w:rPr>
          <w:sz w:val="18"/>
        </w:rPr>
        <w:t xml:space="preserve"> M. B. </w:t>
      </w:r>
      <w:proofErr w:type="spellStart"/>
      <w:r w:rsidRPr="00780F84">
        <w:rPr>
          <w:sz w:val="18"/>
        </w:rPr>
        <w:t>Ghaemi</w:t>
      </w:r>
      <w:proofErr w:type="spellEnd"/>
      <w:r w:rsidRPr="00780F84">
        <w:rPr>
          <w:sz w:val="18"/>
        </w:rPr>
        <w:t xml:space="preserve">, M. </w:t>
      </w:r>
      <w:proofErr w:type="spellStart"/>
      <w:r w:rsidRPr="00780F84">
        <w:rPr>
          <w:sz w:val="18"/>
        </w:rPr>
        <w:t>Jamalpour</w:t>
      </w:r>
      <w:proofErr w:type="spellEnd"/>
      <w:r w:rsidRPr="00780F84">
        <w:rPr>
          <w:sz w:val="18"/>
        </w:rPr>
        <w:t xml:space="preserve"> </w:t>
      </w:r>
      <w:proofErr w:type="spellStart"/>
      <w:r w:rsidRPr="00780F84">
        <w:rPr>
          <w:sz w:val="18"/>
        </w:rPr>
        <w:t>Birgani</w:t>
      </w:r>
      <w:proofErr w:type="spellEnd"/>
      <w:r w:rsidRPr="00780F84">
        <w:rPr>
          <w:sz w:val="18"/>
        </w:rPr>
        <w:t xml:space="preserve">, </w:t>
      </w:r>
      <w:proofErr w:type="spellStart"/>
      <w:r w:rsidRPr="00780F84">
        <w:rPr>
          <w:sz w:val="18"/>
        </w:rPr>
        <w:t>Lp−Bundedness</w:t>
      </w:r>
      <w:proofErr w:type="spellEnd"/>
      <w:r w:rsidRPr="00780F84">
        <w:rPr>
          <w:sz w:val="18"/>
        </w:rPr>
        <w:t xml:space="preserve"> and Compactness of Pseudo-Diﬀerential Operators on Compact Lie Groups, Journal of Pseudo-Diﬀerential Operators</w:t>
      </w:r>
      <w:r>
        <w:rPr>
          <w:sz w:val="18"/>
        </w:rPr>
        <w:t xml:space="preserve"> </w:t>
      </w:r>
      <w:r w:rsidRPr="00780F84">
        <w:rPr>
          <w:sz w:val="18"/>
        </w:rPr>
        <w:t>and Applications, 8, 1-11(2017).</w:t>
      </w:r>
    </w:p>
    <w:p w:rsidR="00780F84" w:rsidRPr="00780F84" w:rsidRDefault="00780F84" w:rsidP="00780F8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780F84">
        <w:rPr>
          <w:sz w:val="18"/>
        </w:rPr>
        <w:t xml:space="preserve"> M. B. </w:t>
      </w:r>
      <w:proofErr w:type="spellStart"/>
      <w:r w:rsidRPr="00780F84">
        <w:rPr>
          <w:sz w:val="18"/>
        </w:rPr>
        <w:t>Ghaemi</w:t>
      </w:r>
      <w:proofErr w:type="spellEnd"/>
      <w:r w:rsidRPr="00780F84">
        <w:rPr>
          <w:sz w:val="18"/>
        </w:rPr>
        <w:t xml:space="preserve">, M. </w:t>
      </w:r>
      <w:proofErr w:type="spellStart"/>
      <w:r w:rsidRPr="00780F84">
        <w:rPr>
          <w:sz w:val="18"/>
        </w:rPr>
        <w:t>Jamalpour</w:t>
      </w:r>
      <w:proofErr w:type="spellEnd"/>
      <w:r w:rsidRPr="00780F84">
        <w:rPr>
          <w:sz w:val="18"/>
        </w:rPr>
        <w:t xml:space="preserve"> </w:t>
      </w:r>
      <w:proofErr w:type="spellStart"/>
      <w:r w:rsidRPr="00780F84">
        <w:rPr>
          <w:sz w:val="18"/>
        </w:rPr>
        <w:t>Birgani</w:t>
      </w:r>
      <w:proofErr w:type="spellEnd"/>
      <w:r w:rsidRPr="00780F84">
        <w:rPr>
          <w:sz w:val="18"/>
        </w:rPr>
        <w:t xml:space="preserve">, E. </w:t>
      </w:r>
      <w:proofErr w:type="spellStart"/>
      <w:r w:rsidRPr="00780F84">
        <w:rPr>
          <w:sz w:val="18"/>
        </w:rPr>
        <w:t>Nabizadeh</w:t>
      </w:r>
      <w:proofErr w:type="spellEnd"/>
      <w:r w:rsidRPr="00780F84">
        <w:rPr>
          <w:sz w:val="18"/>
        </w:rPr>
        <w:t xml:space="preserve"> </w:t>
      </w:r>
      <w:proofErr w:type="spellStart"/>
      <w:r w:rsidRPr="00780F84">
        <w:rPr>
          <w:sz w:val="18"/>
        </w:rPr>
        <w:t>Morsalfard</w:t>
      </w:r>
      <w:proofErr w:type="spellEnd"/>
      <w:r w:rsidRPr="00780F84">
        <w:rPr>
          <w:sz w:val="18"/>
        </w:rPr>
        <w:t xml:space="preserve">, A study on pseudo-diﬀerential operators on S1 and Z, Journal of Pseudo-Diﬀerential Operators and </w:t>
      </w:r>
      <w:r>
        <w:rPr>
          <w:sz w:val="18"/>
        </w:rPr>
        <w:t>Applica</w:t>
      </w:r>
      <w:r w:rsidRPr="00780F84">
        <w:rPr>
          <w:sz w:val="18"/>
        </w:rPr>
        <w:t>tions,7, 237-247 (2016).</w:t>
      </w:r>
    </w:p>
    <w:p w:rsidR="00AE3E37" w:rsidRPr="00780F84" w:rsidRDefault="00780F84" w:rsidP="00780F84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780F84">
        <w:rPr>
          <w:sz w:val="18"/>
        </w:rPr>
        <w:t xml:space="preserve"> M. B. </w:t>
      </w:r>
      <w:proofErr w:type="spellStart"/>
      <w:r w:rsidRPr="00780F84">
        <w:rPr>
          <w:sz w:val="18"/>
        </w:rPr>
        <w:t>Ghaemi</w:t>
      </w:r>
      <w:proofErr w:type="spellEnd"/>
      <w:r w:rsidRPr="00780F84">
        <w:rPr>
          <w:sz w:val="18"/>
        </w:rPr>
        <w:t xml:space="preserve">, E. </w:t>
      </w:r>
      <w:proofErr w:type="spellStart"/>
      <w:r w:rsidRPr="00780F84">
        <w:rPr>
          <w:sz w:val="18"/>
        </w:rPr>
        <w:t>Nabizadeh</w:t>
      </w:r>
      <w:proofErr w:type="spellEnd"/>
      <w:r w:rsidRPr="00780F84">
        <w:rPr>
          <w:sz w:val="18"/>
        </w:rPr>
        <w:t xml:space="preserve"> </w:t>
      </w:r>
      <w:proofErr w:type="spellStart"/>
      <w:r w:rsidRPr="00780F84">
        <w:rPr>
          <w:sz w:val="18"/>
        </w:rPr>
        <w:t>Morsalfard</w:t>
      </w:r>
      <w:proofErr w:type="spellEnd"/>
      <w:r w:rsidRPr="00780F84">
        <w:rPr>
          <w:sz w:val="18"/>
        </w:rPr>
        <w:t xml:space="preserve"> and M. </w:t>
      </w:r>
      <w:proofErr w:type="spellStart"/>
      <w:r w:rsidRPr="00780F84">
        <w:rPr>
          <w:sz w:val="18"/>
        </w:rPr>
        <w:t>Jamalpour</w:t>
      </w:r>
      <w:proofErr w:type="spellEnd"/>
      <w:r w:rsidRPr="00780F84">
        <w:rPr>
          <w:sz w:val="18"/>
        </w:rPr>
        <w:t xml:space="preserve"> </w:t>
      </w:r>
      <w:proofErr w:type="spellStart"/>
      <w:r w:rsidRPr="00780F84">
        <w:rPr>
          <w:sz w:val="18"/>
        </w:rPr>
        <w:t>Birgani</w:t>
      </w:r>
      <w:proofErr w:type="spellEnd"/>
      <w:r w:rsidRPr="00780F84">
        <w:rPr>
          <w:sz w:val="18"/>
        </w:rPr>
        <w:t xml:space="preserve">, A study on the </w:t>
      </w:r>
      <w:proofErr w:type="spellStart"/>
      <w:r w:rsidRPr="00780F84">
        <w:rPr>
          <w:sz w:val="18"/>
        </w:rPr>
        <w:t>adjoint</w:t>
      </w:r>
      <w:proofErr w:type="spellEnd"/>
      <w:r>
        <w:rPr>
          <w:sz w:val="18"/>
        </w:rPr>
        <w:t xml:space="preserve"> </w:t>
      </w:r>
      <w:r w:rsidRPr="00780F84">
        <w:rPr>
          <w:sz w:val="18"/>
        </w:rPr>
        <w:t>of pseudo-diﬀerential operators on S1 and Z, Journal of Pseudo-Diﬀerential Operators and</w:t>
      </w:r>
      <w:r>
        <w:rPr>
          <w:sz w:val="18"/>
        </w:rPr>
        <w:t xml:space="preserve"> </w:t>
      </w:r>
      <w:r w:rsidRPr="00780F84">
        <w:rPr>
          <w:sz w:val="18"/>
        </w:rPr>
        <w:t>Applications, 6, 197-203(2015).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B55ADF" w:rsidRDefault="008756E6" w:rsidP="00B55ADF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6322447A" wp14:editId="34A9F508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40D24" w:rsidRPr="00640D24" w:rsidRDefault="00640D24" w:rsidP="00640D24">
      <w:pPr>
        <w:rPr>
          <w:rFonts w:asciiTheme="majorBidi" w:hAnsiTheme="majorBidi" w:cstheme="majorBidi"/>
          <w:noProof/>
          <w:sz w:val="20"/>
          <w:szCs w:val="20"/>
        </w:rPr>
      </w:pPr>
      <w:r w:rsidRPr="00640D24">
        <w:rPr>
          <w:rFonts w:asciiTheme="majorBidi" w:hAnsiTheme="majorBidi" w:cstheme="majorBidi"/>
          <w:noProof/>
          <w:sz w:val="20"/>
          <w:szCs w:val="20"/>
        </w:rPr>
        <w:t xml:space="preserve">Mohammad B. Ghaemi is Associate  professor of Mathematics at </w:t>
      </w:r>
    </w:p>
    <w:p w:rsidR="00640D24" w:rsidRPr="00640D24" w:rsidRDefault="00640D24" w:rsidP="00640D24">
      <w:pPr>
        <w:rPr>
          <w:rFonts w:asciiTheme="majorBidi" w:hAnsiTheme="majorBidi" w:cstheme="majorBidi"/>
          <w:noProof/>
          <w:sz w:val="20"/>
          <w:szCs w:val="20"/>
        </w:rPr>
      </w:pPr>
      <w:r w:rsidRPr="00640D24">
        <w:rPr>
          <w:rFonts w:asciiTheme="majorBidi" w:hAnsiTheme="majorBidi" w:cstheme="majorBidi"/>
          <w:noProof/>
          <w:sz w:val="20"/>
          <w:szCs w:val="20"/>
        </w:rPr>
        <w:t xml:space="preserve">the Iran University of Science and Technology. </w:t>
      </w:r>
    </w:p>
    <w:p w:rsidR="00640D24" w:rsidRPr="00640D24" w:rsidRDefault="00640D24" w:rsidP="00640D24">
      <w:pPr>
        <w:rPr>
          <w:rFonts w:asciiTheme="majorBidi" w:hAnsiTheme="majorBidi" w:cstheme="majorBidi"/>
          <w:noProof/>
          <w:sz w:val="20"/>
          <w:szCs w:val="20"/>
        </w:rPr>
      </w:pPr>
      <w:r w:rsidRPr="00640D24">
        <w:rPr>
          <w:rFonts w:asciiTheme="majorBidi" w:hAnsiTheme="majorBidi" w:cstheme="majorBidi"/>
          <w:noProof/>
          <w:sz w:val="20"/>
          <w:szCs w:val="20"/>
        </w:rPr>
        <w:t>He has contributed with Some results to Operator Theory,  Harmonic  analysis and  PDEs.</w:t>
      </w:r>
    </w:p>
    <w:p w:rsidR="00640D24" w:rsidRPr="00640D24" w:rsidRDefault="00640D24" w:rsidP="00B55ADF">
      <w:pPr>
        <w:spacing w:before="92"/>
        <w:ind w:right="4234"/>
        <w:rPr>
          <w:noProof/>
          <w:sz w:val="20"/>
          <w:szCs w:val="20"/>
        </w:rPr>
      </w:pPr>
    </w:p>
    <w:p w:rsidR="00AE3E37" w:rsidRDefault="00A9710C" w:rsidP="003D3252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3D3252">
        <w:rPr>
          <w:rFonts w:ascii="Arial"/>
          <w:sz w:val="14"/>
        </w:rPr>
        <w:t>mghaemi@iust.ac.ir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F3F" w:rsidRDefault="00EA2F3F">
      <w:r>
        <w:separator/>
      </w:r>
    </w:p>
  </w:endnote>
  <w:endnote w:type="continuationSeparator" w:id="0">
    <w:p w:rsidR="00EA2F3F" w:rsidRDefault="00EA2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51CAD9A" wp14:editId="083C9C6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847E7E4" wp14:editId="1997E79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39BD2C2" wp14:editId="3BF14CF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F3F" w:rsidRDefault="00EA2F3F">
      <w:r>
        <w:separator/>
      </w:r>
    </w:p>
  </w:footnote>
  <w:footnote w:type="continuationSeparator" w:id="0">
    <w:p w:rsidR="00EA2F3F" w:rsidRDefault="00EA2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8D5494C" wp14:editId="3969BBB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852D317" wp14:editId="0C78E60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D7A403D"/>
    <w:multiLevelType w:val="hybridMultilevel"/>
    <w:tmpl w:val="57280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6C3E"/>
    <w:rsid w:val="000E2911"/>
    <w:rsid w:val="000F477E"/>
    <w:rsid w:val="001263DF"/>
    <w:rsid w:val="002455EC"/>
    <w:rsid w:val="00267D64"/>
    <w:rsid w:val="00292ED9"/>
    <w:rsid w:val="003D3252"/>
    <w:rsid w:val="003E09AD"/>
    <w:rsid w:val="003F796F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7C9E"/>
    <w:rsid w:val="006262CB"/>
    <w:rsid w:val="0063497F"/>
    <w:rsid w:val="00640D24"/>
    <w:rsid w:val="00780F84"/>
    <w:rsid w:val="007F5D2D"/>
    <w:rsid w:val="00873DF0"/>
    <w:rsid w:val="008756E6"/>
    <w:rsid w:val="008A08B6"/>
    <w:rsid w:val="00935ABC"/>
    <w:rsid w:val="009B0716"/>
    <w:rsid w:val="009B2D44"/>
    <w:rsid w:val="009E55D0"/>
    <w:rsid w:val="00A07E82"/>
    <w:rsid w:val="00A7012C"/>
    <w:rsid w:val="00A9710C"/>
    <w:rsid w:val="00AE3E37"/>
    <w:rsid w:val="00B21A57"/>
    <w:rsid w:val="00B55ADF"/>
    <w:rsid w:val="00C33602"/>
    <w:rsid w:val="00CA5CC9"/>
    <w:rsid w:val="00CD6F55"/>
    <w:rsid w:val="00D15B37"/>
    <w:rsid w:val="00D305D4"/>
    <w:rsid w:val="00DE3104"/>
    <w:rsid w:val="00E26B10"/>
    <w:rsid w:val="00EA2F3F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3E09A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E09A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3E09A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E09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2018-04-24T08:30:00Z</dcterms:created>
  <dcterms:modified xsi:type="dcterms:W3CDTF">2018-04-24T08:30:00Z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