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904" w:rsidRPr="00D405C3" w:rsidRDefault="00973904" w:rsidP="00973904">
      <w:pPr>
        <w:rPr>
          <w:rFonts w:asciiTheme="minorHAnsi" w:hAnsiTheme="minorHAnsi" w:cstheme="minorHAnsi"/>
          <w:b/>
          <w:sz w:val="20"/>
          <w:szCs w:val="20"/>
        </w:rPr>
      </w:pPr>
      <w:r w:rsidRPr="00D405C3">
        <w:rPr>
          <w:rFonts w:asciiTheme="minorHAnsi" w:hAnsiTheme="minorHAnsi" w:cstheme="minorHAnsi"/>
          <w:b/>
          <w:sz w:val="20"/>
          <w:szCs w:val="20"/>
        </w:rPr>
        <w:t>ANTIMICROBIAL RESISTANT LACTIC ACID BACTERIA WITH PROBIOTICS POTENTIALS ISOLATED FROM CAGED BROILER BIRDS</w:t>
      </w:r>
    </w:p>
    <w:p w:rsidR="00973904" w:rsidRPr="00D405C3" w:rsidRDefault="00973904" w:rsidP="00973904">
      <w:pPr>
        <w:rPr>
          <w:rFonts w:asciiTheme="minorHAnsi" w:hAnsiTheme="minorHAnsi" w:cstheme="minorHAnsi"/>
          <w:sz w:val="16"/>
          <w:szCs w:val="16"/>
        </w:rPr>
      </w:pPr>
      <w:r w:rsidRPr="00D405C3">
        <w:rPr>
          <w:rFonts w:asciiTheme="minorHAnsi" w:hAnsiTheme="minorHAnsi" w:cstheme="minorHAnsi"/>
          <w:sz w:val="16"/>
          <w:szCs w:val="16"/>
        </w:rPr>
        <w:t>Nsikak U. Stephen</w:t>
      </w:r>
      <w:r w:rsidRPr="00D405C3">
        <w:rPr>
          <w:rFonts w:asciiTheme="minorHAnsi" w:hAnsiTheme="minorHAnsi" w:cstheme="minorHAnsi"/>
          <w:sz w:val="16"/>
          <w:szCs w:val="16"/>
          <w:vertAlign w:val="superscript"/>
        </w:rPr>
        <w:t>1*</w:t>
      </w:r>
      <w:r w:rsidRPr="00D405C3">
        <w:rPr>
          <w:rFonts w:asciiTheme="minorHAnsi" w:hAnsiTheme="minorHAnsi" w:cstheme="minorHAnsi"/>
          <w:sz w:val="16"/>
          <w:szCs w:val="16"/>
        </w:rPr>
        <w:t xml:space="preserve">, </w:t>
      </w:r>
      <w:proofErr w:type="spellStart"/>
      <w:r w:rsidRPr="00D405C3">
        <w:rPr>
          <w:rFonts w:asciiTheme="minorHAnsi" w:hAnsiTheme="minorHAnsi" w:cstheme="minorHAnsi"/>
          <w:sz w:val="16"/>
          <w:szCs w:val="16"/>
        </w:rPr>
        <w:t>Ukponobong</w:t>
      </w:r>
      <w:proofErr w:type="spellEnd"/>
      <w:r w:rsidRPr="00D405C3">
        <w:rPr>
          <w:rFonts w:asciiTheme="minorHAnsi" w:hAnsiTheme="minorHAnsi" w:cstheme="minorHAnsi"/>
          <w:sz w:val="16"/>
          <w:szCs w:val="16"/>
        </w:rPr>
        <w:t xml:space="preserve"> E. Antia</w:t>
      </w:r>
      <w:r w:rsidRPr="00D405C3">
        <w:rPr>
          <w:rFonts w:asciiTheme="minorHAnsi" w:hAnsiTheme="minorHAnsi" w:cstheme="minorHAnsi"/>
          <w:sz w:val="16"/>
          <w:szCs w:val="16"/>
          <w:vertAlign w:val="superscript"/>
        </w:rPr>
        <w:t>1</w:t>
      </w:r>
      <w:r w:rsidRPr="00D405C3">
        <w:rPr>
          <w:rFonts w:asciiTheme="minorHAnsi" w:hAnsiTheme="minorHAnsi" w:cstheme="minorHAnsi"/>
          <w:sz w:val="16"/>
          <w:szCs w:val="16"/>
        </w:rPr>
        <w:t>, Anthony A. Adegoke</w:t>
      </w:r>
      <w:r w:rsidRPr="00D405C3">
        <w:rPr>
          <w:rFonts w:asciiTheme="minorHAnsi" w:hAnsiTheme="minorHAnsi" w:cstheme="minorHAnsi"/>
          <w:sz w:val="16"/>
          <w:szCs w:val="16"/>
          <w:vertAlign w:val="superscript"/>
        </w:rPr>
        <w:t>2, 3</w:t>
      </w:r>
      <w:r w:rsidRPr="00D405C3">
        <w:rPr>
          <w:rFonts w:asciiTheme="minorHAnsi" w:hAnsiTheme="minorHAnsi" w:cstheme="minorHAnsi"/>
          <w:sz w:val="16"/>
          <w:szCs w:val="16"/>
        </w:rPr>
        <w:t xml:space="preserve">, </w:t>
      </w:r>
      <w:proofErr w:type="spellStart"/>
      <w:r w:rsidRPr="00D405C3">
        <w:rPr>
          <w:rFonts w:asciiTheme="minorHAnsi" w:hAnsiTheme="minorHAnsi" w:cstheme="minorHAnsi"/>
          <w:sz w:val="16"/>
          <w:szCs w:val="16"/>
        </w:rPr>
        <w:t>Nsikan</w:t>
      </w:r>
      <w:proofErr w:type="spellEnd"/>
      <w:r w:rsidRPr="00D405C3">
        <w:rPr>
          <w:rFonts w:asciiTheme="minorHAnsi" w:hAnsiTheme="minorHAnsi" w:cstheme="minorHAnsi"/>
          <w:sz w:val="16"/>
          <w:szCs w:val="16"/>
        </w:rPr>
        <w:t xml:space="preserve"> S. Udoekong</w:t>
      </w:r>
      <w:r w:rsidRPr="00D405C3">
        <w:rPr>
          <w:rFonts w:asciiTheme="minorHAnsi" w:hAnsiTheme="minorHAnsi" w:cstheme="minorHAnsi"/>
          <w:sz w:val="16"/>
          <w:szCs w:val="16"/>
          <w:vertAlign w:val="superscript"/>
        </w:rPr>
        <w:t>4</w:t>
      </w:r>
      <w:r w:rsidRPr="00D405C3">
        <w:rPr>
          <w:rFonts w:asciiTheme="minorHAnsi" w:hAnsiTheme="minorHAnsi" w:cstheme="minorHAnsi"/>
          <w:sz w:val="16"/>
          <w:szCs w:val="16"/>
        </w:rPr>
        <w:t>, Endurance J. Afe</w:t>
      </w:r>
      <w:r w:rsidRPr="00D405C3">
        <w:rPr>
          <w:rFonts w:asciiTheme="minorHAnsi" w:hAnsiTheme="minorHAnsi" w:cstheme="minorHAnsi"/>
          <w:sz w:val="16"/>
          <w:szCs w:val="16"/>
          <w:vertAlign w:val="superscript"/>
        </w:rPr>
        <w:t>1</w:t>
      </w:r>
      <w:r w:rsidRPr="00D405C3">
        <w:rPr>
          <w:rFonts w:asciiTheme="minorHAnsi" w:hAnsiTheme="minorHAnsi" w:cstheme="minorHAnsi"/>
          <w:sz w:val="16"/>
          <w:szCs w:val="16"/>
        </w:rPr>
        <w:t xml:space="preserve">, </w:t>
      </w:r>
      <w:proofErr w:type="spellStart"/>
      <w:r w:rsidRPr="00D405C3">
        <w:rPr>
          <w:rFonts w:asciiTheme="minorHAnsi" w:hAnsiTheme="minorHAnsi" w:cstheme="minorHAnsi"/>
          <w:sz w:val="16"/>
          <w:szCs w:val="16"/>
        </w:rPr>
        <w:t>Edidiong</w:t>
      </w:r>
      <w:proofErr w:type="spellEnd"/>
      <w:r w:rsidRPr="00D405C3">
        <w:rPr>
          <w:rFonts w:asciiTheme="minorHAnsi" w:hAnsiTheme="minorHAnsi" w:cstheme="minorHAnsi"/>
          <w:sz w:val="16"/>
          <w:szCs w:val="16"/>
        </w:rPr>
        <w:t xml:space="preserve"> S. Effiong</w:t>
      </w:r>
      <w:r w:rsidRPr="00D405C3">
        <w:rPr>
          <w:rFonts w:asciiTheme="minorHAnsi" w:hAnsiTheme="minorHAnsi" w:cstheme="minorHAnsi"/>
          <w:sz w:val="16"/>
          <w:szCs w:val="16"/>
          <w:vertAlign w:val="superscript"/>
        </w:rPr>
        <w:t>1</w:t>
      </w:r>
    </w:p>
    <w:p w:rsidR="00973904" w:rsidRPr="00D405C3" w:rsidRDefault="00973904" w:rsidP="00973904">
      <w:pPr>
        <w:rPr>
          <w:rFonts w:asciiTheme="minorHAnsi" w:hAnsiTheme="minorHAnsi" w:cstheme="minorHAnsi"/>
          <w:sz w:val="16"/>
          <w:szCs w:val="16"/>
        </w:rPr>
      </w:pPr>
      <w:r w:rsidRPr="00D405C3">
        <w:rPr>
          <w:rFonts w:asciiTheme="minorHAnsi" w:hAnsiTheme="minorHAnsi" w:cstheme="minorHAnsi"/>
          <w:sz w:val="16"/>
          <w:szCs w:val="16"/>
          <w:vertAlign w:val="superscript"/>
        </w:rPr>
        <w:t>1</w:t>
      </w:r>
      <w:r w:rsidRPr="00D405C3">
        <w:rPr>
          <w:rFonts w:asciiTheme="minorHAnsi" w:hAnsiTheme="minorHAnsi" w:cstheme="minorHAnsi"/>
          <w:sz w:val="16"/>
          <w:szCs w:val="16"/>
        </w:rPr>
        <w:t xml:space="preserve">Department of Microbiology, </w:t>
      </w:r>
      <w:proofErr w:type="spellStart"/>
      <w:r w:rsidRPr="00D405C3">
        <w:rPr>
          <w:rFonts w:asciiTheme="minorHAnsi" w:hAnsiTheme="minorHAnsi" w:cstheme="minorHAnsi"/>
          <w:sz w:val="16"/>
          <w:szCs w:val="16"/>
        </w:rPr>
        <w:t>Akwa</w:t>
      </w:r>
      <w:proofErr w:type="spellEnd"/>
      <w:r w:rsidRPr="00D405C3">
        <w:rPr>
          <w:rFonts w:asciiTheme="minorHAnsi" w:hAnsiTheme="minorHAnsi" w:cstheme="minorHAnsi"/>
          <w:sz w:val="16"/>
          <w:szCs w:val="16"/>
        </w:rPr>
        <w:t xml:space="preserve"> </w:t>
      </w:r>
      <w:proofErr w:type="spellStart"/>
      <w:r w:rsidRPr="00D405C3">
        <w:rPr>
          <w:rFonts w:asciiTheme="minorHAnsi" w:hAnsiTheme="minorHAnsi" w:cstheme="minorHAnsi"/>
          <w:sz w:val="16"/>
          <w:szCs w:val="16"/>
        </w:rPr>
        <w:t>Ibom</w:t>
      </w:r>
      <w:proofErr w:type="spellEnd"/>
      <w:r w:rsidRPr="00D405C3">
        <w:rPr>
          <w:rFonts w:asciiTheme="minorHAnsi" w:hAnsiTheme="minorHAnsi" w:cstheme="minorHAnsi"/>
          <w:sz w:val="16"/>
          <w:szCs w:val="16"/>
        </w:rPr>
        <w:t xml:space="preserve"> State University, </w:t>
      </w:r>
      <w:proofErr w:type="spellStart"/>
      <w:r w:rsidRPr="00D405C3">
        <w:rPr>
          <w:rFonts w:asciiTheme="minorHAnsi" w:hAnsiTheme="minorHAnsi" w:cstheme="minorHAnsi"/>
          <w:sz w:val="16"/>
          <w:szCs w:val="16"/>
        </w:rPr>
        <w:t>Ikot</w:t>
      </w:r>
      <w:proofErr w:type="spellEnd"/>
      <w:r w:rsidRPr="00D405C3">
        <w:rPr>
          <w:rFonts w:asciiTheme="minorHAnsi" w:hAnsiTheme="minorHAnsi" w:cstheme="minorHAnsi"/>
          <w:sz w:val="16"/>
          <w:szCs w:val="16"/>
        </w:rPr>
        <w:t xml:space="preserve"> </w:t>
      </w:r>
      <w:proofErr w:type="spellStart"/>
      <w:r w:rsidRPr="00D405C3">
        <w:rPr>
          <w:rFonts w:asciiTheme="minorHAnsi" w:hAnsiTheme="minorHAnsi" w:cstheme="minorHAnsi"/>
          <w:sz w:val="16"/>
          <w:szCs w:val="16"/>
        </w:rPr>
        <w:t>Akpaden</w:t>
      </w:r>
      <w:proofErr w:type="spellEnd"/>
      <w:r w:rsidRPr="00D405C3">
        <w:rPr>
          <w:rFonts w:asciiTheme="minorHAnsi" w:hAnsiTheme="minorHAnsi" w:cstheme="minorHAnsi"/>
          <w:sz w:val="16"/>
          <w:szCs w:val="16"/>
        </w:rPr>
        <w:t xml:space="preserve">, </w:t>
      </w:r>
      <w:proofErr w:type="spellStart"/>
      <w:r w:rsidRPr="00D405C3">
        <w:rPr>
          <w:rFonts w:asciiTheme="minorHAnsi" w:hAnsiTheme="minorHAnsi" w:cstheme="minorHAnsi"/>
          <w:sz w:val="16"/>
          <w:szCs w:val="16"/>
        </w:rPr>
        <w:t>Akwa</w:t>
      </w:r>
      <w:proofErr w:type="spellEnd"/>
      <w:r w:rsidRPr="00D405C3">
        <w:rPr>
          <w:rFonts w:asciiTheme="minorHAnsi" w:hAnsiTheme="minorHAnsi" w:cstheme="minorHAnsi"/>
          <w:sz w:val="16"/>
          <w:szCs w:val="16"/>
        </w:rPr>
        <w:t xml:space="preserve"> </w:t>
      </w:r>
      <w:proofErr w:type="spellStart"/>
      <w:r w:rsidRPr="00D405C3">
        <w:rPr>
          <w:rFonts w:asciiTheme="minorHAnsi" w:hAnsiTheme="minorHAnsi" w:cstheme="minorHAnsi"/>
          <w:sz w:val="16"/>
          <w:szCs w:val="16"/>
        </w:rPr>
        <w:t>Ibom</w:t>
      </w:r>
      <w:proofErr w:type="spellEnd"/>
      <w:r w:rsidRPr="00D405C3">
        <w:rPr>
          <w:rFonts w:asciiTheme="minorHAnsi" w:hAnsiTheme="minorHAnsi" w:cstheme="minorHAnsi"/>
          <w:sz w:val="16"/>
          <w:szCs w:val="16"/>
        </w:rPr>
        <w:t xml:space="preserve"> State, Nigeria. </w:t>
      </w:r>
    </w:p>
    <w:p w:rsidR="00973904" w:rsidRPr="00D405C3" w:rsidRDefault="00973904" w:rsidP="00973904">
      <w:pPr>
        <w:rPr>
          <w:rFonts w:asciiTheme="minorHAnsi" w:hAnsiTheme="minorHAnsi" w:cstheme="minorHAnsi"/>
          <w:sz w:val="16"/>
          <w:szCs w:val="16"/>
        </w:rPr>
      </w:pPr>
      <w:r w:rsidRPr="00D405C3">
        <w:rPr>
          <w:rFonts w:asciiTheme="minorHAnsi" w:hAnsiTheme="minorHAnsi" w:cstheme="minorHAnsi"/>
          <w:sz w:val="16"/>
          <w:szCs w:val="16"/>
          <w:vertAlign w:val="superscript"/>
        </w:rPr>
        <w:t>2</w:t>
      </w:r>
      <w:r w:rsidRPr="00D405C3">
        <w:rPr>
          <w:rFonts w:asciiTheme="minorHAnsi" w:hAnsiTheme="minorHAnsi" w:cstheme="minorHAnsi"/>
          <w:sz w:val="16"/>
          <w:szCs w:val="16"/>
        </w:rPr>
        <w:t xml:space="preserve">Department of Microbiology, University of </w:t>
      </w:r>
      <w:proofErr w:type="spellStart"/>
      <w:r w:rsidRPr="00D405C3">
        <w:rPr>
          <w:rFonts w:asciiTheme="minorHAnsi" w:hAnsiTheme="minorHAnsi" w:cstheme="minorHAnsi"/>
          <w:sz w:val="16"/>
          <w:szCs w:val="16"/>
        </w:rPr>
        <w:t>Uyo</w:t>
      </w:r>
      <w:proofErr w:type="spellEnd"/>
      <w:r w:rsidRPr="00D405C3">
        <w:rPr>
          <w:rFonts w:asciiTheme="minorHAnsi" w:hAnsiTheme="minorHAnsi" w:cstheme="minorHAnsi"/>
          <w:sz w:val="16"/>
          <w:szCs w:val="16"/>
        </w:rPr>
        <w:t xml:space="preserve">, 520211 </w:t>
      </w:r>
      <w:proofErr w:type="spellStart"/>
      <w:r w:rsidRPr="00D405C3">
        <w:rPr>
          <w:rFonts w:asciiTheme="minorHAnsi" w:hAnsiTheme="minorHAnsi" w:cstheme="minorHAnsi"/>
          <w:sz w:val="16"/>
          <w:szCs w:val="16"/>
        </w:rPr>
        <w:t>Uyo</w:t>
      </w:r>
      <w:proofErr w:type="spellEnd"/>
      <w:r w:rsidRPr="00D405C3">
        <w:rPr>
          <w:rFonts w:asciiTheme="minorHAnsi" w:hAnsiTheme="minorHAnsi" w:cstheme="minorHAnsi"/>
          <w:sz w:val="16"/>
          <w:szCs w:val="16"/>
        </w:rPr>
        <w:t xml:space="preserve">, </w:t>
      </w:r>
      <w:proofErr w:type="spellStart"/>
      <w:r w:rsidRPr="00D405C3">
        <w:rPr>
          <w:rFonts w:asciiTheme="minorHAnsi" w:hAnsiTheme="minorHAnsi" w:cstheme="minorHAnsi"/>
          <w:sz w:val="16"/>
          <w:szCs w:val="16"/>
        </w:rPr>
        <w:t>Akwa</w:t>
      </w:r>
      <w:proofErr w:type="spellEnd"/>
      <w:r w:rsidRPr="00D405C3">
        <w:rPr>
          <w:rFonts w:asciiTheme="minorHAnsi" w:hAnsiTheme="minorHAnsi" w:cstheme="minorHAnsi"/>
          <w:sz w:val="16"/>
          <w:szCs w:val="16"/>
        </w:rPr>
        <w:t xml:space="preserve"> </w:t>
      </w:r>
      <w:proofErr w:type="spellStart"/>
      <w:r w:rsidRPr="00D405C3">
        <w:rPr>
          <w:rFonts w:asciiTheme="minorHAnsi" w:hAnsiTheme="minorHAnsi" w:cstheme="minorHAnsi"/>
          <w:sz w:val="16"/>
          <w:szCs w:val="16"/>
        </w:rPr>
        <w:t>Ibom</w:t>
      </w:r>
      <w:proofErr w:type="spellEnd"/>
      <w:r w:rsidRPr="00D405C3">
        <w:rPr>
          <w:rFonts w:asciiTheme="minorHAnsi" w:hAnsiTheme="minorHAnsi" w:cstheme="minorHAnsi"/>
          <w:sz w:val="16"/>
          <w:szCs w:val="16"/>
        </w:rPr>
        <w:t xml:space="preserve"> State, Nigeria</w:t>
      </w:r>
    </w:p>
    <w:p w:rsidR="00973904" w:rsidRPr="00D405C3" w:rsidRDefault="00973904" w:rsidP="00973904">
      <w:pPr>
        <w:rPr>
          <w:rFonts w:asciiTheme="minorHAnsi" w:hAnsiTheme="minorHAnsi" w:cstheme="minorHAnsi"/>
          <w:sz w:val="16"/>
          <w:szCs w:val="16"/>
        </w:rPr>
      </w:pPr>
      <w:r w:rsidRPr="00D405C3">
        <w:rPr>
          <w:rFonts w:asciiTheme="minorHAnsi" w:hAnsiTheme="minorHAnsi" w:cstheme="minorHAnsi"/>
          <w:sz w:val="16"/>
          <w:szCs w:val="16"/>
          <w:vertAlign w:val="superscript"/>
        </w:rPr>
        <w:t>3</w:t>
      </w:r>
      <w:r w:rsidRPr="00D405C3">
        <w:rPr>
          <w:rFonts w:asciiTheme="minorHAnsi" w:hAnsiTheme="minorHAnsi" w:cstheme="minorHAnsi"/>
          <w:sz w:val="16"/>
          <w:szCs w:val="16"/>
        </w:rPr>
        <w:t>Institute for Water and Wastewater Technology, Durban University of Technology, Durban 4000, South Africa</w:t>
      </w:r>
    </w:p>
    <w:p w:rsidR="00973904" w:rsidRPr="00D405C3" w:rsidRDefault="00973904" w:rsidP="00973904">
      <w:pPr>
        <w:rPr>
          <w:rFonts w:asciiTheme="minorHAnsi" w:hAnsiTheme="minorHAnsi" w:cstheme="minorHAnsi"/>
          <w:sz w:val="16"/>
          <w:szCs w:val="16"/>
        </w:rPr>
      </w:pPr>
      <w:r w:rsidRPr="00D405C3">
        <w:rPr>
          <w:rFonts w:asciiTheme="minorHAnsi" w:hAnsiTheme="minorHAnsi" w:cstheme="minorHAnsi"/>
          <w:sz w:val="16"/>
          <w:szCs w:val="16"/>
          <w:vertAlign w:val="superscript"/>
        </w:rPr>
        <w:t>4</w:t>
      </w:r>
      <w:r w:rsidRPr="00D405C3">
        <w:rPr>
          <w:rFonts w:asciiTheme="minorHAnsi" w:hAnsiTheme="minorHAnsi" w:cstheme="minorHAnsi"/>
          <w:sz w:val="16"/>
          <w:szCs w:val="16"/>
        </w:rPr>
        <w:t xml:space="preserve">Department of Science and Technology, </w:t>
      </w:r>
      <w:proofErr w:type="spellStart"/>
      <w:r w:rsidRPr="00D405C3">
        <w:rPr>
          <w:rFonts w:asciiTheme="minorHAnsi" w:hAnsiTheme="minorHAnsi" w:cstheme="minorHAnsi"/>
          <w:sz w:val="16"/>
          <w:szCs w:val="16"/>
        </w:rPr>
        <w:t>Akwa</w:t>
      </w:r>
      <w:proofErr w:type="spellEnd"/>
      <w:r w:rsidRPr="00D405C3">
        <w:rPr>
          <w:rFonts w:asciiTheme="minorHAnsi" w:hAnsiTheme="minorHAnsi" w:cstheme="minorHAnsi"/>
          <w:sz w:val="16"/>
          <w:szCs w:val="16"/>
        </w:rPr>
        <w:t xml:space="preserve"> </w:t>
      </w:r>
      <w:proofErr w:type="spellStart"/>
      <w:r w:rsidRPr="00D405C3">
        <w:rPr>
          <w:rFonts w:asciiTheme="minorHAnsi" w:hAnsiTheme="minorHAnsi" w:cstheme="minorHAnsi"/>
          <w:sz w:val="16"/>
          <w:szCs w:val="16"/>
        </w:rPr>
        <w:t>Ibom</w:t>
      </w:r>
      <w:proofErr w:type="spellEnd"/>
      <w:r w:rsidRPr="00D405C3">
        <w:rPr>
          <w:rFonts w:asciiTheme="minorHAnsi" w:hAnsiTheme="minorHAnsi" w:cstheme="minorHAnsi"/>
          <w:sz w:val="16"/>
          <w:szCs w:val="16"/>
        </w:rPr>
        <w:t xml:space="preserve"> State polytechnic, </w:t>
      </w:r>
      <w:proofErr w:type="spellStart"/>
      <w:r w:rsidRPr="00D405C3">
        <w:rPr>
          <w:rFonts w:asciiTheme="minorHAnsi" w:hAnsiTheme="minorHAnsi" w:cstheme="minorHAnsi"/>
          <w:sz w:val="16"/>
          <w:szCs w:val="16"/>
        </w:rPr>
        <w:t>Ikot</w:t>
      </w:r>
      <w:proofErr w:type="spellEnd"/>
      <w:r w:rsidRPr="00D405C3">
        <w:rPr>
          <w:rFonts w:asciiTheme="minorHAnsi" w:hAnsiTheme="minorHAnsi" w:cstheme="minorHAnsi"/>
          <w:sz w:val="16"/>
          <w:szCs w:val="16"/>
        </w:rPr>
        <w:t xml:space="preserve"> </w:t>
      </w:r>
      <w:proofErr w:type="spellStart"/>
      <w:r w:rsidRPr="00D405C3">
        <w:rPr>
          <w:rFonts w:asciiTheme="minorHAnsi" w:hAnsiTheme="minorHAnsi" w:cstheme="minorHAnsi"/>
          <w:sz w:val="16"/>
          <w:szCs w:val="16"/>
        </w:rPr>
        <w:t>Osurua</w:t>
      </w:r>
      <w:proofErr w:type="spellEnd"/>
      <w:r w:rsidRPr="00D405C3">
        <w:rPr>
          <w:rFonts w:asciiTheme="minorHAnsi" w:hAnsiTheme="minorHAnsi" w:cstheme="minorHAnsi"/>
          <w:sz w:val="16"/>
          <w:szCs w:val="16"/>
        </w:rPr>
        <w:t>, Nigeria.</w:t>
      </w:r>
    </w:p>
    <w:p w:rsidR="00973904" w:rsidRPr="00D405C3" w:rsidRDefault="00973904" w:rsidP="00973904">
      <w:pPr>
        <w:rPr>
          <w:rFonts w:asciiTheme="minorHAnsi" w:hAnsiTheme="minorHAnsi" w:cstheme="minorHAnsi"/>
          <w:sz w:val="16"/>
          <w:szCs w:val="16"/>
        </w:rPr>
      </w:pPr>
      <w:r w:rsidRPr="00D405C3">
        <w:rPr>
          <w:rFonts w:asciiTheme="minorHAnsi" w:hAnsiTheme="minorHAnsi" w:cstheme="minorHAnsi"/>
          <w:sz w:val="16"/>
          <w:szCs w:val="16"/>
        </w:rPr>
        <w:t>*Corresponding author. E-mail: nsikakstephen@aksu.edu.ng. Tel: +234 706 453 9888.</w:t>
      </w:r>
    </w:p>
    <w:p w:rsidR="00AE3E37" w:rsidRDefault="00AE3E37">
      <w:pPr>
        <w:rPr>
          <w:rFonts w:ascii="Arial"/>
          <w:sz w:val="21"/>
        </w:rPr>
        <w:sectPr w:rsidR="00AE3E37" w:rsidSect="00D405C3">
          <w:headerReference w:type="default" r:id="rId7"/>
          <w:footerReference w:type="default" r:id="rId8"/>
          <w:type w:val="continuous"/>
          <w:pgSz w:w="11910" w:h="16840"/>
          <w:pgMar w:top="1276"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73904" w:rsidRPr="00D405C3" w:rsidRDefault="00973904" w:rsidP="00973904">
      <w:pPr>
        <w:jc w:val="both"/>
        <w:rPr>
          <w:rFonts w:asciiTheme="minorHAnsi" w:hAnsiTheme="minorHAnsi" w:cstheme="minorHAnsi"/>
          <w:sz w:val="20"/>
          <w:szCs w:val="20"/>
        </w:rPr>
      </w:pPr>
      <w:r w:rsidRPr="00D405C3">
        <w:rPr>
          <w:rFonts w:asciiTheme="minorHAnsi" w:hAnsiTheme="minorHAnsi" w:cstheme="minorHAnsi"/>
          <w:sz w:val="20"/>
          <w:szCs w:val="20"/>
        </w:rPr>
        <w:t xml:space="preserve">Antibiotic resistant pattern of lactic acid bacteria obtained from poultry origin was evaluated using standard microbiology methods and integrative approaches. </w:t>
      </w:r>
      <w:r w:rsidRPr="00D405C3">
        <w:rPr>
          <w:rFonts w:asciiTheme="minorHAnsi" w:hAnsiTheme="minorHAnsi" w:cstheme="minorHAnsi"/>
          <w:bCs/>
          <w:sz w:val="20"/>
          <w:szCs w:val="20"/>
        </w:rPr>
        <w:t>A total of seven isolates were obtained. Upon growing anaerobically at 37</w:t>
      </w:r>
      <w:r w:rsidRPr="00D405C3">
        <w:rPr>
          <w:rFonts w:asciiTheme="minorHAnsi" w:hAnsiTheme="minorHAnsi" w:cstheme="minorHAnsi"/>
          <w:bCs/>
          <w:sz w:val="20"/>
          <w:szCs w:val="20"/>
          <w:vertAlign w:val="superscript"/>
        </w:rPr>
        <w:t>o</w:t>
      </w:r>
      <w:r w:rsidRPr="00D405C3">
        <w:rPr>
          <w:rFonts w:asciiTheme="minorHAnsi" w:hAnsiTheme="minorHAnsi" w:cstheme="minorHAnsi"/>
          <w:bCs/>
          <w:sz w:val="20"/>
          <w:szCs w:val="20"/>
        </w:rPr>
        <w:t xml:space="preserve">C for 24 hours they all showed varying level of tolerance to the bile salt, pH and </w:t>
      </w:r>
      <w:proofErr w:type="spellStart"/>
      <w:r w:rsidRPr="00D405C3">
        <w:rPr>
          <w:rFonts w:asciiTheme="minorHAnsi" w:hAnsiTheme="minorHAnsi" w:cstheme="minorHAnsi"/>
          <w:bCs/>
          <w:sz w:val="20"/>
          <w:szCs w:val="20"/>
        </w:rPr>
        <w:t>NaCl</w:t>
      </w:r>
      <w:proofErr w:type="spellEnd"/>
      <w:r w:rsidRPr="00D405C3">
        <w:rPr>
          <w:rFonts w:asciiTheme="minorHAnsi" w:hAnsiTheme="minorHAnsi" w:cstheme="minorHAnsi"/>
          <w:bCs/>
          <w:sz w:val="20"/>
          <w:szCs w:val="20"/>
        </w:rPr>
        <w:t xml:space="preserve">, with </w:t>
      </w:r>
      <w:r w:rsidRPr="00D405C3">
        <w:rPr>
          <w:rFonts w:asciiTheme="minorHAnsi" w:hAnsiTheme="minorHAnsi" w:cstheme="minorHAnsi"/>
          <w:bCs/>
          <w:i/>
          <w:sz w:val="20"/>
          <w:szCs w:val="20"/>
        </w:rPr>
        <w:t>Enterococcus sp. B51</w:t>
      </w:r>
      <w:r w:rsidRPr="00D405C3">
        <w:rPr>
          <w:rFonts w:asciiTheme="minorHAnsi" w:hAnsiTheme="minorHAnsi" w:cstheme="minorHAnsi"/>
          <w:bCs/>
          <w:sz w:val="20"/>
          <w:szCs w:val="20"/>
        </w:rPr>
        <w:t xml:space="preserve"> having the highest tolerance to bile salt. Five (71.4%) of the isolates were resistant to </w:t>
      </w:r>
      <w:proofErr w:type="spellStart"/>
      <w:r w:rsidRPr="00D405C3">
        <w:rPr>
          <w:rFonts w:asciiTheme="minorHAnsi" w:hAnsiTheme="minorHAnsi" w:cstheme="minorHAnsi"/>
          <w:bCs/>
          <w:sz w:val="20"/>
          <w:szCs w:val="20"/>
        </w:rPr>
        <w:t>ciprofloxacilin</w:t>
      </w:r>
      <w:proofErr w:type="spellEnd"/>
      <w:r w:rsidRPr="00D405C3">
        <w:rPr>
          <w:rFonts w:asciiTheme="minorHAnsi" w:hAnsiTheme="minorHAnsi" w:cstheme="minorHAnsi"/>
          <w:bCs/>
          <w:sz w:val="20"/>
          <w:szCs w:val="20"/>
        </w:rPr>
        <w:t xml:space="preserve"> and erythromycin, 4 (57.1%) were resistant levofloxacin, 3 (42.9%) were resistant </w:t>
      </w:r>
      <w:proofErr w:type="spellStart"/>
      <w:r w:rsidRPr="00D405C3">
        <w:rPr>
          <w:rFonts w:asciiTheme="minorHAnsi" w:hAnsiTheme="minorHAnsi" w:cstheme="minorHAnsi"/>
          <w:bCs/>
          <w:sz w:val="20"/>
          <w:szCs w:val="20"/>
        </w:rPr>
        <w:t>norfloxacin</w:t>
      </w:r>
      <w:proofErr w:type="spellEnd"/>
      <w:r w:rsidRPr="00D405C3">
        <w:rPr>
          <w:rFonts w:asciiTheme="minorHAnsi" w:hAnsiTheme="minorHAnsi" w:cstheme="minorHAnsi"/>
          <w:bCs/>
          <w:sz w:val="20"/>
          <w:szCs w:val="20"/>
        </w:rPr>
        <w:t xml:space="preserve">, amoxicillin, chloramphenicol and </w:t>
      </w:r>
      <w:proofErr w:type="spellStart"/>
      <w:r w:rsidRPr="00D405C3">
        <w:rPr>
          <w:rFonts w:asciiTheme="minorHAnsi" w:hAnsiTheme="minorHAnsi" w:cstheme="minorHAnsi"/>
          <w:bCs/>
          <w:sz w:val="20"/>
          <w:szCs w:val="20"/>
        </w:rPr>
        <w:t>ampiclox</w:t>
      </w:r>
      <w:proofErr w:type="spellEnd"/>
      <w:r w:rsidRPr="00D405C3">
        <w:rPr>
          <w:rFonts w:asciiTheme="minorHAnsi" w:hAnsiTheme="minorHAnsi" w:cstheme="minorHAnsi"/>
          <w:bCs/>
          <w:sz w:val="20"/>
          <w:szCs w:val="20"/>
        </w:rPr>
        <w:t xml:space="preserve">, 2 (28.6%) were resistant to gentamycin and Streptomycin. All the isolates were susceptible to </w:t>
      </w:r>
      <w:proofErr w:type="spellStart"/>
      <w:r w:rsidRPr="00D405C3">
        <w:rPr>
          <w:rFonts w:asciiTheme="minorHAnsi" w:hAnsiTheme="minorHAnsi" w:cstheme="minorHAnsi"/>
          <w:bCs/>
          <w:sz w:val="20"/>
          <w:szCs w:val="20"/>
        </w:rPr>
        <w:t>rifamycin</w:t>
      </w:r>
      <w:proofErr w:type="spellEnd"/>
      <w:r w:rsidRPr="00D405C3">
        <w:rPr>
          <w:rFonts w:asciiTheme="minorHAnsi" w:hAnsiTheme="minorHAnsi" w:cstheme="minorHAnsi"/>
          <w:bCs/>
          <w:sz w:val="20"/>
          <w:szCs w:val="20"/>
        </w:rPr>
        <w:t xml:space="preserve"> except </w:t>
      </w:r>
      <w:r w:rsidRPr="00D405C3">
        <w:rPr>
          <w:rFonts w:asciiTheme="minorHAnsi" w:hAnsiTheme="minorHAnsi" w:cstheme="minorHAnsi"/>
          <w:bCs/>
          <w:i/>
          <w:sz w:val="20"/>
          <w:szCs w:val="20"/>
        </w:rPr>
        <w:t>Enterococcus sp. B42</w:t>
      </w:r>
      <w:r w:rsidRPr="00D405C3">
        <w:rPr>
          <w:rFonts w:asciiTheme="minorHAnsi" w:hAnsiTheme="minorHAnsi" w:cstheme="minorHAnsi"/>
          <w:bCs/>
          <w:sz w:val="20"/>
          <w:szCs w:val="20"/>
        </w:rPr>
        <w:t xml:space="preserve">. The isolates showed high resistance to </w:t>
      </w:r>
      <w:proofErr w:type="spellStart"/>
      <w:r w:rsidRPr="00D405C3">
        <w:rPr>
          <w:rFonts w:asciiTheme="minorHAnsi" w:hAnsiTheme="minorHAnsi" w:cstheme="minorHAnsi"/>
          <w:bCs/>
          <w:sz w:val="20"/>
          <w:szCs w:val="20"/>
        </w:rPr>
        <w:t>fluoroquinolones</w:t>
      </w:r>
      <w:proofErr w:type="spellEnd"/>
      <w:r w:rsidRPr="00D405C3">
        <w:rPr>
          <w:rFonts w:asciiTheme="minorHAnsi" w:hAnsiTheme="minorHAnsi" w:cstheme="minorHAnsi"/>
          <w:bCs/>
          <w:sz w:val="20"/>
          <w:szCs w:val="20"/>
        </w:rPr>
        <w:t xml:space="preserve"> and macrolide class of antibiotics thus posing some levels of public health concerns.</w:t>
      </w:r>
    </w:p>
    <w:p w:rsidR="003164B0" w:rsidRPr="00D405C3" w:rsidRDefault="003164B0" w:rsidP="00973904">
      <w:pPr>
        <w:rPr>
          <w:rFonts w:asciiTheme="minorHAnsi" w:hAnsiTheme="minorHAnsi" w:cstheme="minorHAnsi"/>
          <w:b/>
          <w:sz w:val="20"/>
          <w:szCs w:val="20"/>
        </w:rPr>
      </w:pPr>
    </w:p>
    <w:p w:rsidR="00973904" w:rsidRPr="00D405C3" w:rsidRDefault="00973904" w:rsidP="00973904">
      <w:pPr>
        <w:rPr>
          <w:rFonts w:asciiTheme="minorHAnsi" w:hAnsiTheme="minorHAnsi" w:cstheme="minorHAnsi"/>
          <w:sz w:val="20"/>
          <w:szCs w:val="20"/>
        </w:rPr>
      </w:pPr>
      <w:r w:rsidRPr="00D405C3">
        <w:rPr>
          <w:rFonts w:asciiTheme="minorHAnsi" w:hAnsiTheme="minorHAnsi" w:cstheme="minorHAnsi"/>
          <w:b/>
          <w:sz w:val="20"/>
          <w:szCs w:val="20"/>
        </w:rPr>
        <w:t xml:space="preserve">Key Words: </w:t>
      </w:r>
      <w:r w:rsidRPr="00D405C3">
        <w:rPr>
          <w:rFonts w:asciiTheme="minorHAnsi" w:hAnsiTheme="minorHAnsi" w:cstheme="minorHAnsi"/>
          <w:sz w:val="20"/>
          <w:szCs w:val="20"/>
        </w:rPr>
        <w:t>Broilers, probiotics, lactic acid bacteria, antibiotic resistance, multiple antibiotic resistance</w:t>
      </w:r>
    </w:p>
    <w:p w:rsidR="00AE3E37" w:rsidRDefault="00A9710C">
      <w:pPr>
        <w:pStyle w:val="Heading3"/>
        <w:spacing w:before="74"/>
      </w:pPr>
      <w:r>
        <w:rPr>
          <w:b w:val="0"/>
        </w:rPr>
        <w:br w:type="column"/>
      </w:r>
      <w:r w:rsidR="000135E5">
        <w:rPr>
          <w:color w:val="BF5A14"/>
        </w:rPr>
        <w:lastRenderedPageBreak/>
        <w:t xml:space="preserve">Table 2: </w:t>
      </w:r>
      <w:r w:rsidR="000135E5" w:rsidRPr="000135E5">
        <w:rPr>
          <w:color w:val="BF5A14"/>
        </w:rPr>
        <w:t>Antimicrobial agent and susceptibility pattern of LAB isolates</w:t>
      </w:r>
    </w:p>
    <w:tbl>
      <w:tblPr>
        <w:tblStyle w:val="TableGrid"/>
        <w:tblW w:w="567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454"/>
        <w:gridCol w:w="454"/>
        <w:gridCol w:w="454"/>
        <w:gridCol w:w="454"/>
        <w:gridCol w:w="454"/>
        <w:gridCol w:w="454"/>
        <w:gridCol w:w="454"/>
        <w:gridCol w:w="454"/>
        <w:gridCol w:w="454"/>
        <w:gridCol w:w="454"/>
      </w:tblGrid>
      <w:tr w:rsidR="000135E5" w:rsidRPr="00D405C3" w:rsidTr="000135E5">
        <w:tc>
          <w:tcPr>
            <w:tcW w:w="1134" w:type="dxa"/>
            <w:tcBorders>
              <w:top w:val="single" w:sz="4" w:space="0" w:color="auto"/>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 xml:space="preserve">Isolates </w:t>
            </w:r>
          </w:p>
        </w:tc>
        <w:tc>
          <w:tcPr>
            <w:tcW w:w="454" w:type="dxa"/>
            <w:tcBorders>
              <w:top w:val="single" w:sz="4" w:space="0" w:color="auto"/>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CPX(10mcg)</w:t>
            </w:r>
          </w:p>
        </w:tc>
        <w:tc>
          <w:tcPr>
            <w:tcW w:w="454" w:type="dxa"/>
            <w:tcBorders>
              <w:top w:val="single" w:sz="4" w:space="0" w:color="auto"/>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NB(10mcg)</w:t>
            </w:r>
          </w:p>
        </w:tc>
        <w:tc>
          <w:tcPr>
            <w:tcW w:w="454" w:type="dxa"/>
            <w:tcBorders>
              <w:top w:val="single" w:sz="4" w:space="0" w:color="auto"/>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GN(10mcg)</w:t>
            </w:r>
          </w:p>
        </w:tc>
        <w:tc>
          <w:tcPr>
            <w:tcW w:w="454" w:type="dxa"/>
            <w:tcBorders>
              <w:top w:val="single" w:sz="4" w:space="0" w:color="auto"/>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AMX(20mcg)</w:t>
            </w:r>
          </w:p>
        </w:tc>
        <w:tc>
          <w:tcPr>
            <w:tcW w:w="454" w:type="dxa"/>
            <w:tcBorders>
              <w:top w:val="single" w:sz="4" w:space="0" w:color="auto"/>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S(30mcg)</w:t>
            </w:r>
          </w:p>
        </w:tc>
        <w:tc>
          <w:tcPr>
            <w:tcW w:w="454" w:type="dxa"/>
            <w:tcBorders>
              <w:top w:val="single" w:sz="4" w:space="0" w:color="auto"/>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RD(20mcg)</w:t>
            </w:r>
          </w:p>
        </w:tc>
        <w:tc>
          <w:tcPr>
            <w:tcW w:w="454" w:type="dxa"/>
            <w:tcBorders>
              <w:top w:val="single" w:sz="4" w:space="0" w:color="auto"/>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E(30mcg)</w:t>
            </w:r>
          </w:p>
        </w:tc>
        <w:tc>
          <w:tcPr>
            <w:tcW w:w="454" w:type="dxa"/>
            <w:tcBorders>
              <w:top w:val="single" w:sz="4" w:space="0" w:color="auto"/>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CH(30mcg)</w:t>
            </w:r>
          </w:p>
        </w:tc>
        <w:tc>
          <w:tcPr>
            <w:tcW w:w="454" w:type="dxa"/>
            <w:tcBorders>
              <w:top w:val="single" w:sz="4" w:space="0" w:color="auto"/>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APX(20mcg)</w:t>
            </w:r>
          </w:p>
        </w:tc>
        <w:tc>
          <w:tcPr>
            <w:tcW w:w="454" w:type="dxa"/>
            <w:tcBorders>
              <w:top w:val="single" w:sz="4" w:space="0" w:color="auto"/>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Lev(20mcg)</w:t>
            </w:r>
          </w:p>
        </w:tc>
      </w:tr>
      <w:tr w:rsidR="000135E5" w:rsidRPr="00D405C3" w:rsidTr="000135E5">
        <w:tc>
          <w:tcPr>
            <w:tcW w:w="1134" w:type="dxa"/>
            <w:tcBorders>
              <w:top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i/>
                <w:sz w:val="18"/>
                <w:szCs w:val="18"/>
              </w:rPr>
              <w:t>Lactobacillus</w:t>
            </w:r>
            <w:r w:rsidRPr="00D405C3">
              <w:rPr>
                <w:rFonts w:asciiTheme="minorHAnsi" w:hAnsiTheme="minorHAnsi" w:cstheme="minorHAnsi"/>
                <w:sz w:val="18"/>
                <w:szCs w:val="18"/>
              </w:rPr>
              <w:t xml:space="preserve"> sp. B21</w:t>
            </w:r>
          </w:p>
        </w:tc>
        <w:tc>
          <w:tcPr>
            <w:tcW w:w="454" w:type="dxa"/>
            <w:tcBorders>
              <w:top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Borders>
              <w:top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Borders>
              <w:top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Borders>
              <w:top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Borders>
              <w:top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Borders>
              <w:top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Borders>
              <w:top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Borders>
              <w:top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Borders>
              <w:top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Borders>
              <w:top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r>
      <w:tr w:rsidR="000135E5" w:rsidRPr="00D405C3" w:rsidTr="000135E5">
        <w:tc>
          <w:tcPr>
            <w:tcW w:w="113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i/>
                <w:sz w:val="18"/>
                <w:szCs w:val="18"/>
              </w:rPr>
              <w:t>Enterococcus</w:t>
            </w:r>
            <w:r w:rsidRPr="00D405C3">
              <w:rPr>
                <w:rFonts w:asciiTheme="minorHAnsi" w:hAnsiTheme="minorHAnsi" w:cstheme="minorHAnsi"/>
                <w:sz w:val="18"/>
                <w:szCs w:val="18"/>
              </w:rPr>
              <w:t xml:space="preserve"> sp. B22</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r>
      <w:tr w:rsidR="000135E5" w:rsidRPr="00D405C3" w:rsidTr="000135E5">
        <w:tc>
          <w:tcPr>
            <w:tcW w:w="113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i/>
                <w:sz w:val="18"/>
                <w:szCs w:val="18"/>
              </w:rPr>
              <w:t>Enterococcus</w:t>
            </w:r>
            <w:r w:rsidRPr="00D405C3">
              <w:rPr>
                <w:rFonts w:asciiTheme="minorHAnsi" w:hAnsiTheme="minorHAnsi" w:cstheme="minorHAnsi"/>
                <w:sz w:val="18"/>
                <w:szCs w:val="18"/>
              </w:rPr>
              <w:t xml:space="preserve"> sp. B31</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r>
      <w:tr w:rsidR="000135E5" w:rsidRPr="00D405C3" w:rsidTr="000135E5">
        <w:tc>
          <w:tcPr>
            <w:tcW w:w="113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i/>
                <w:sz w:val="18"/>
                <w:szCs w:val="18"/>
              </w:rPr>
              <w:t>Enterococcus</w:t>
            </w:r>
            <w:r w:rsidRPr="00D405C3">
              <w:rPr>
                <w:rFonts w:asciiTheme="minorHAnsi" w:hAnsiTheme="minorHAnsi" w:cstheme="minorHAnsi"/>
                <w:sz w:val="18"/>
                <w:szCs w:val="18"/>
              </w:rPr>
              <w:t xml:space="preserve"> sp. B32</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r>
      <w:tr w:rsidR="000135E5" w:rsidRPr="00D405C3" w:rsidTr="000135E5">
        <w:tc>
          <w:tcPr>
            <w:tcW w:w="113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i/>
                <w:sz w:val="18"/>
                <w:szCs w:val="18"/>
              </w:rPr>
              <w:t>Enterococcus</w:t>
            </w:r>
            <w:r w:rsidRPr="00D405C3">
              <w:rPr>
                <w:rFonts w:asciiTheme="minorHAnsi" w:hAnsiTheme="minorHAnsi" w:cstheme="minorHAnsi"/>
                <w:sz w:val="18"/>
                <w:szCs w:val="18"/>
              </w:rPr>
              <w:t xml:space="preserve"> sp. B41</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r>
      <w:tr w:rsidR="000135E5" w:rsidRPr="00D405C3" w:rsidTr="000135E5">
        <w:tc>
          <w:tcPr>
            <w:tcW w:w="113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i/>
                <w:sz w:val="18"/>
                <w:szCs w:val="18"/>
              </w:rPr>
              <w:t>Enterococcus</w:t>
            </w:r>
            <w:r w:rsidRPr="00D405C3">
              <w:rPr>
                <w:rFonts w:asciiTheme="minorHAnsi" w:hAnsiTheme="minorHAnsi" w:cstheme="minorHAnsi"/>
                <w:sz w:val="18"/>
                <w:szCs w:val="18"/>
              </w:rPr>
              <w:t xml:space="preserve"> sp. B42</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r>
      <w:tr w:rsidR="000135E5" w:rsidRPr="00D405C3" w:rsidTr="000135E5">
        <w:tc>
          <w:tcPr>
            <w:tcW w:w="1134" w:type="dxa"/>
            <w:tcBorders>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i/>
                <w:sz w:val="18"/>
                <w:szCs w:val="18"/>
              </w:rPr>
              <w:t>Enterococcus</w:t>
            </w:r>
            <w:r w:rsidRPr="00D405C3">
              <w:rPr>
                <w:rFonts w:asciiTheme="minorHAnsi" w:hAnsiTheme="minorHAnsi" w:cstheme="minorHAnsi"/>
                <w:sz w:val="18"/>
                <w:szCs w:val="18"/>
              </w:rPr>
              <w:t xml:space="preserve"> sp. B51</w:t>
            </w:r>
          </w:p>
        </w:tc>
        <w:tc>
          <w:tcPr>
            <w:tcW w:w="454" w:type="dxa"/>
            <w:tcBorders>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Borders>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Borders>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Borders>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Borders>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Borders>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Borders>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Borders>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S</w:t>
            </w:r>
          </w:p>
        </w:tc>
        <w:tc>
          <w:tcPr>
            <w:tcW w:w="454" w:type="dxa"/>
            <w:tcBorders>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c>
          <w:tcPr>
            <w:tcW w:w="454" w:type="dxa"/>
            <w:tcBorders>
              <w:bottom w:val="single" w:sz="4" w:space="0" w:color="auto"/>
            </w:tcBorders>
          </w:tcPr>
          <w:p w:rsidR="000135E5" w:rsidRPr="00D405C3" w:rsidRDefault="000135E5" w:rsidP="004374C2">
            <w:pPr>
              <w:rPr>
                <w:rFonts w:asciiTheme="minorHAnsi" w:hAnsiTheme="minorHAnsi" w:cstheme="minorHAnsi"/>
                <w:sz w:val="18"/>
                <w:szCs w:val="18"/>
              </w:rPr>
            </w:pPr>
            <w:r w:rsidRPr="00D405C3">
              <w:rPr>
                <w:rFonts w:asciiTheme="minorHAnsi" w:hAnsiTheme="minorHAnsi" w:cstheme="minorHAnsi"/>
                <w:sz w:val="18"/>
                <w:szCs w:val="18"/>
              </w:rPr>
              <w:t>R</w:t>
            </w:r>
          </w:p>
        </w:tc>
      </w:tr>
    </w:tbl>
    <w:p w:rsidR="008B0E57" w:rsidRPr="008B0E57" w:rsidRDefault="008B0E57" w:rsidP="008B0E57">
      <w:pPr>
        <w:pStyle w:val="ListParagraph"/>
        <w:numPr>
          <w:ilvl w:val="0"/>
          <w:numId w:val="3"/>
        </w:numPr>
        <w:rPr>
          <w:rFonts w:asciiTheme="minorHAnsi" w:hAnsiTheme="minorHAnsi" w:cstheme="minorHAnsi"/>
          <w:sz w:val="18"/>
          <w:szCs w:val="18"/>
        </w:rPr>
      </w:pPr>
      <w:proofErr w:type="spellStart"/>
      <w:r w:rsidRPr="008B0E57">
        <w:rPr>
          <w:rFonts w:asciiTheme="minorHAnsi" w:hAnsiTheme="minorHAnsi" w:cstheme="minorHAnsi"/>
          <w:sz w:val="18"/>
          <w:szCs w:val="18"/>
        </w:rPr>
        <w:t>Téllez</w:t>
      </w:r>
      <w:proofErr w:type="spellEnd"/>
      <w:r w:rsidRPr="008B0E57">
        <w:rPr>
          <w:rFonts w:asciiTheme="minorHAnsi" w:hAnsiTheme="minorHAnsi" w:cstheme="minorHAnsi"/>
          <w:sz w:val="18"/>
          <w:szCs w:val="18"/>
        </w:rPr>
        <w:t xml:space="preserve"> G., </w:t>
      </w:r>
      <w:proofErr w:type="spellStart"/>
      <w:r w:rsidRPr="008B0E57">
        <w:rPr>
          <w:rFonts w:asciiTheme="minorHAnsi" w:hAnsiTheme="minorHAnsi" w:cstheme="minorHAnsi"/>
          <w:sz w:val="18"/>
          <w:szCs w:val="18"/>
        </w:rPr>
        <w:t>Lauková</w:t>
      </w:r>
      <w:proofErr w:type="spellEnd"/>
      <w:r w:rsidRPr="008B0E57">
        <w:rPr>
          <w:rFonts w:asciiTheme="minorHAnsi" w:hAnsiTheme="minorHAnsi" w:cstheme="minorHAnsi"/>
          <w:sz w:val="18"/>
          <w:szCs w:val="18"/>
        </w:rPr>
        <w:t xml:space="preserve"> A., </w:t>
      </w:r>
      <w:proofErr w:type="spellStart"/>
      <w:r w:rsidRPr="008B0E57">
        <w:rPr>
          <w:rFonts w:asciiTheme="minorHAnsi" w:hAnsiTheme="minorHAnsi" w:cstheme="minorHAnsi"/>
          <w:sz w:val="18"/>
          <w:szCs w:val="18"/>
        </w:rPr>
        <w:t>Latorre</w:t>
      </w:r>
      <w:proofErr w:type="spellEnd"/>
      <w:r w:rsidRPr="008B0E57">
        <w:rPr>
          <w:rFonts w:asciiTheme="minorHAnsi" w:hAnsiTheme="minorHAnsi" w:cstheme="minorHAnsi"/>
          <w:sz w:val="18"/>
          <w:szCs w:val="18"/>
        </w:rPr>
        <w:t xml:space="preserve"> J. D., Hernandez-Velasco X., Hargis B. M. and Callaway T. (2015) Food-producing animals and their health in relation to human health. </w:t>
      </w:r>
      <w:r w:rsidRPr="008B0E57">
        <w:rPr>
          <w:rFonts w:asciiTheme="minorHAnsi" w:hAnsiTheme="minorHAnsi" w:cstheme="minorHAnsi"/>
          <w:i/>
          <w:sz w:val="18"/>
          <w:szCs w:val="18"/>
        </w:rPr>
        <w:t>Microbial Ecology in Health and Disease</w:t>
      </w:r>
      <w:r w:rsidRPr="008B0E57">
        <w:rPr>
          <w:rFonts w:asciiTheme="minorHAnsi" w:hAnsiTheme="minorHAnsi" w:cstheme="minorHAnsi"/>
          <w:sz w:val="18"/>
          <w:szCs w:val="18"/>
        </w:rPr>
        <w:t>, 26:1, 25876.</w:t>
      </w:r>
    </w:p>
    <w:p w:rsidR="008B0E57" w:rsidRPr="008B0E57" w:rsidRDefault="008B0E57" w:rsidP="008B0E57">
      <w:pPr>
        <w:pStyle w:val="ListParagraph"/>
        <w:numPr>
          <w:ilvl w:val="0"/>
          <w:numId w:val="3"/>
        </w:numPr>
        <w:rPr>
          <w:rFonts w:asciiTheme="minorHAnsi" w:hAnsiTheme="minorHAnsi" w:cstheme="minorHAnsi"/>
          <w:sz w:val="18"/>
          <w:szCs w:val="18"/>
        </w:rPr>
      </w:pPr>
      <w:r w:rsidRPr="008B0E57">
        <w:rPr>
          <w:rFonts w:asciiTheme="minorHAnsi" w:hAnsiTheme="minorHAnsi" w:cstheme="minorHAnsi"/>
          <w:sz w:val="18"/>
          <w:szCs w:val="18"/>
        </w:rPr>
        <w:t xml:space="preserve">Han J., Chen D., Li S., Li X., Zhou W., Zhang B., </w:t>
      </w:r>
      <w:proofErr w:type="spellStart"/>
      <w:r w:rsidRPr="008B0E57">
        <w:rPr>
          <w:rFonts w:asciiTheme="minorHAnsi" w:hAnsiTheme="minorHAnsi" w:cstheme="minorHAnsi"/>
          <w:sz w:val="18"/>
          <w:szCs w:val="18"/>
        </w:rPr>
        <w:t>Jia</w:t>
      </w:r>
      <w:proofErr w:type="spellEnd"/>
      <w:r w:rsidRPr="008B0E57">
        <w:rPr>
          <w:rFonts w:asciiTheme="minorHAnsi" w:hAnsiTheme="minorHAnsi" w:cstheme="minorHAnsi"/>
          <w:sz w:val="18"/>
          <w:szCs w:val="18"/>
        </w:rPr>
        <w:t xml:space="preserve"> Y. (2015) Antibiotic Susceptibility of Potentially Probiotic </w:t>
      </w:r>
      <w:r w:rsidRPr="008B0E57">
        <w:rPr>
          <w:rFonts w:asciiTheme="minorHAnsi" w:hAnsiTheme="minorHAnsi" w:cstheme="minorHAnsi"/>
          <w:i/>
          <w:sz w:val="18"/>
          <w:szCs w:val="18"/>
        </w:rPr>
        <w:t>Lactobacillus</w:t>
      </w:r>
      <w:r w:rsidRPr="008B0E57">
        <w:rPr>
          <w:rFonts w:asciiTheme="minorHAnsi" w:hAnsiTheme="minorHAnsi" w:cstheme="minorHAnsi"/>
          <w:sz w:val="18"/>
          <w:szCs w:val="18"/>
        </w:rPr>
        <w:t xml:space="preserve"> strains. </w:t>
      </w:r>
      <w:r w:rsidRPr="008B0E57">
        <w:rPr>
          <w:rFonts w:asciiTheme="minorHAnsi" w:hAnsiTheme="minorHAnsi" w:cstheme="minorHAnsi"/>
          <w:i/>
          <w:sz w:val="18"/>
          <w:szCs w:val="18"/>
        </w:rPr>
        <w:t>Italian Journal of Food Science</w:t>
      </w:r>
      <w:r w:rsidRPr="008B0E57">
        <w:rPr>
          <w:rFonts w:asciiTheme="minorHAnsi" w:hAnsiTheme="minorHAnsi" w:cstheme="minorHAnsi"/>
          <w:sz w:val="18"/>
          <w:szCs w:val="18"/>
        </w:rPr>
        <w:t xml:space="preserve"> 27: 283-289.</w:t>
      </w:r>
    </w:p>
    <w:p w:rsidR="008B0E57" w:rsidRPr="008B0E57" w:rsidRDefault="008B0E57" w:rsidP="008B0E57">
      <w:pPr>
        <w:pStyle w:val="ListParagraph"/>
        <w:numPr>
          <w:ilvl w:val="0"/>
          <w:numId w:val="3"/>
        </w:numPr>
        <w:rPr>
          <w:rFonts w:asciiTheme="minorHAnsi" w:hAnsiTheme="minorHAnsi" w:cstheme="minorHAnsi"/>
          <w:sz w:val="18"/>
          <w:szCs w:val="18"/>
        </w:rPr>
      </w:pPr>
      <w:proofErr w:type="spellStart"/>
      <w:r w:rsidRPr="008B0E57">
        <w:rPr>
          <w:rFonts w:asciiTheme="minorHAnsi" w:hAnsiTheme="minorHAnsi" w:cstheme="minorHAnsi"/>
          <w:sz w:val="18"/>
          <w:szCs w:val="18"/>
        </w:rPr>
        <w:t>Ocana</w:t>
      </w:r>
      <w:proofErr w:type="spellEnd"/>
      <w:r w:rsidRPr="008B0E57">
        <w:rPr>
          <w:rFonts w:asciiTheme="minorHAnsi" w:hAnsiTheme="minorHAnsi" w:cstheme="minorHAnsi"/>
          <w:sz w:val="18"/>
          <w:szCs w:val="18"/>
        </w:rPr>
        <w:t xml:space="preserve"> V., Silva C., Nader-Macias E. M. (2006) Antibiotic Susceptibility of Potential Vaginal Lactobacilli. </w:t>
      </w:r>
      <w:r w:rsidRPr="008B0E57">
        <w:rPr>
          <w:rFonts w:asciiTheme="minorHAnsi" w:hAnsiTheme="minorHAnsi" w:cstheme="minorHAnsi"/>
          <w:i/>
          <w:sz w:val="18"/>
          <w:szCs w:val="18"/>
        </w:rPr>
        <w:t>Infectious Diseases in Obstetrics and Gynecology</w:t>
      </w:r>
      <w:r w:rsidRPr="008B0E57">
        <w:rPr>
          <w:rFonts w:asciiTheme="minorHAnsi" w:hAnsiTheme="minorHAnsi" w:cstheme="minorHAnsi"/>
          <w:sz w:val="18"/>
          <w:szCs w:val="18"/>
        </w:rPr>
        <w:t>. 1-6, 18182</w:t>
      </w:r>
    </w:p>
    <w:p w:rsidR="00B81481" w:rsidRDefault="00B81481" w:rsidP="008E0D96">
      <w:pPr>
        <w:pStyle w:val="ListParagraph"/>
        <w:numPr>
          <w:ilvl w:val="0"/>
          <w:numId w:val="3"/>
        </w:numPr>
        <w:rPr>
          <w:rFonts w:asciiTheme="minorHAnsi" w:hAnsiTheme="minorHAnsi" w:cstheme="minorHAnsi"/>
          <w:sz w:val="18"/>
          <w:szCs w:val="18"/>
        </w:rPr>
      </w:pPr>
      <w:r w:rsidRPr="00B81481">
        <w:rPr>
          <w:rFonts w:asciiTheme="minorHAnsi" w:hAnsiTheme="minorHAnsi" w:cstheme="minorHAnsi"/>
          <w:sz w:val="18"/>
          <w:szCs w:val="18"/>
        </w:rPr>
        <w:t xml:space="preserve">Silva B. C., </w:t>
      </w:r>
      <w:proofErr w:type="spellStart"/>
      <w:r w:rsidRPr="00B81481">
        <w:rPr>
          <w:rFonts w:asciiTheme="minorHAnsi" w:hAnsiTheme="minorHAnsi" w:cstheme="minorHAnsi"/>
          <w:sz w:val="18"/>
          <w:szCs w:val="18"/>
        </w:rPr>
        <w:t>Sandes</w:t>
      </w:r>
      <w:proofErr w:type="spellEnd"/>
      <w:r w:rsidRPr="00B81481">
        <w:rPr>
          <w:rFonts w:asciiTheme="minorHAnsi" w:hAnsiTheme="minorHAnsi" w:cstheme="minorHAnsi"/>
          <w:sz w:val="18"/>
          <w:szCs w:val="18"/>
        </w:rPr>
        <w:t xml:space="preserve"> S.H.C., </w:t>
      </w:r>
      <w:proofErr w:type="spellStart"/>
      <w:r w:rsidRPr="00B81481">
        <w:rPr>
          <w:rFonts w:asciiTheme="minorHAnsi" w:hAnsiTheme="minorHAnsi" w:cstheme="minorHAnsi"/>
          <w:sz w:val="18"/>
          <w:szCs w:val="18"/>
        </w:rPr>
        <w:t>Alvim</w:t>
      </w:r>
      <w:proofErr w:type="spellEnd"/>
      <w:r w:rsidRPr="00B81481">
        <w:rPr>
          <w:rFonts w:asciiTheme="minorHAnsi" w:hAnsiTheme="minorHAnsi" w:cstheme="minorHAnsi"/>
          <w:sz w:val="18"/>
          <w:szCs w:val="18"/>
        </w:rPr>
        <w:t xml:space="preserve"> L.B., </w:t>
      </w:r>
      <w:proofErr w:type="spellStart"/>
      <w:r w:rsidRPr="00B81481">
        <w:rPr>
          <w:rFonts w:asciiTheme="minorHAnsi" w:hAnsiTheme="minorHAnsi" w:cstheme="minorHAnsi"/>
          <w:sz w:val="18"/>
          <w:szCs w:val="18"/>
        </w:rPr>
        <w:t>Bomﬁm</w:t>
      </w:r>
      <w:proofErr w:type="spellEnd"/>
      <w:r w:rsidRPr="00B81481">
        <w:rPr>
          <w:rFonts w:asciiTheme="minorHAnsi" w:hAnsiTheme="minorHAnsi" w:cstheme="minorHAnsi"/>
          <w:sz w:val="18"/>
          <w:szCs w:val="18"/>
        </w:rPr>
        <w:t xml:space="preserve"> M.R.Q., </w:t>
      </w:r>
      <w:proofErr w:type="spellStart"/>
      <w:r w:rsidRPr="00B81481">
        <w:rPr>
          <w:rFonts w:asciiTheme="minorHAnsi" w:hAnsiTheme="minorHAnsi" w:cstheme="minorHAnsi"/>
          <w:sz w:val="18"/>
          <w:szCs w:val="18"/>
        </w:rPr>
        <w:t>Nicoli</w:t>
      </w:r>
      <w:proofErr w:type="spellEnd"/>
      <w:r w:rsidRPr="00B81481">
        <w:rPr>
          <w:rFonts w:asciiTheme="minorHAnsi" w:hAnsiTheme="minorHAnsi" w:cstheme="minorHAnsi"/>
          <w:sz w:val="18"/>
          <w:szCs w:val="18"/>
        </w:rPr>
        <w:t xml:space="preserve"> J.R., Neumann E. and </w:t>
      </w:r>
      <w:proofErr w:type="spellStart"/>
      <w:r w:rsidRPr="00B81481">
        <w:rPr>
          <w:rFonts w:asciiTheme="minorHAnsi" w:hAnsiTheme="minorHAnsi" w:cstheme="minorHAnsi"/>
          <w:sz w:val="18"/>
          <w:szCs w:val="18"/>
        </w:rPr>
        <w:t>Nunes</w:t>
      </w:r>
      <w:proofErr w:type="spellEnd"/>
      <w:r w:rsidRPr="00B81481">
        <w:rPr>
          <w:rFonts w:asciiTheme="minorHAnsi" w:hAnsiTheme="minorHAnsi" w:cstheme="minorHAnsi"/>
          <w:sz w:val="18"/>
          <w:szCs w:val="18"/>
        </w:rPr>
        <w:t xml:space="preserve"> A.C. (2016) Selection of a candidate probiotic strain of </w:t>
      </w:r>
      <w:proofErr w:type="spellStart"/>
      <w:r w:rsidRPr="00B81481">
        <w:rPr>
          <w:rFonts w:asciiTheme="minorHAnsi" w:hAnsiTheme="minorHAnsi" w:cstheme="minorHAnsi"/>
          <w:i/>
          <w:sz w:val="18"/>
          <w:szCs w:val="18"/>
        </w:rPr>
        <w:t>Pediococcus</w:t>
      </w:r>
      <w:proofErr w:type="spellEnd"/>
      <w:r w:rsidRPr="00B81481">
        <w:rPr>
          <w:rFonts w:asciiTheme="minorHAnsi" w:hAnsiTheme="minorHAnsi" w:cstheme="minorHAnsi"/>
          <w:i/>
          <w:sz w:val="18"/>
          <w:szCs w:val="18"/>
        </w:rPr>
        <w:t xml:space="preserve"> </w:t>
      </w:r>
      <w:proofErr w:type="spellStart"/>
      <w:r w:rsidRPr="00B81481">
        <w:rPr>
          <w:rFonts w:asciiTheme="minorHAnsi" w:hAnsiTheme="minorHAnsi" w:cstheme="minorHAnsi"/>
          <w:i/>
          <w:sz w:val="18"/>
          <w:szCs w:val="18"/>
        </w:rPr>
        <w:t>pentosaceus</w:t>
      </w:r>
      <w:proofErr w:type="spellEnd"/>
      <w:r w:rsidRPr="00B81481">
        <w:rPr>
          <w:rFonts w:asciiTheme="minorHAnsi" w:hAnsiTheme="minorHAnsi" w:cstheme="minorHAnsi"/>
          <w:sz w:val="18"/>
          <w:szCs w:val="18"/>
        </w:rPr>
        <w:t xml:space="preserve"> from the </w:t>
      </w:r>
      <w:proofErr w:type="spellStart"/>
      <w:r w:rsidRPr="00B81481">
        <w:rPr>
          <w:rFonts w:asciiTheme="minorHAnsi" w:hAnsiTheme="minorHAnsi" w:cstheme="minorHAnsi"/>
          <w:sz w:val="18"/>
          <w:szCs w:val="18"/>
        </w:rPr>
        <w:t>faecal</w:t>
      </w:r>
      <w:proofErr w:type="spellEnd"/>
      <w:r w:rsidRPr="00B81481">
        <w:rPr>
          <w:rFonts w:asciiTheme="minorHAnsi" w:hAnsiTheme="minorHAnsi" w:cstheme="minorHAnsi"/>
          <w:sz w:val="18"/>
          <w:szCs w:val="18"/>
        </w:rPr>
        <w:t xml:space="preserve"> </w:t>
      </w:r>
      <w:proofErr w:type="spellStart"/>
      <w:r w:rsidRPr="00B81481">
        <w:rPr>
          <w:rFonts w:asciiTheme="minorHAnsi" w:hAnsiTheme="minorHAnsi" w:cstheme="minorHAnsi"/>
          <w:sz w:val="18"/>
          <w:szCs w:val="18"/>
        </w:rPr>
        <w:t>microbiota</w:t>
      </w:r>
      <w:proofErr w:type="spellEnd"/>
      <w:r w:rsidRPr="00B81481">
        <w:rPr>
          <w:rFonts w:asciiTheme="minorHAnsi" w:hAnsiTheme="minorHAnsi" w:cstheme="minorHAnsi"/>
          <w:sz w:val="18"/>
          <w:szCs w:val="18"/>
        </w:rPr>
        <w:t xml:space="preserve"> of horses by in vitro testing and health claims in a mouse model of Salmonella infection. </w:t>
      </w:r>
      <w:r w:rsidRPr="00B81481">
        <w:rPr>
          <w:rFonts w:asciiTheme="minorHAnsi" w:hAnsiTheme="minorHAnsi" w:cstheme="minorHAnsi"/>
          <w:i/>
          <w:sz w:val="18"/>
          <w:szCs w:val="18"/>
        </w:rPr>
        <w:t xml:space="preserve">Journal of Applied Microbiology </w:t>
      </w:r>
      <w:r w:rsidRPr="00B81481">
        <w:rPr>
          <w:rFonts w:asciiTheme="minorHAnsi" w:hAnsiTheme="minorHAnsi" w:cstheme="minorHAnsi"/>
          <w:sz w:val="18"/>
          <w:szCs w:val="18"/>
        </w:rPr>
        <w:t>122: 225-238.</w:t>
      </w:r>
    </w:p>
    <w:p w:rsidR="00B81481" w:rsidRPr="00B81481" w:rsidRDefault="00B81481" w:rsidP="009255C6">
      <w:pPr>
        <w:pStyle w:val="ListParagraph"/>
        <w:numPr>
          <w:ilvl w:val="0"/>
          <w:numId w:val="3"/>
        </w:numPr>
        <w:spacing w:before="85" w:line="216" w:lineRule="exact"/>
        <w:ind w:right="138"/>
      </w:pPr>
      <w:proofErr w:type="spellStart"/>
      <w:r w:rsidRPr="00B81481">
        <w:rPr>
          <w:rFonts w:asciiTheme="minorHAnsi" w:hAnsiTheme="minorHAnsi" w:cstheme="minorHAnsi"/>
          <w:sz w:val="18"/>
          <w:szCs w:val="18"/>
        </w:rPr>
        <w:t>Banwo</w:t>
      </w:r>
      <w:proofErr w:type="spellEnd"/>
      <w:r w:rsidRPr="00B81481">
        <w:rPr>
          <w:rFonts w:asciiTheme="minorHAnsi" w:hAnsiTheme="minorHAnsi" w:cstheme="minorHAnsi"/>
          <w:sz w:val="18"/>
          <w:szCs w:val="18"/>
        </w:rPr>
        <w:t xml:space="preserve"> K., </w:t>
      </w:r>
      <w:proofErr w:type="spellStart"/>
      <w:r w:rsidRPr="00B81481">
        <w:rPr>
          <w:rFonts w:asciiTheme="minorHAnsi" w:hAnsiTheme="minorHAnsi" w:cstheme="minorHAnsi"/>
          <w:sz w:val="18"/>
          <w:szCs w:val="18"/>
        </w:rPr>
        <w:t>Sanni</w:t>
      </w:r>
      <w:proofErr w:type="spellEnd"/>
      <w:r w:rsidRPr="00B81481">
        <w:rPr>
          <w:rFonts w:asciiTheme="minorHAnsi" w:hAnsiTheme="minorHAnsi" w:cstheme="minorHAnsi"/>
          <w:sz w:val="18"/>
          <w:szCs w:val="18"/>
        </w:rPr>
        <w:t xml:space="preserve"> A., and Tan H. (2012) Technological properties and probiotic potential of </w:t>
      </w:r>
      <w:r w:rsidRPr="00B81481">
        <w:rPr>
          <w:rFonts w:asciiTheme="minorHAnsi" w:hAnsiTheme="minorHAnsi" w:cstheme="minorHAnsi"/>
          <w:i/>
          <w:sz w:val="18"/>
          <w:szCs w:val="18"/>
        </w:rPr>
        <w:t xml:space="preserve">Enterococcus </w:t>
      </w:r>
      <w:proofErr w:type="spellStart"/>
      <w:r w:rsidRPr="00B81481">
        <w:rPr>
          <w:rFonts w:asciiTheme="minorHAnsi" w:hAnsiTheme="minorHAnsi" w:cstheme="minorHAnsi"/>
          <w:i/>
          <w:sz w:val="18"/>
          <w:szCs w:val="18"/>
        </w:rPr>
        <w:t>faecium</w:t>
      </w:r>
      <w:proofErr w:type="spellEnd"/>
      <w:r w:rsidRPr="00B81481">
        <w:rPr>
          <w:rFonts w:asciiTheme="minorHAnsi" w:hAnsiTheme="minorHAnsi" w:cstheme="minorHAnsi"/>
          <w:sz w:val="18"/>
          <w:szCs w:val="18"/>
        </w:rPr>
        <w:t xml:space="preserve"> strains isolated from cow milk. </w:t>
      </w:r>
      <w:r w:rsidRPr="00B81481">
        <w:rPr>
          <w:rFonts w:asciiTheme="minorHAnsi" w:hAnsiTheme="minorHAnsi" w:cstheme="minorHAnsi"/>
          <w:i/>
          <w:sz w:val="18"/>
          <w:szCs w:val="18"/>
        </w:rPr>
        <w:t>Journal of Applied Microbiology</w:t>
      </w:r>
      <w:r w:rsidRPr="00B81481">
        <w:rPr>
          <w:rFonts w:asciiTheme="minorHAnsi" w:hAnsiTheme="minorHAnsi" w:cstheme="minorHAnsi"/>
          <w:sz w:val="18"/>
          <w:szCs w:val="18"/>
        </w:rPr>
        <w:t xml:space="preserve"> 114, 229-24.</w:t>
      </w:r>
    </w:p>
    <w:p w:rsidR="00B81481" w:rsidRDefault="00B81481" w:rsidP="003164B0">
      <w:pPr>
        <w:pStyle w:val="BodyText"/>
        <w:spacing w:before="85" w:line="216" w:lineRule="exact"/>
        <w:ind w:left="383" w:right="138" w:hanging="284"/>
        <w:jc w:val="both"/>
        <w:rPr>
          <w:rFonts w:ascii="Calibri" w:hAnsi="Calibri"/>
        </w:rPr>
        <w:sectPr w:rsidR="00B81481" w:rsidSect="003164B0">
          <w:type w:val="continuous"/>
          <w:pgSz w:w="11910" w:h="16840"/>
          <w:pgMar w:top="1418"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FCCAF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Pr>
          <w:noProof/>
          <w:lang w:val="en-GB" w:eastAsia="en-GB"/>
        </w:rPr>
        <w:drawing>
          <wp:inline distT="0" distB="0" distL="0" distR="0" wp14:anchorId="1B650C0E" wp14:editId="0E8C3C7F">
            <wp:extent cx="471637" cy="623168"/>
            <wp:effectExtent l="0" t="0" r="508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71637" cy="623168"/>
                    </a:xfrm>
                    <a:prstGeom prst="rect">
                      <a:avLst/>
                    </a:prstGeom>
                    <a:noFill/>
                    <a:ln>
                      <a:noFill/>
                    </a:ln>
                  </pic:spPr>
                </pic:pic>
              </a:graphicData>
            </a:graphic>
          </wp:inline>
        </w:drawing>
      </w:r>
      <w:r w:rsidR="00973904">
        <w:rPr>
          <w:rFonts w:ascii="Arial"/>
          <w:color w:val="BF5A14"/>
        </w:rPr>
        <w:t>Biography</w:t>
      </w:r>
    </w:p>
    <w:p w:rsidR="007D63A7" w:rsidRDefault="00973904" w:rsidP="00973904">
      <w:pPr>
        <w:jc w:val="both"/>
        <w:rPr>
          <w:rFonts w:ascii="Arial"/>
          <w:sz w:val="14"/>
        </w:rPr>
      </w:pPr>
      <w:r w:rsidRPr="00BD659E">
        <w:rPr>
          <w:rFonts w:ascii="Times New Roman" w:hAnsi="Times New Roman" w:cs="Times New Roman"/>
        </w:rPr>
        <w:t xml:space="preserve">Nsikak </w:t>
      </w:r>
      <w:proofErr w:type="spellStart"/>
      <w:r w:rsidRPr="00BD659E">
        <w:rPr>
          <w:rFonts w:ascii="Times New Roman" w:hAnsi="Times New Roman" w:cs="Times New Roman"/>
        </w:rPr>
        <w:t>Umo</w:t>
      </w:r>
      <w:proofErr w:type="spellEnd"/>
      <w:r w:rsidRPr="00BD659E">
        <w:rPr>
          <w:rFonts w:ascii="Times New Roman" w:hAnsi="Times New Roman" w:cs="Times New Roman"/>
        </w:rPr>
        <w:t xml:space="preserve"> Stephen was born on 8</w:t>
      </w:r>
      <w:r w:rsidRPr="00BD659E">
        <w:rPr>
          <w:rFonts w:ascii="Times New Roman" w:hAnsi="Times New Roman" w:cs="Times New Roman"/>
          <w:vertAlign w:val="superscript"/>
        </w:rPr>
        <w:t>th</w:t>
      </w:r>
      <w:r w:rsidRPr="00BD659E">
        <w:rPr>
          <w:rFonts w:ascii="Times New Roman" w:hAnsi="Times New Roman" w:cs="Times New Roman"/>
        </w:rPr>
        <w:t xml:space="preserve"> February 1982 in Lagos, Nigeria. In 2001 he graduated from secondary school at Civil Service Model College, Lagos and continued with B.Sc. Microbiology in the University </w:t>
      </w:r>
      <w:proofErr w:type="gramStart"/>
      <w:r w:rsidRPr="00BD659E">
        <w:rPr>
          <w:rFonts w:ascii="Times New Roman" w:hAnsi="Times New Roman" w:cs="Times New Roman"/>
        </w:rPr>
        <w:t>of</w:t>
      </w:r>
      <w:proofErr w:type="gramEnd"/>
      <w:r w:rsidRPr="00BD659E">
        <w:rPr>
          <w:rFonts w:ascii="Times New Roman" w:hAnsi="Times New Roman" w:cs="Times New Roman"/>
        </w:rPr>
        <w:t xml:space="preserve"> Port Harcourt, Nigeria in 2005. Upon graduation in 2010 he started the M.Sc. program in industrial Microbiology at University of Nigeria, </w:t>
      </w:r>
      <w:proofErr w:type="spellStart"/>
      <w:r w:rsidRPr="00BD659E">
        <w:rPr>
          <w:rFonts w:ascii="Times New Roman" w:hAnsi="Times New Roman" w:cs="Times New Roman"/>
        </w:rPr>
        <w:t>Nsukka</w:t>
      </w:r>
      <w:proofErr w:type="spellEnd"/>
      <w:r w:rsidRPr="00BD659E">
        <w:rPr>
          <w:rFonts w:ascii="Times New Roman" w:hAnsi="Times New Roman" w:cs="Times New Roman"/>
        </w:rPr>
        <w:t xml:space="preserve">. His thesis was on sugar tolerance performance of palm wine yeasts isolated from parts of </w:t>
      </w:r>
      <w:proofErr w:type="spellStart"/>
      <w:r w:rsidRPr="00BD659E">
        <w:rPr>
          <w:rFonts w:ascii="Times New Roman" w:hAnsi="Times New Roman" w:cs="Times New Roman"/>
        </w:rPr>
        <w:t>Nsukka</w:t>
      </w:r>
      <w:proofErr w:type="spellEnd"/>
      <w:r w:rsidRPr="00BD659E">
        <w:rPr>
          <w:rFonts w:ascii="Times New Roman" w:hAnsi="Times New Roman" w:cs="Times New Roman"/>
        </w:rPr>
        <w:t xml:space="preserve">, Nigeria. In 2015 he had an oil spill management and remediation trainee position with Nigerian Content Development and Monitoring Board. In 2016, he got employed with </w:t>
      </w:r>
      <w:proofErr w:type="spellStart"/>
      <w:r w:rsidRPr="00BD659E">
        <w:rPr>
          <w:rFonts w:ascii="Times New Roman" w:hAnsi="Times New Roman" w:cs="Times New Roman"/>
        </w:rPr>
        <w:t>Akwa</w:t>
      </w:r>
      <w:proofErr w:type="spellEnd"/>
      <w:r w:rsidRPr="00BD659E">
        <w:rPr>
          <w:rFonts w:ascii="Times New Roman" w:hAnsi="Times New Roman" w:cs="Times New Roman"/>
        </w:rPr>
        <w:t xml:space="preserve"> </w:t>
      </w:r>
      <w:proofErr w:type="spellStart"/>
      <w:r w:rsidRPr="00BD659E">
        <w:rPr>
          <w:rFonts w:ascii="Times New Roman" w:hAnsi="Times New Roman" w:cs="Times New Roman"/>
        </w:rPr>
        <w:t>Ibom</w:t>
      </w:r>
      <w:proofErr w:type="spellEnd"/>
      <w:r w:rsidRPr="00BD659E">
        <w:rPr>
          <w:rFonts w:ascii="Times New Roman" w:hAnsi="Times New Roman" w:cs="Times New Roman"/>
        </w:rPr>
        <w:t xml:space="preserve"> State University as an Assistant Lecturer. His research interest as included probiotics lactic acid bacteria of poultry origin with extension on free range birds. In 2017, he started his PhD program entitled “Quantitative Microbial Risk Assessment for </w:t>
      </w:r>
      <w:r w:rsidRPr="00BD659E">
        <w:rPr>
          <w:rFonts w:ascii="Times New Roman" w:hAnsi="Times New Roman" w:cs="Times New Roman"/>
          <w:i/>
        </w:rPr>
        <w:t xml:space="preserve">L. </w:t>
      </w:r>
      <w:proofErr w:type="spellStart"/>
      <w:r w:rsidRPr="00BD659E">
        <w:rPr>
          <w:rFonts w:ascii="Times New Roman" w:hAnsi="Times New Roman" w:cs="Times New Roman"/>
          <w:i/>
        </w:rPr>
        <w:t>Monocytogenes</w:t>
      </w:r>
      <w:proofErr w:type="spellEnd"/>
      <w:r w:rsidRPr="00BD659E">
        <w:rPr>
          <w:rFonts w:ascii="Times New Roman" w:hAnsi="Times New Roman" w:cs="Times New Roman"/>
        </w:rPr>
        <w:t xml:space="preserve"> and </w:t>
      </w:r>
      <w:r w:rsidRPr="00BD659E">
        <w:rPr>
          <w:rFonts w:ascii="Times New Roman" w:hAnsi="Times New Roman" w:cs="Times New Roman"/>
          <w:i/>
        </w:rPr>
        <w:t>Salmonella</w:t>
      </w:r>
      <w:r w:rsidRPr="00BD659E">
        <w:rPr>
          <w:rFonts w:ascii="Times New Roman" w:hAnsi="Times New Roman" w:cs="Times New Roman"/>
        </w:rPr>
        <w:t xml:space="preserve"> on Pumpkin leaves” at University of </w:t>
      </w:r>
      <w:proofErr w:type="spellStart"/>
      <w:r w:rsidRPr="00BD659E">
        <w:rPr>
          <w:rFonts w:ascii="Times New Roman" w:hAnsi="Times New Roman" w:cs="Times New Roman"/>
        </w:rPr>
        <w:t>Uyo</w:t>
      </w:r>
      <w:proofErr w:type="spellEnd"/>
      <w:r w:rsidRPr="00BD659E">
        <w:rPr>
          <w:rFonts w:ascii="Times New Roman" w:hAnsi="Times New Roman" w:cs="Times New Roman"/>
        </w:rPr>
        <w:t>.</w:t>
      </w:r>
    </w:p>
    <w:p w:rsidR="00AE3E37" w:rsidRDefault="00A9710C" w:rsidP="007D63A7">
      <w:pPr>
        <w:spacing w:before="62"/>
        <w:ind w:left="4217" w:right="4235"/>
        <w:jc w:val="center"/>
        <w:rPr>
          <w:rFonts w:ascii="Arial"/>
          <w:sz w:val="19"/>
        </w:rPr>
      </w:pPr>
      <w:r>
        <w:rPr>
          <w:rFonts w:ascii="Arial"/>
          <w:sz w:val="14"/>
        </w:rPr>
        <w:t xml:space="preserve">Email: </w:t>
      </w:r>
      <w:r w:rsidR="007D63A7">
        <w:rPr>
          <w:rFonts w:ascii="Arial"/>
          <w:sz w:val="14"/>
        </w:rPr>
        <w:t>nsikakstephen@aksu.edu.ng</w:t>
      </w:r>
      <w:r w:rsidR="00292ED9">
        <w:rPr>
          <w:noProof/>
          <w:lang w:val="en-GB" w:eastAsia="en-GB"/>
        </w:rPr>
        <mc:AlternateContent>
          <mc:Choice Requires="wps">
            <w:drawing>
              <wp:anchor distT="0" distB="0" distL="0" distR="0" simplePos="0" relativeHeight="25165721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A225A9"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bookmarkStart w:id="0" w:name="_GoBack"/>
      <w:bookmarkEnd w:id="0"/>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547" w:rsidRDefault="00936547">
      <w:r>
        <w:separator/>
      </w:r>
    </w:p>
  </w:endnote>
  <w:endnote w:type="continuationSeparator" w:id="0">
    <w:p w:rsidR="00936547" w:rsidRDefault="0093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547" w:rsidRDefault="00936547">
      <w:r>
        <w:separator/>
      </w:r>
    </w:p>
  </w:footnote>
  <w:footnote w:type="continuationSeparator" w:id="0">
    <w:p w:rsidR="00936547" w:rsidRDefault="009365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35E5"/>
    <w:rsid w:val="000E2911"/>
    <w:rsid w:val="001263DF"/>
    <w:rsid w:val="002455EC"/>
    <w:rsid w:val="00292ED9"/>
    <w:rsid w:val="003164B0"/>
    <w:rsid w:val="00404E5B"/>
    <w:rsid w:val="00414F7B"/>
    <w:rsid w:val="004355DC"/>
    <w:rsid w:val="004749B4"/>
    <w:rsid w:val="00494130"/>
    <w:rsid w:val="004D0AAB"/>
    <w:rsid w:val="004F3523"/>
    <w:rsid w:val="005973B9"/>
    <w:rsid w:val="005B3A56"/>
    <w:rsid w:val="005F6C3F"/>
    <w:rsid w:val="006060CE"/>
    <w:rsid w:val="0063497F"/>
    <w:rsid w:val="0067190E"/>
    <w:rsid w:val="007D63A7"/>
    <w:rsid w:val="00873DF0"/>
    <w:rsid w:val="008756E6"/>
    <w:rsid w:val="008A08B6"/>
    <w:rsid w:val="008B0E57"/>
    <w:rsid w:val="00936547"/>
    <w:rsid w:val="00965119"/>
    <w:rsid w:val="00973904"/>
    <w:rsid w:val="009B2D44"/>
    <w:rsid w:val="00A07E82"/>
    <w:rsid w:val="00A9710C"/>
    <w:rsid w:val="00AE3E37"/>
    <w:rsid w:val="00B21A57"/>
    <w:rsid w:val="00B81481"/>
    <w:rsid w:val="00C33602"/>
    <w:rsid w:val="00CD6F55"/>
    <w:rsid w:val="00D405C3"/>
    <w:rsid w:val="00DE3104"/>
    <w:rsid w:val="00E26B10"/>
    <w:rsid w:val="00ED1F9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FAD027E-4388-42D3-9ABA-B4EB332A3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39"/>
    <w:rsid w:val="00965119"/>
    <w:pPr>
      <w:widowControl/>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account</cp:lastModifiedBy>
  <cp:revision>5</cp:revision>
  <dcterms:created xsi:type="dcterms:W3CDTF">2018-07-22T16:27:00Z</dcterms:created>
  <dcterms:modified xsi:type="dcterms:W3CDTF">2018-07-22T20:22:00Z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