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8F3EBA" w:rsidP="00494130">
      <w:pPr>
        <w:pStyle w:val="Heading1"/>
        <w:spacing w:before="170"/>
        <w:ind w:left="0"/>
      </w:pPr>
      <w:r>
        <w:rPr>
          <w:color w:val="337AB7"/>
        </w:rPr>
        <w:t>Bioconversion of pretreated sawdust for endocellulase</w:t>
      </w:r>
      <w:r w:rsidR="00B06C15">
        <w:rPr>
          <w:color w:val="337AB7"/>
        </w:rPr>
        <w:t xml:space="preserve"> using </w:t>
      </w:r>
      <w:r w:rsidR="00B06C15" w:rsidRPr="00B06C15">
        <w:rPr>
          <w:i/>
          <w:color w:val="337AB7"/>
        </w:rPr>
        <w:t>Aspergillus niger</w:t>
      </w:r>
      <w:r w:rsidR="00B06C15">
        <w:rPr>
          <w:color w:val="337AB7"/>
        </w:rPr>
        <w:t xml:space="preserve"> isolated from Gandhinagar region</w:t>
      </w:r>
      <w:r>
        <w:rPr>
          <w:color w:val="337AB7"/>
        </w:rPr>
        <w:t xml:space="preserve"> </w:t>
      </w:r>
      <w:r w:rsidRPr="008F3EBA">
        <w:rPr>
          <w:color w:val="337AB7"/>
        </w:rPr>
        <w:t xml:space="preserve"> </w:t>
      </w:r>
    </w:p>
    <w:p w:rsidR="00992D05" w:rsidRDefault="00992D05" w:rsidP="00ED4A76">
      <w:pPr>
        <w:spacing w:line="276" w:lineRule="auto"/>
        <w:rPr>
          <w:rFonts w:ascii="Arial"/>
          <w:sz w:val="18"/>
          <w:szCs w:val="18"/>
        </w:rPr>
      </w:pPr>
    </w:p>
    <w:p w:rsidR="00AE3E37" w:rsidRPr="00ED4A76" w:rsidRDefault="00ED4A76" w:rsidP="00ED4A76">
      <w:pPr>
        <w:spacing w:line="276" w:lineRule="auto"/>
        <w:rPr>
          <w:rFonts w:ascii="Arial"/>
          <w:sz w:val="18"/>
          <w:szCs w:val="18"/>
        </w:rPr>
      </w:pPr>
      <w:bookmarkStart w:id="0" w:name="_GoBack"/>
      <w:bookmarkEnd w:id="0"/>
      <w:r>
        <w:rPr>
          <w:rFonts w:ascii="Arial"/>
          <w:sz w:val="18"/>
          <w:szCs w:val="18"/>
        </w:rPr>
        <w:t xml:space="preserve">D K Acharya, M.Phil., Ph.D., Assistant Professor, </w:t>
      </w:r>
      <w:r w:rsidRPr="00ED4A76">
        <w:rPr>
          <w:rFonts w:ascii="Arial"/>
          <w:sz w:val="18"/>
          <w:szCs w:val="18"/>
        </w:rPr>
        <w:t>Department of Microbiology, Faculty of Applied Science and Research, Parul University, Bopal-Ghuma Road, Ahmedabad 380058, Gujarat, India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B9760C">
      <w:pPr>
        <w:pStyle w:val="BodyText"/>
        <w:spacing w:before="90" w:line="280" w:lineRule="auto"/>
        <w:ind w:left="100"/>
        <w:jc w:val="both"/>
      </w:pPr>
      <w:r>
        <w:t xml:space="preserve">Lignocellulose is a major renewable natural resource of the world and represents a major source of renewable organic matter. It is the major structural component of plant biomass such as woody and non-woody plants. </w:t>
      </w:r>
      <w:r w:rsidR="00CC7CCD">
        <w:t xml:space="preserve">The recent thrust in bioconversion of agricultural and industrial wastes to chemical feedstock has led to extensive studies on cellulolytic enzymes produced by fungi and bacteria. </w:t>
      </w:r>
      <w:r w:rsidR="007757F8">
        <w:t>Cellulase is a synergistic enzyme that is used to break up cellulose into glucose or other oligosaccharide compounds.</w:t>
      </w:r>
      <w:r w:rsidR="00855743">
        <w:t xml:space="preserve"> Sawdust is a byproduct produced from the wood processing industry. Generally sawdust composed of fine particles of wood. Sawdust has a variety of practical uses, such as in agriculture mulch and also in the manufacturing of the particle board.</w:t>
      </w:r>
      <w:r w:rsidR="00855743" w:rsidRPr="00855743">
        <w:t xml:space="preserve"> </w:t>
      </w:r>
      <w:r w:rsidR="00855743">
        <w:t>The abundance of sawdust waste is hence seen here as a good supporting factor in considering its usage as potential substrate for bioprocesses.</w:t>
      </w:r>
      <w:r w:rsidR="00D314BD" w:rsidRPr="00D314BD">
        <w:t xml:space="preserve"> </w:t>
      </w:r>
      <w:r w:rsidR="005B1DB2">
        <w:t xml:space="preserve">The utilization of sawdust as a potential substrate for producing enzymes may serve a dual purpose of reducing the environmental pollution along with producing a high value commercial product. </w:t>
      </w:r>
      <w:r w:rsidR="00FD5FAE">
        <w:t>Pretreatment is necessary to reduce recalcitrance of lignocellulosic biomass for enhancing cellulose component to enzymatic hydrolysis in subsequent steps</w:t>
      </w:r>
      <w:r>
        <w:t xml:space="preserve">. </w:t>
      </w:r>
      <w:r w:rsidR="00C24105">
        <w:t xml:space="preserve">Sawdust were investigated for their ability to support cell growth and cellulase production. </w:t>
      </w:r>
      <w:r w:rsidR="00D314BD">
        <w:t>This work focuses on factors relevant for improvement of enzymatic hydrolysis of saw dust.</w:t>
      </w:r>
    </w:p>
    <w:p w:rsidR="007C4CDE" w:rsidRDefault="00A9710C" w:rsidP="007C4CDE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:rsidR="005973B9" w:rsidRDefault="005973B9" w:rsidP="007C4CDE">
      <w:pPr>
        <w:pStyle w:val="Heading3"/>
        <w:spacing w:before="74"/>
        <w:rPr>
          <w:b w:val="0"/>
        </w:rPr>
      </w:pPr>
      <w:r>
        <w:rPr>
          <w:color w:val="BF5A14"/>
        </w:rPr>
        <w:t>Recent Publications (minimum 5)</w:t>
      </w:r>
    </w:p>
    <w:p w:rsidR="005973B9" w:rsidRDefault="00F447F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Acharya D</w:t>
      </w:r>
      <w:r w:rsidR="00C91D6D" w:rsidRPr="00C91D6D">
        <w:rPr>
          <w:sz w:val="18"/>
        </w:rPr>
        <w:t>K</w:t>
      </w:r>
      <w:r>
        <w:rPr>
          <w:sz w:val="18"/>
        </w:rPr>
        <w:t>, Shukla R</w:t>
      </w:r>
      <w:r w:rsidR="00C91D6D" w:rsidRPr="00C91D6D">
        <w:rPr>
          <w:sz w:val="18"/>
        </w:rPr>
        <w:t>M</w:t>
      </w:r>
      <w:r w:rsidR="00AA3921">
        <w:rPr>
          <w:sz w:val="18"/>
        </w:rPr>
        <w:t xml:space="preserve"> (2016)</w:t>
      </w:r>
      <w:r w:rsidR="00C91D6D" w:rsidRPr="00C91D6D">
        <w:rPr>
          <w:sz w:val="18"/>
        </w:rPr>
        <w:t xml:space="preserve"> Bioprocessing of rice straw for production, partial purification and characterization of endocellulase using </w:t>
      </w:r>
      <w:r w:rsidR="00C91D6D" w:rsidRPr="003B1F22">
        <w:rPr>
          <w:i/>
          <w:sz w:val="18"/>
        </w:rPr>
        <w:t>Aspergillus niger</w:t>
      </w:r>
      <w:r w:rsidR="00C91D6D" w:rsidRPr="00C91D6D">
        <w:rPr>
          <w:sz w:val="18"/>
        </w:rPr>
        <w:t xml:space="preserve"> by SSF. The Asian Association for Biology Education</w:t>
      </w:r>
      <w:r w:rsidR="005973B9" w:rsidRPr="005973B9">
        <w:rPr>
          <w:sz w:val="18"/>
        </w:rPr>
        <w:t>.</w:t>
      </w:r>
    </w:p>
    <w:p w:rsidR="00F447F1" w:rsidRPr="00F447F1" w:rsidRDefault="00F447F1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B5648">
        <w:rPr>
          <w:sz w:val="18"/>
        </w:rPr>
        <w:t>Acharya DK</w:t>
      </w:r>
      <w:r w:rsidR="00DB5648" w:rsidRPr="00DB5648">
        <w:rPr>
          <w:sz w:val="18"/>
        </w:rPr>
        <w:t>,</w:t>
      </w:r>
      <w:r w:rsidRPr="00DB5648">
        <w:rPr>
          <w:sz w:val="18"/>
        </w:rPr>
        <w:t xml:space="preserve"> Bhojani GR</w:t>
      </w:r>
      <w:r w:rsidR="00DB5648" w:rsidRPr="00DB5648">
        <w:rPr>
          <w:sz w:val="18"/>
        </w:rPr>
        <w:t>,</w:t>
      </w:r>
      <w:r w:rsidRPr="00DB5648">
        <w:rPr>
          <w:sz w:val="18"/>
        </w:rPr>
        <w:t xml:space="preserve"> Prajapati PR</w:t>
      </w:r>
      <w:r w:rsidR="00DB5648" w:rsidRPr="00DB5648">
        <w:rPr>
          <w:sz w:val="18"/>
        </w:rPr>
        <w:t>,</w:t>
      </w:r>
      <w:r w:rsidRPr="00DB5648">
        <w:rPr>
          <w:sz w:val="18"/>
        </w:rPr>
        <w:t xml:space="preserve"> Patel HM</w:t>
      </w:r>
      <w:r w:rsidR="00DB5648" w:rsidRPr="00DB5648">
        <w:rPr>
          <w:sz w:val="18"/>
        </w:rPr>
        <w:t xml:space="preserve">, </w:t>
      </w:r>
      <w:r w:rsidRPr="00DB5648">
        <w:rPr>
          <w:sz w:val="18"/>
        </w:rPr>
        <w:t xml:space="preserve">Shukla RM (2014) Bioprocessing of bajra straw using locally isolated </w:t>
      </w:r>
      <w:r w:rsidRPr="00DB5648">
        <w:rPr>
          <w:i/>
          <w:sz w:val="18"/>
        </w:rPr>
        <w:t>Aspergillus niger</w:t>
      </w:r>
      <w:r w:rsidRPr="00DB5648">
        <w:rPr>
          <w:sz w:val="18"/>
        </w:rPr>
        <w:t xml:space="preserve"> HD-6 for endocellulase production. Applied Biological Research 16 (2): 223-231.</w:t>
      </w:r>
    </w:p>
    <w:p w:rsidR="00F447F1" w:rsidRDefault="00DB564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Shah</w:t>
      </w:r>
      <w:r w:rsidR="00F447F1" w:rsidRPr="00DB5648">
        <w:rPr>
          <w:sz w:val="18"/>
        </w:rPr>
        <w:t xml:space="preserve"> </w:t>
      </w:r>
      <w:r>
        <w:rPr>
          <w:sz w:val="18"/>
        </w:rPr>
        <w:t>IJ,</w:t>
      </w:r>
      <w:r w:rsidRPr="00DB5648">
        <w:rPr>
          <w:sz w:val="18"/>
        </w:rPr>
        <w:t xml:space="preserve"> </w:t>
      </w:r>
      <w:r>
        <w:rPr>
          <w:sz w:val="18"/>
        </w:rPr>
        <w:t>Gami</w:t>
      </w:r>
      <w:r w:rsidR="00F447F1" w:rsidRPr="00DB5648">
        <w:rPr>
          <w:sz w:val="18"/>
        </w:rPr>
        <w:t xml:space="preserve"> </w:t>
      </w:r>
      <w:r>
        <w:rPr>
          <w:sz w:val="18"/>
        </w:rPr>
        <w:t>PN,</w:t>
      </w:r>
      <w:r w:rsidRPr="00DB5648">
        <w:rPr>
          <w:sz w:val="18"/>
        </w:rPr>
        <w:t xml:space="preserve"> </w:t>
      </w:r>
      <w:r w:rsidR="00F447F1" w:rsidRPr="00DB5648">
        <w:rPr>
          <w:sz w:val="18"/>
        </w:rPr>
        <w:t>Shukla</w:t>
      </w:r>
      <w:r w:rsidRPr="00DB5648">
        <w:rPr>
          <w:sz w:val="18"/>
        </w:rPr>
        <w:t xml:space="preserve"> </w:t>
      </w:r>
      <w:r>
        <w:rPr>
          <w:sz w:val="18"/>
        </w:rPr>
        <w:t>RM</w:t>
      </w:r>
      <w:r w:rsidR="00F447F1" w:rsidRPr="00DB5648">
        <w:rPr>
          <w:sz w:val="18"/>
        </w:rPr>
        <w:t xml:space="preserve">, </w:t>
      </w:r>
      <w:r>
        <w:rPr>
          <w:sz w:val="18"/>
        </w:rPr>
        <w:t>Acharya</w:t>
      </w:r>
      <w:r w:rsidR="00F447F1" w:rsidRPr="00DB5648">
        <w:rPr>
          <w:sz w:val="18"/>
        </w:rPr>
        <w:t xml:space="preserve"> </w:t>
      </w:r>
      <w:r>
        <w:rPr>
          <w:sz w:val="18"/>
        </w:rPr>
        <w:t>DK</w:t>
      </w:r>
      <w:r w:rsidRPr="00DB5648">
        <w:rPr>
          <w:sz w:val="18"/>
        </w:rPr>
        <w:t xml:space="preserve"> </w:t>
      </w:r>
      <w:r w:rsidR="00AA3921">
        <w:rPr>
          <w:sz w:val="18"/>
        </w:rPr>
        <w:t>(2014)</w:t>
      </w:r>
      <w:r w:rsidR="00F447F1" w:rsidRPr="00DB5648">
        <w:rPr>
          <w:sz w:val="18"/>
        </w:rPr>
        <w:t xml:space="preserve"> Optimization for α-amylase production by </w:t>
      </w:r>
      <w:r w:rsidR="00F447F1" w:rsidRPr="00BE24DD">
        <w:rPr>
          <w:i/>
          <w:sz w:val="18"/>
        </w:rPr>
        <w:t>Aspergillus oryzae</w:t>
      </w:r>
      <w:r w:rsidR="00F447F1" w:rsidRPr="00DB5648">
        <w:rPr>
          <w:sz w:val="18"/>
        </w:rPr>
        <w:t xml:space="preserve"> using submerged fermentation technology. Basic Research Journal of Microbiology. Vol 1(4): 01-10.</w:t>
      </w:r>
    </w:p>
    <w:p w:rsidR="005973B9" w:rsidRDefault="00FD1B2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D1B21">
        <w:rPr>
          <w:sz w:val="18"/>
        </w:rPr>
        <w:t xml:space="preserve">Lignocellulose and Lignocellulases, Dhaval Acharya, Acharya </w:t>
      </w:r>
      <w:r w:rsidR="00BE24DD" w:rsidRPr="00FD1B21">
        <w:rPr>
          <w:sz w:val="18"/>
        </w:rPr>
        <w:t>PB</w:t>
      </w:r>
      <w:r w:rsidR="00BE24DD">
        <w:rPr>
          <w:sz w:val="18"/>
        </w:rPr>
        <w:t xml:space="preserve">, </w:t>
      </w:r>
      <w:r w:rsidRPr="00FD1B21">
        <w:rPr>
          <w:sz w:val="18"/>
        </w:rPr>
        <w:t>Modi</w:t>
      </w:r>
      <w:r w:rsidR="00BE24DD" w:rsidRPr="00BE24DD">
        <w:rPr>
          <w:sz w:val="18"/>
        </w:rPr>
        <w:t xml:space="preserve"> </w:t>
      </w:r>
      <w:r w:rsidR="00BE24DD">
        <w:rPr>
          <w:sz w:val="18"/>
        </w:rPr>
        <w:t>HA</w:t>
      </w:r>
      <w:r w:rsidRPr="00FD1B21">
        <w:rPr>
          <w:sz w:val="18"/>
        </w:rPr>
        <w:t xml:space="preserve"> (2013) in Industrial Microbial Enzymes, H. A. Modi, Pointer Publishers, Jaipur, India, PP:41-73</w:t>
      </w:r>
      <w:r w:rsidR="005973B9">
        <w:rPr>
          <w:sz w:val="18"/>
        </w:rPr>
        <w:t>.</w:t>
      </w:r>
    </w:p>
    <w:p w:rsidR="00F447F1" w:rsidRDefault="00F447F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1779A">
        <w:rPr>
          <w:sz w:val="18"/>
        </w:rPr>
        <w:t>Acharya</w:t>
      </w:r>
      <w:r w:rsidR="00F3053C" w:rsidRPr="00F3053C">
        <w:rPr>
          <w:sz w:val="18"/>
        </w:rPr>
        <w:t xml:space="preserve"> </w:t>
      </w:r>
      <w:r w:rsidR="00F3053C">
        <w:rPr>
          <w:sz w:val="18"/>
        </w:rPr>
        <w:t>D</w:t>
      </w:r>
      <w:r w:rsidR="00F3053C" w:rsidRPr="0001779A">
        <w:rPr>
          <w:sz w:val="18"/>
        </w:rPr>
        <w:t>K</w:t>
      </w:r>
      <w:r w:rsidRPr="0001779A">
        <w:rPr>
          <w:sz w:val="18"/>
        </w:rPr>
        <w:t>, Shukla</w:t>
      </w:r>
      <w:r w:rsidR="00F3053C" w:rsidRPr="00F3053C">
        <w:rPr>
          <w:sz w:val="18"/>
        </w:rPr>
        <w:t xml:space="preserve"> </w:t>
      </w:r>
      <w:r w:rsidR="00F3053C">
        <w:rPr>
          <w:sz w:val="18"/>
        </w:rPr>
        <w:t>R</w:t>
      </w:r>
      <w:r w:rsidR="00F3053C" w:rsidRPr="0001779A">
        <w:rPr>
          <w:sz w:val="18"/>
        </w:rPr>
        <w:t>M</w:t>
      </w:r>
      <w:r w:rsidRPr="0001779A">
        <w:rPr>
          <w:sz w:val="18"/>
        </w:rPr>
        <w:t>, Acharya</w:t>
      </w:r>
      <w:r w:rsidR="00F3053C" w:rsidRPr="00F3053C">
        <w:rPr>
          <w:sz w:val="18"/>
        </w:rPr>
        <w:t xml:space="preserve"> </w:t>
      </w:r>
      <w:r w:rsidR="00F3053C">
        <w:rPr>
          <w:sz w:val="18"/>
        </w:rPr>
        <w:t>PB</w:t>
      </w:r>
      <w:r w:rsidRPr="0001779A">
        <w:rPr>
          <w:sz w:val="18"/>
        </w:rPr>
        <w:t>, Shilpkar</w:t>
      </w:r>
      <w:r w:rsidR="00F3053C" w:rsidRPr="00F3053C">
        <w:rPr>
          <w:sz w:val="18"/>
        </w:rPr>
        <w:t xml:space="preserve"> </w:t>
      </w:r>
      <w:r w:rsidR="00F3053C">
        <w:rPr>
          <w:sz w:val="18"/>
        </w:rPr>
        <w:t>P</w:t>
      </w:r>
      <w:r w:rsidRPr="0001779A">
        <w:rPr>
          <w:sz w:val="18"/>
        </w:rPr>
        <w:t>, Modi</w:t>
      </w:r>
      <w:r w:rsidR="00F3053C" w:rsidRPr="00F3053C">
        <w:rPr>
          <w:sz w:val="18"/>
        </w:rPr>
        <w:t xml:space="preserve"> </w:t>
      </w:r>
      <w:r w:rsidR="00F3053C">
        <w:rPr>
          <w:sz w:val="18"/>
        </w:rPr>
        <w:t>HA</w:t>
      </w:r>
      <w:r w:rsidRPr="0001779A">
        <w:rPr>
          <w:sz w:val="18"/>
        </w:rPr>
        <w:t xml:space="preserve"> (2013) Infrared spectroscopic evaluation of wheat straw compost prepared using lignocel</w:t>
      </w:r>
      <w:r w:rsidR="00AA3921">
        <w:rPr>
          <w:sz w:val="18"/>
        </w:rPr>
        <w:t xml:space="preserve">lulolytic fungi. Bioinfolet. </w:t>
      </w:r>
      <w:r w:rsidRPr="0001779A">
        <w:rPr>
          <w:sz w:val="18"/>
        </w:rPr>
        <w:t>10 (4)</w:t>
      </w:r>
      <w:r w:rsidR="00B96795">
        <w:rPr>
          <w:sz w:val="18"/>
        </w:rPr>
        <w:t>.</w:t>
      </w:r>
    </w:p>
    <w:p w:rsidR="00DE639F" w:rsidRPr="00DE639F" w:rsidRDefault="00AA392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Acharya</w:t>
      </w:r>
      <w:r w:rsidR="00DE639F" w:rsidRPr="00DE639F">
        <w:rPr>
          <w:sz w:val="18"/>
        </w:rPr>
        <w:t xml:space="preserve"> </w:t>
      </w:r>
      <w:r w:rsidR="00C25ADA" w:rsidRPr="00DE639F">
        <w:rPr>
          <w:sz w:val="18"/>
        </w:rPr>
        <w:t>PB</w:t>
      </w:r>
      <w:r>
        <w:rPr>
          <w:sz w:val="18"/>
        </w:rPr>
        <w:t>,</w:t>
      </w:r>
      <w:r w:rsidR="00C25ADA" w:rsidRPr="00DE639F">
        <w:rPr>
          <w:sz w:val="18"/>
        </w:rPr>
        <w:t xml:space="preserve"> </w:t>
      </w:r>
      <w:r w:rsidR="00DE639F" w:rsidRPr="00DE639F">
        <w:rPr>
          <w:sz w:val="18"/>
        </w:rPr>
        <w:t xml:space="preserve">Shah </w:t>
      </w:r>
      <w:r w:rsidR="00C25ADA" w:rsidRPr="00DE639F">
        <w:rPr>
          <w:sz w:val="18"/>
        </w:rPr>
        <w:t>AJ</w:t>
      </w:r>
      <w:r>
        <w:rPr>
          <w:sz w:val="18"/>
        </w:rPr>
        <w:t>,</w:t>
      </w:r>
      <w:r w:rsidR="00C25ADA" w:rsidRPr="00DE639F">
        <w:rPr>
          <w:sz w:val="18"/>
        </w:rPr>
        <w:t xml:space="preserve"> </w:t>
      </w:r>
      <w:r w:rsidR="00DE639F" w:rsidRPr="00DE639F">
        <w:rPr>
          <w:sz w:val="18"/>
        </w:rPr>
        <w:t>Acharya</w:t>
      </w:r>
      <w:r w:rsidR="00C25ADA" w:rsidRPr="00C25ADA">
        <w:rPr>
          <w:sz w:val="18"/>
        </w:rPr>
        <w:t xml:space="preserve"> </w:t>
      </w:r>
      <w:r w:rsidR="00C25ADA" w:rsidRPr="00DE639F">
        <w:rPr>
          <w:sz w:val="18"/>
        </w:rPr>
        <w:t>DK</w:t>
      </w:r>
      <w:r w:rsidR="00DE639F" w:rsidRPr="00DE639F">
        <w:rPr>
          <w:sz w:val="18"/>
        </w:rPr>
        <w:t xml:space="preserve">, Chabhadiya </w:t>
      </w:r>
      <w:r w:rsidR="00C25ADA" w:rsidRPr="00DE639F">
        <w:rPr>
          <w:sz w:val="18"/>
        </w:rPr>
        <w:t>S</w:t>
      </w:r>
      <w:r>
        <w:rPr>
          <w:sz w:val="18"/>
        </w:rPr>
        <w:t>,</w:t>
      </w:r>
      <w:r w:rsidR="00DE639F" w:rsidRPr="00DE639F">
        <w:rPr>
          <w:sz w:val="18"/>
        </w:rPr>
        <w:t xml:space="preserve"> Modi</w:t>
      </w:r>
      <w:r w:rsidRPr="00AA3921">
        <w:rPr>
          <w:sz w:val="18"/>
        </w:rPr>
        <w:t xml:space="preserve"> </w:t>
      </w:r>
      <w:r w:rsidRPr="00DE639F">
        <w:rPr>
          <w:sz w:val="18"/>
        </w:rPr>
        <w:t>HA</w:t>
      </w:r>
      <w:r>
        <w:rPr>
          <w:sz w:val="18"/>
        </w:rPr>
        <w:t xml:space="preserve"> (2013)</w:t>
      </w:r>
      <w:r w:rsidR="00DE639F" w:rsidRPr="00DE639F">
        <w:rPr>
          <w:sz w:val="18"/>
        </w:rPr>
        <w:t xml:space="preserve"> Manganese Peroxidase Production by </w:t>
      </w:r>
      <w:r w:rsidR="00DE639F" w:rsidRPr="00F50E1A">
        <w:rPr>
          <w:i/>
          <w:sz w:val="18"/>
        </w:rPr>
        <w:t xml:space="preserve">Trichoderma pseudokoningii </w:t>
      </w:r>
      <w:r w:rsidR="00DE639F" w:rsidRPr="00DE639F">
        <w:rPr>
          <w:sz w:val="18"/>
        </w:rPr>
        <w:t>under S</w:t>
      </w:r>
      <w:r>
        <w:rPr>
          <w:sz w:val="18"/>
        </w:rPr>
        <w:t xml:space="preserve">SF, The Microbes, </w:t>
      </w:r>
      <w:r w:rsidR="00DE639F" w:rsidRPr="00DE639F">
        <w:rPr>
          <w:sz w:val="18"/>
        </w:rPr>
        <w:t xml:space="preserve">1: 18-29. </w:t>
      </w:r>
    </w:p>
    <w:p w:rsidR="005973B9" w:rsidRDefault="00DE639F" w:rsidP="00DE63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DE639F">
        <w:rPr>
          <w:sz w:val="18"/>
        </w:rPr>
        <w:t>Modi HA, Acharya PB, Chabhadiya SB, Shah AJ</w:t>
      </w:r>
      <w:r w:rsidR="00AA3921">
        <w:rPr>
          <w:sz w:val="18"/>
        </w:rPr>
        <w:t>,</w:t>
      </w:r>
      <w:r w:rsidRPr="00DE639F">
        <w:rPr>
          <w:sz w:val="18"/>
        </w:rPr>
        <w:t xml:space="preserve"> Acharya DK (2011) Process Optimization for Xylanase production by </w:t>
      </w:r>
      <w:r w:rsidRPr="00F50E1A">
        <w:rPr>
          <w:i/>
          <w:sz w:val="18"/>
        </w:rPr>
        <w:t>Aspergillus niger</w:t>
      </w:r>
      <w:r w:rsidRPr="00DE639F">
        <w:rPr>
          <w:sz w:val="18"/>
        </w:rPr>
        <w:t xml:space="preserve"> in Solid State Fermentation, International Journal of Biotechnology </w:t>
      </w:r>
      <w:r w:rsidR="00AA3921">
        <w:rPr>
          <w:sz w:val="18"/>
        </w:rPr>
        <w:t>And Biosciences, 1(4):423-430.</w:t>
      </w:r>
    </w:p>
    <w:p w:rsidR="0034477F" w:rsidRPr="0034477F" w:rsidRDefault="0034477F" w:rsidP="00DE63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4477F">
        <w:rPr>
          <w:sz w:val="18"/>
        </w:rPr>
        <w:t>Bhatt Nikhil S, Acharya DK, Acharya RD</w:t>
      </w:r>
      <w:r>
        <w:rPr>
          <w:sz w:val="18"/>
        </w:rPr>
        <w:t>,</w:t>
      </w:r>
      <w:r w:rsidRPr="0034477F">
        <w:rPr>
          <w:sz w:val="18"/>
        </w:rPr>
        <w:t xml:space="preserve"> D Srinivas Murty (2011) </w:t>
      </w:r>
      <w:r>
        <w:rPr>
          <w:sz w:val="18"/>
        </w:rPr>
        <w:t>A</w:t>
      </w:r>
      <w:r w:rsidRPr="0034477F">
        <w:rPr>
          <w:sz w:val="18"/>
        </w:rPr>
        <w:t>naerobic treatment of dairy waste water with laboratory scale up-flow fixed film anaerobic reactor, Bi</w:t>
      </w:r>
      <w:r>
        <w:rPr>
          <w:sz w:val="18"/>
        </w:rPr>
        <w:t>oscience Guardian, 1(2):441-448</w:t>
      </w:r>
      <w:r w:rsidRPr="0034477F">
        <w:rPr>
          <w:sz w:val="18"/>
        </w:rPr>
        <w:t xml:space="preserve">. </w:t>
      </w:r>
    </w:p>
    <w:p w:rsidR="0034477F" w:rsidRPr="0034477F" w:rsidRDefault="002543EA" w:rsidP="00DE63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Acharya</w:t>
      </w:r>
      <w:r w:rsidR="0034477F" w:rsidRPr="0034477F">
        <w:rPr>
          <w:sz w:val="18"/>
        </w:rPr>
        <w:t xml:space="preserve"> D, Shilpkar P, Acharya P</w:t>
      </w:r>
      <w:r>
        <w:rPr>
          <w:sz w:val="18"/>
        </w:rPr>
        <w:t>,</w:t>
      </w:r>
      <w:r w:rsidR="0034477F" w:rsidRPr="0034477F">
        <w:rPr>
          <w:sz w:val="18"/>
        </w:rPr>
        <w:t xml:space="preserve"> Modi</w:t>
      </w:r>
      <w:r>
        <w:rPr>
          <w:sz w:val="18"/>
        </w:rPr>
        <w:t xml:space="preserve"> H</w:t>
      </w:r>
      <w:r w:rsidR="0034477F" w:rsidRPr="0034477F">
        <w:rPr>
          <w:sz w:val="18"/>
        </w:rPr>
        <w:t xml:space="preserve"> (2011) Wheat Straw Composting through </w:t>
      </w:r>
      <w:r w:rsidR="0034477F" w:rsidRPr="002543EA">
        <w:rPr>
          <w:i/>
          <w:sz w:val="18"/>
        </w:rPr>
        <w:t>Aspergillus oryzae</w:t>
      </w:r>
      <w:r w:rsidR="0034477F" w:rsidRPr="0034477F">
        <w:rPr>
          <w:sz w:val="18"/>
        </w:rPr>
        <w:t xml:space="preserve">. Journal of Advances in Developmental Research 2 (2): 198- 204. </w:t>
      </w:r>
    </w:p>
    <w:p w:rsidR="0034477F" w:rsidRPr="0034477F" w:rsidRDefault="0034477F" w:rsidP="00DE63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4477F">
        <w:rPr>
          <w:sz w:val="18"/>
        </w:rPr>
        <w:t>Acharya</w:t>
      </w:r>
      <w:r w:rsidR="002543EA" w:rsidRPr="002543EA">
        <w:rPr>
          <w:sz w:val="18"/>
        </w:rPr>
        <w:t xml:space="preserve"> </w:t>
      </w:r>
      <w:r w:rsidR="002543EA">
        <w:rPr>
          <w:sz w:val="18"/>
        </w:rPr>
        <w:t>D</w:t>
      </w:r>
      <w:r w:rsidR="002543EA" w:rsidRPr="0034477F">
        <w:rPr>
          <w:sz w:val="18"/>
        </w:rPr>
        <w:t>K</w:t>
      </w:r>
      <w:r w:rsidRPr="0034477F">
        <w:rPr>
          <w:sz w:val="18"/>
        </w:rPr>
        <w:t>, Chabhadiya</w:t>
      </w:r>
      <w:r w:rsidR="002543EA" w:rsidRPr="002543EA">
        <w:rPr>
          <w:sz w:val="18"/>
        </w:rPr>
        <w:t xml:space="preserve"> </w:t>
      </w:r>
      <w:r w:rsidR="002543EA" w:rsidRPr="0034477F">
        <w:rPr>
          <w:sz w:val="18"/>
        </w:rPr>
        <w:t>SB</w:t>
      </w:r>
      <w:r w:rsidRPr="0034477F">
        <w:rPr>
          <w:sz w:val="18"/>
        </w:rPr>
        <w:t xml:space="preserve">, </w:t>
      </w:r>
      <w:r w:rsidR="002543EA">
        <w:rPr>
          <w:sz w:val="18"/>
        </w:rPr>
        <w:t>Shah</w:t>
      </w:r>
      <w:r w:rsidR="002543EA" w:rsidRPr="002543EA">
        <w:rPr>
          <w:sz w:val="18"/>
        </w:rPr>
        <w:t xml:space="preserve"> </w:t>
      </w:r>
      <w:r w:rsidR="002543EA" w:rsidRPr="0034477F">
        <w:rPr>
          <w:sz w:val="18"/>
        </w:rPr>
        <w:t>A</w:t>
      </w:r>
      <w:r w:rsidR="002543EA">
        <w:rPr>
          <w:sz w:val="18"/>
        </w:rPr>
        <w:t xml:space="preserve">J, </w:t>
      </w:r>
      <w:r w:rsidRPr="0034477F">
        <w:rPr>
          <w:sz w:val="18"/>
        </w:rPr>
        <w:t>Acharya</w:t>
      </w:r>
      <w:r w:rsidR="002543EA" w:rsidRPr="002543EA">
        <w:rPr>
          <w:sz w:val="18"/>
        </w:rPr>
        <w:t xml:space="preserve"> </w:t>
      </w:r>
      <w:r w:rsidR="002543EA">
        <w:rPr>
          <w:sz w:val="18"/>
        </w:rPr>
        <w:t>P</w:t>
      </w:r>
      <w:r w:rsidR="002543EA" w:rsidRPr="0034477F">
        <w:rPr>
          <w:sz w:val="18"/>
        </w:rPr>
        <w:t>B</w:t>
      </w:r>
      <w:r w:rsidRPr="0034477F">
        <w:rPr>
          <w:sz w:val="18"/>
        </w:rPr>
        <w:t>, Shilpakar</w:t>
      </w:r>
      <w:r w:rsidR="002543EA" w:rsidRPr="002543EA">
        <w:rPr>
          <w:sz w:val="18"/>
        </w:rPr>
        <w:t xml:space="preserve"> </w:t>
      </w:r>
      <w:r w:rsidR="002543EA" w:rsidRPr="0034477F">
        <w:rPr>
          <w:sz w:val="18"/>
        </w:rPr>
        <w:t>P</w:t>
      </w:r>
      <w:r w:rsidRPr="0034477F">
        <w:rPr>
          <w:sz w:val="18"/>
        </w:rPr>
        <w:t xml:space="preserve">, Modi </w:t>
      </w:r>
      <w:r w:rsidR="002543EA" w:rsidRPr="0034477F">
        <w:rPr>
          <w:sz w:val="18"/>
        </w:rPr>
        <w:t xml:space="preserve">HA </w:t>
      </w:r>
      <w:r w:rsidR="002543EA">
        <w:rPr>
          <w:sz w:val="18"/>
        </w:rPr>
        <w:t>(2010)</w:t>
      </w:r>
      <w:r w:rsidRPr="0034477F">
        <w:rPr>
          <w:sz w:val="18"/>
        </w:rPr>
        <w:t xml:space="preserve"> Enzyme profiling of lignocellulolytic fungi</w:t>
      </w:r>
      <w:r w:rsidR="002543EA">
        <w:rPr>
          <w:sz w:val="18"/>
        </w:rPr>
        <w:t>.</w:t>
      </w:r>
      <w:r w:rsidRPr="0034477F">
        <w:rPr>
          <w:sz w:val="18"/>
        </w:rPr>
        <w:t xml:space="preserve"> International Journal of Biological and chemical </w:t>
      </w:r>
      <w:r w:rsidR="002543EA">
        <w:rPr>
          <w:sz w:val="18"/>
        </w:rPr>
        <w:t>science, 4(2):443-449.</w:t>
      </w:r>
      <w:r w:rsidRPr="0034477F">
        <w:rPr>
          <w:sz w:val="18"/>
        </w:rPr>
        <w:t xml:space="preserve"> </w:t>
      </w:r>
    </w:p>
    <w:p w:rsidR="0034477F" w:rsidRPr="00DE639F" w:rsidRDefault="0034477F" w:rsidP="00DE639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4477F">
        <w:rPr>
          <w:sz w:val="18"/>
        </w:rPr>
        <w:t>Acharya</w:t>
      </w:r>
      <w:r w:rsidR="002543EA" w:rsidRPr="002543EA">
        <w:rPr>
          <w:sz w:val="18"/>
        </w:rPr>
        <w:t xml:space="preserve"> </w:t>
      </w:r>
      <w:r w:rsidR="002543EA" w:rsidRPr="0034477F">
        <w:rPr>
          <w:sz w:val="18"/>
        </w:rPr>
        <w:t>PB</w:t>
      </w:r>
      <w:r w:rsidRPr="0034477F">
        <w:rPr>
          <w:sz w:val="18"/>
        </w:rPr>
        <w:t>, Acharya</w:t>
      </w:r>
      <w:r w:rsidR="002543EA" w:rsidRPr="002543EA">
        <w:rPr>
          <w:sz w:val="18"/>
        </w:rPr>
        <w:t xml:space="preserve"> </w:t>
      </w:r>
      <w:r w:rsidR="002543EA">
        <w:rPr>
          <w:sz w:val="18"/>
        </w:rPr>
        <w:t>D</w:t>
      </w:r>
      <w:r w:rsidR="002543EA" w:rsidRPr="0034477F">
        <w:rPr>
          <w:sz w:val="18"/>
        </w:rPr>
        <w:t>K</w:t>
      </w:r>
      <w:r w:rsidRPr="0034477F">
        <w:rPr>
          <w:sz w:val="18"/>
        </w:rPr>
        <w:t xml:space="preserve">, Modi </w:t>
      </w:r>
      <w:r w:rsidR="002543EA">
        <w:rPr>
          <w:sz w:val="18"/>
        </w:rPr>
        <w:t>H</w:t>
      </w:r>
      <w:r w:rsidR="002543EA" w:rsidRPr="0034477F">
        <w:rPr>
          <w:sz w:val="18"/>
        </w:rPr>
        <w:t xml:space="preserve">A </w:t>
      </w:r>
      <w:r w:rsidRPr="0034477F">
        <w:rPr>
          <w:sz w:val="18"/>
        </w:rPr>
        <w:t xml:space="preserve">(2008) Optimization for cellulase production by </w:t>
      </w:r>
      <w:r w:rsidRPr="002543EA">
        <w:rPr>
          <w:i/>
          <w:sz w:val="18"/>
        </w:rPr>
        <w:t>Aspergillus niger</w:t>
      </w:r>
      <w:r w:rsidRPr="0034477F">
        <w:rPr>
          <w:sz w:val="18"/>
        </w:rPr>
        <w:t xml:space="preserve"> using saw dust as substrate, African Journal of Biotechnology, 7(22):4147-4152.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4B5C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D4A76">
        <w:rPr>
          <w:rFonts w:ascii="Arial"/>
          <w:sz w:val="14"/>
        </w:rPr>
        <w:t>dkacharya07@yahoo.com</w:t>
      </w:r>
      <w:hyperlink r:id="rId9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3B77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433" w:rsidRDefault="00784433">
      <w:r>
        <w:separator/>
      </w:r>
    </w:p>
  </w:endnote>
  <w:endnote w:type="continuationSeparator" w:id="0">
    <w:p w:rsidR="00784433" w:rsidRDefault="00784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433" w:rsidRDefault="00784433">
      <w:r>
        <w:separator/>
      </w:r>
    </w:p>
  </w:footnote>
  <w:footnote w:type="continuationSeparator" w:id="0">
    <w:p w:rsidR="00784433" w:rsidRDefault="00784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779A"/>
    <w:rsid w:val="00050CE9"/>
    <w:rsid w:val="000E2911"/>
    <w:rsid w:val="001263DF"/>
    <w:rsid w:val="0017259E"/>
    <w:rsid w:val="00190518"/>
    <w:rsid w:val="001D096F"/>
    <w:rsid w:val="002455EC"/>
    <w:rsid w:val="002543EA"/>
    <w:rsid w:val="00292ED9"/>
    <w:rsid w:val="00320FCC"/>
    <w:rsid w:val="0034477F"/>
    <w:rsid w:val="00360467"/>
    <w:rsid w:val="003B1F22"/>
    <w:rsid w:val="00404E5B"/>
    <w:rsid w:val="00414F7B"/>
    <w:rsid w:val="004355DC"/>
    <w:rsid w:val="004749B4"/>
    <w:rsid w:val="00485242"/>
    <w:rsid w:val="00494130"/>
    <w:rsid w:val="004F3523"/>
    <w:rsid w:val="005973B9"/>
    <w:rsid w:val="005B1DB2"/>
    <w:rsid w:val="005B3A56"/>
    <w:rsid w:val="005D4843"/>
    <w:rsid w:val="006060CE"/>
    <w:rsid w:val="0063497F"/>
    <w:rsid w:val="00697339"/>
    <w:rsid w:val="007757F8"/>
    <w:rsid w:val="00784433"/>
    <w:rsid w:val="007C4CDE"/>
    <w:rsid w:val="00824322"/>
    <w:rsid w:val="00855743"/>
    <w:rsid w:val="00873DF0"/>
    <w:rsid w:val="008756E6"/>
    <w:rsid w:val="008A08B6"/>
    <w:rsid w:val="008F3EBA"/>
    <w:rsid w:val="0091178B"/>
    <w:rsid w:val="0097783E"/>
    <w:rsid w:val="00992D05"/>
    <w:rsid w:val="009B2D44"/>
    <w:rsid w:val="00A07E82"/>
    <w:rsid w:val="00A66963"/>
    <w:rsid w:val="00A80A65"/>
    <w:rsid w:val="00A9710C"/>
    <w:rsid w:val="00AA3921"/>
    <w:rsid w:val="00AE3E37"/>
    <w:rsid w:val="00B06C15"/>
    <w:rsid w:val="00B1623A"/>
    <w:rsid w:val="00B21A57"/>
    <w:rsid w:val="00B96795"/>
    <w:rsid w:val="00B9760C"/>
    <w:rsid w:val="00BB169F"/>
    <w:rsid w:val="00BE24DD"/>
    <w:rsid w:val="00C24105"/>
    <w:rsid w:val="00C25ADA"/>
    <w:rsid w:val="00C33602"/>
    <w:rsid w:val="00C91D6D"/>
    <w:rsid w:val="00CC7CCD"/>
    <w:rsid w:val="00CD6F55"/>
    <w:rsid w:val="00D314BD"/>
    <w:rsid w:val="00DB5648"/>
    <w:rsid w:val="00DD545B"/>
    <w:rsid w:val="00DE3104"/>
    <w:rsid w:val="00DE639F"/>
    <w:rsid w:val="00E26B10"/>
    <w:rsid w:val="00ED4A76"/>
    <w:rsid w:val="00F3053C"/>
    <w:rsid w:val="00F447F1"/>
    <w:rsid w:val="00F50E1A"/>
    <w:rsid w:val="00F72EEA"/>
    <w:rsid w:val="00F84CAE"/>
    <w:rsid w:val="00FC55FC"/>
    <w:rsid w:val="00FC6034"/>
    <w:rsid w:val="00FD1B21"/>
    <w:rsid w:val="00FD5FAE"/>
    <w:rsid w:val="00FE3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117B10-3DDB-4183-B198-AD4ACEEB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Dhaval Acharya</cp:lastModifiedBy>
  <cp:revision>4</cp:revision>
  <dcterms:created xsi:type="dcterms:W3CDTF">2018-03-13T09:02:00Z</dcterms:created>
  <dcterms:modified xsi:type="dcterms:W3CDTF">2018-03-13T09:03:00Z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