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A4FF2" w14:textId="6C72C25D" w:rsidR="00AE3E37" w:rsidRPr="00A067F5" w:rsidRDefault="00B21569" w:rsidP="00B21569">
      <w:pPr>
        <w:pStyle w:val="Heading1"/>
        <w:spacing w:before="170"/>
        <w:ind w:left="0"/>
        <w:rPr>
          <w:rFonts w:ascii="Times New Roman" w:hAnsi="Times New Roman" w:cs="Times New Roman"/>
          <w:sz w:val="28"/>
        </w:rPr>
      </w:pPr>
      <w:r w:rsidRPr="00A067F5">
        <w:rPr>
          <w:rFonts w:ascii="Times New Roman" w:hAnsi="Times New Roman" w:cs="Times New Roman"/>
          <w:color w:val="000000" w:themeColor="text1"/>
          <w:sz w:val="28"/>
        </w:rPr>
        <w:t xml:space="preserve">Title: </w:t>
      </w:r>
      <w:r w:rsidR="00576395" w:rsidRPr="00576395">
        <w:rPr>
          <w:rFonts w:ascii="Times New Roman" w:hAnsi="Times New Roman" w:cs="Times New Roman"/>
          <w:color w:val="000000" w:themeColor="text1"/>
          <w:sz w:val="28"/>
        </w:rPr>
        <w:t xml:space="preserve">Numerical analysis of the </w:t>
      </w:r>
      <w:r w:rsidR="00576395">
        <w:rPr>
          <w:rFonts w:ascii="Times New Roman" w:hAnsi="Times New Roman" w:cs="Times New Roman"/>
          <w:color w:val="000000" w:themeColor="text1"/>
          <w:sz w:val="28"/>
        </w:rPr>
        <w:t>adhesive interaction of bacterium</w:t>
      </w:r>
      <w:r w:rsidR="00576395" w:rsidRPr="00576395">
        <w:rPr>
          <w:rFonts w:ascii="Times New Roman" w:hAnsi="Times New Roman" w:cs="Times New Roman"/>
          <w:color w:val="000000" w:themeColor="text1"/>
          <w:sz w:val="28"/>
        </w:rPr>
        <w:t xml:space="preserve"> and glass surface</w:t>
      </w:r>
    </w:p>
    <w:p w14:paraId="6229E0F0" w14:textId="77777777" w:rsidR="00416BA7" w:rsidRPr="00A067F5" w:rsidRDefault="00416BA7" w:rsidP="00416BA7">
      <w:pPr>
        <w:rPr>
          <w:rFonts w:ascii="Times New Roman" w:eastAsia="MS PGothic" w:hAnsi="Times New Roman" w:cs="Times New Roman"/>
          <w:color w:val="000000"/>
        </w:rPr>
      </w:pPr>
    </w:p>
    <w:p w14:paraId="7BA731EC" w14:textId="77777777" w:rsidR="00416BA7" w:rsidRPr="00A067F5" w:rsidRDefault="00F27E6D" w:rsidP="00B21569">
      <w:pPr>
        <w:rPr>
          <w:rFonts w:ascii="Times New Roman" w:eastAsia="MS PGothic" w:hAnsi="Times New Roman" w:cs="Times New Roman"/>
          <w:color w:val="000000"/>
          <w:sz w:val="20"/>
          <w:szCs w:val="20"/>
          <w:vertAlign w:val="superscript"/>
        </w:rPr>
      </w:pPr>
      <w:r w:rsidRPr="00A067F5">
        <w:rPr>
          <w:rFonts w:ascii="Times New Roman" w:eastAsia="MS PGothic" w:hAnsi="Times New Roman" w:cs="Times New Roman"/>
          <w:b/>
          <w:color w:val="000000"/>
          <w:sz w:val="20"/>
          <w:szCs w:val="20"/>
        </w:rPr>
        <w:t>Raimondas Jasevičius</w:t>
      </w:r>
      <w:r w:rsidR="00097642" w:rsidRPr="00A067F5">
        <w:rPr>
          <w:rFonts w:ascii="Times New Roman" w:eastAsia="MS PGothic" w:hAnsi="Times New Roman" w:cs="Times New Roman"/>
          <w:b/>
          <w:color w:val="000000"/>
          <w:sz w:val="20"/>
          <w:szCs w:val="20"/>
          <w:vertAlign w:val="superscript"/>
        </w:rPr>
        <w:t>1, 2</w:t>
      </w:r>
      <w:r w:rsidR="00097642" w:rsidRPr="00A067F5">
        <w:rPr>
          <w:rFonts w:ascii="Times New Roman" w:eastAsia="MS PGothic" w:hAnsi="Times New Roman" w:cs="Times New Roman"/>
          <w:color w:val="000000"/>
          <w:sz w:val="20"/>
          <w:szCs w:val="20"/>
        </w:rPr>
        <w:t>,</w:t>
      </w:r>
    </w:p>
    <w:p w14:paraId="583329A9" w14:textId="77777777" w:rsidR="00416BA7" w:rsidRPr="00A067F5" w:rsidRDefault="00097642" w:rsidP="00B21569">
      <w:pPr>
        <w:rPr>
          <w:rFonts w:ascii="Times New Roman" w:eastAsia="MS PGothic" w:hAnsi="Times New Roman" w:cs="Times New Roman"/>
          <w:color w:val="000000"/>
          <w:sz w:val="20"/>
          <w:szCs w:val="20"/>
        </w:rPr>
      </w:pPr>
      <w:r w:rsidRPr="00A067F5">
        <w:rPr>
          <w:rFonts w:ascii="Times New Roman" w:eastAsia="MS PGothic" w:hAnsi="Times New Roman" w:cs="Times New Roman"/>
          <w:color w:val="000000"/>
          <w:sz w:val="20"/>
          <w:szCs w:val="20"/>
          <w:vertAlign w:val="superscript"/>
        </w:rPr>
        <w:t>1</w:t>
      </w:r>
      <w:r w:rsidR="00B21569" w:rsidRPr="00A067F5">
        <w:rPr>
          <w:rFonts w:ascii="Times New Roman" w:eastAsia="MS PGothic" w:hAnsi="Times New Roman" w:cs="Times New Roman"/>
          <w:color w:val="000000"/>
          <w:sz w:val="20"/>
          <w:szCs w:val="20"/>
        </w:rPr>
        <w:t xml:space="preserve">Institute of Mechanical Science, </w:t>
      </w:r>
      <w:r w:rsidR="00F27E6D" w:rsidRPr="00A067F5">
        <w:rPr>
          <w:rFonts w:ascii="Times New Roman" w:eastAsia="MS PGothic" w:hAnsi="Times New Roman" w:cs="Times New Roman"/>
          <w:color w:val="000000"/>
          <w:sz w:val="20"/>
          <w:szCs w:val="20"/>
        </w:rPr>
        <w:t>Vilnius Gediminas Technical University, Vilnius, Lithuania</w:t>
      </w:r>
    </w:p>
    <w:p w14:paraId="3DD22D35" w14:textId="77777777" w:rsidR="00AE3E37" w:rsidRPr="00A067F5" w:rsidRDefault="00097642">
      <w:pPr>
        <w:pStyle w:val="BodyText"/>
        <w:rPr>
          <w:rFonts w:ascii="Times New Roman" w:hAnsi="Times New Roman" w:cs="Times New Roman"/>
          <w:sz w:val="20"/>
          <w:szCs w:val="20"/>
        </w:rPr>
      </w:pPr>
      <w:r w:rsidRPr="00A067F5">
        <w:rPr>
          <w:rFonts w:ascii="Times New Roman" w:eastAsia="MS PGothic" w:hAnsi="Times New Roman" w:cs="Times New Roman"/>
          <w:color w:val="000000"/>
          <w:sz w:val="20"/>
          <w:szCs w:val="20"/>
          <w:vertAlign w:val="superscript"/>
        </w:rPr>
        <w:t>2</w:t>
      </w:r>
      <w:r w:rsidRPr="00A067F5">
        <w:rPr>
          <w:rFonts w:ascii="Times New Roman" w:eastAsia="MS PGothic" w:hAnsi="Times New Roman" w:cs="Times New Roman"/>
          <w:color w:val="000000"/>
          <w:sz w:val="20"/>
          <w:szCs w:val="20"/>
        </w:rPr>
        <w:t>Department of Mechatronics, Robotics and Digital Fabrication</w:t>
      </w:r>
      <w:r w:rsidR="00B21569" w:rsidRPr="00A067F5">
        <w:rPr>
          <w:rFonts w:ascii="Times New Roman" w:eastAsia="MS PGothic" w:hAnsi="Times New Roman" w:cs="Times New Roman"/>
          <w:color w:val="000000"/>
          <w:sz w:val="20"/>
          <w:szCs w:val="20"/>
        </w:rPr>
        <w:t>, Vilnius Gediminas Technical University, Vilnius, Lithuania</w:t>
      </w:r>
    </w:p>
    <w:p w14:paraId="431D2AE9" w14:textId="77777777" w:rsidR="00AE3E37" w:rsidRPr="00A067F5" w:rsidRDefault="00AE3E37">
      <w:pPr>
        <w:rPr>
          <w:rFonts w:ascii="Times New Roman" w:hAnsi="Times New Roman" w:cs="Times New Roman"/>
          <w:sz w:val="21"/>
        </w:rPr>
        <w:sectPr w:rsidR="00AE3E37" w:rsidRPr="00A067F5" w:rsidSect="00CC3B5D">
          <w:headerReference w:type="default" r:id="rId7"/>
          <w:footerReference w:type="default" r:id="rId8"/>
          <w:type w:val="continuous"/>
          <w:pgSz w:w="11910" w:h="16840"/>
          <w:pgMar w:top="851" w:right="600" w:bottom="840" w:left="620" w:header="541" w:footer="642" w:gutter="0"/>
          <w:cols w:space="720"/>
        </w:sectPr>
      </w:pPr>
    </w:p>
    <w:p w14:paraId="5A77D977" w14:textId="77777777" w:rsidR="00B73AE6" w:rsidRDefault="00B73AE6" w:rsidP="00416BA7">
      <w:pPr>
        <w:pStyle w:val="Heading3"/>
        <w:spacing w:before="147"/>
        <w:jc w:val="both"/>
        <w:rPr>
          <w:rFonts w:ascii="Times New Roman" w:hAnsi="Times New Roman" w:cs="Times New Roman"/>
          <w:color w:val="000000" w:themeColor="text1"/>
        </w:rPr>
      </w:pPr>
    </w:p>
    <w:p w14:paraId="5104129F" w14:textId="77777777" w:rsidR="00097642" w:rsidRPr="00A067F5" w:rsidRDefault="00097642" w:rsidP="00416BA7">
      <w:pPr>
        <w:pStyle w:val="Heading3"/>
        <w:spacing w:before="147"/>
        <w:jc w:val="both"/>
        <w:rPr>
          <w:rFonts w:ascii="Times New Roman" w:hAnsi="Times New Roman" w:cs="Times New Roman"/>
          <w:color w:val="000000" w:themeColor="text1"/>
        </w:rPr>
      </w:pPr>
      <w:r w:rsidRPr="00A067F5">
        <w:rPr>
          <w:rFonts w:ascii="Times New Roman" w:hAnsi="Times New Roman" w:cs="Times New Roman"/>
          <w:color w:val="000000" w:themeColor="text1"/>
        </w:rPr>
        <w:t xml:space="preserve">Keywords: </w:t>
      </w:r>
      <w:r w:rsidRPr="00A067F5">
        <w:rPr>
          <w:rFonts w:ascii="Times New Roman" w:hAnsi="Times New Roman" w:cs="Times New Roman"/>
          <w:i/>
          <w:color w:val="000000" w:themeColor="text1"/>
        </w:rPr>
        <w:t xml:space="preserve">S. aureus </w:t>
      </w:r>
      <w:r w:rsidRPr="00A067F5">
        <w:rPr>
          <w:rFonts w:ascii="Times New Roman" w:hAnsi="Times New Roman" w:cs="Times New Roman"/>
          <w:color w:val="000000" w:themeColor="text1"/>
        </w:rPr>
        <w:t>bacterium, adhesion, mechanics, Interaction, Numerical modelling, Discrete element method</w:t>
      </w:r>
    </w:p>
    <w:p w14:paraId="244B3FC5" w14:textId="77777777" w:rsidR="00416BA7" w:rsidRPr="00A067F5" w:rsidRDefault="00097642" w:rsidP="00097642">
      <w:pPr>
        <w:pStyle w:val="Heading3"/>
        <w:spacing w:before="147"/>
        <w:jc w:val="center"/>
        <w:rPr>
          <w:rFonts w:ascii="Times New Roman" w:hAnsi="Times New Roman" w:cs="Times New Roman"/>
          <w:color w:val="000000" w:themeColor="text1"/>
        </w:rPr>
      </w:pPr>
      <w:r w:rsidRPr="00A067F5">
        <w:rPr>
          <w:rFonts w:ascii="Times New Roman" w:hAnsi="Times New Roman" w:cs="Times New Roman"/>
          <w:color w:val="000000" w:themeColor="text1"/>
        </w:rPr>
        <w:t xml:space="preserve">I. </w:t>
      </w:r>
      <w:r w:rsidR="00A9710C" w:rsidRPr="00A067F5">
        <w:rPr>
          <w:rFonts w:ascii="Times New Roman" w:hAnsi="Times New Roman" w:cs="Times New Roman"/>
          <w:color w:val="000000" w:themeColor="text1"/>
        </w:rPr>
        <w:t>Abstract</w:t>
      </w:r>
    </w:p>
    <w:p w14:paraId="75DA3285" w14:textId="77777777" w:rsidR="00721779" w:rsidRPr="00A067F5" w:rsidRDefault="00721779" w:rsidP="00721779">
      <w:pPr>
        <w:jc w:val="both"/>
        <w:rPr>
          <w:rFonts w:ascii="Times New Roman" w:hAnsi="Times New Roman" w:cs="Times New Roman"/>
          <w:sz w:val="10"/>
          <w:szCs w:val="10"/>
        </w:rPr>
      </w:pPr>
    </w:p>
    <w:p w14:paraId="4ED0FCDF" w14:textId="3BDAC377" w:rsidR="005715A1" w:rsidRPr="00A067F5" w:rsidRDefault="00A067F5" w:rsidP="00BD4BB7">
      <w:pPr>
        <w:pStyle w:val="NoSpacing"/>
        <w:jc w:val="both"/>
        <w:rPr>
          <w:rFonts w:ascii="Times New Roman" w:hAnsi="Times New Roman" w:cs="Times New Roman"/>
          <w:sz w:val="20"/>
          <w:szCs w:val="20"/>
        </w:rPr>
      </w:pPr>
      <w:r w:rsidRPr="00A067F5">
        <w:rPr>
          <w:rFonts w:ascii="Times New Roman" w:hAnsi="Times New Roman" w:cs="Times New Roman"/>
          <w:sz w:val="20"/>
          <w:szCs w:val="20"/>
        </w:rPr>
        <w:t>Understanding of influence of bacterial adhesion opens a new possibility to analyze the bacterial mutual</w:t>
      </w:r>
      <w:r>
        <w:rPr>
          <w:rFonts w:ascii="Times New Roman" w:hAnsi="Times New Roman" w:cs="Times New Roman"/>
          <w:sz w:val="20"/>
          <w:szCs w:val="20"/>
        </w:rPr>
        <w:t xml:space="preserve"> interaction as well as </w:t>
      </w:r>
      <w:r w:rsidR="001701CD">
        <w:rPr>
          <w:rFonts w:ascii="Times New Roman" w:hAnsi="Times New Roman" w:cs="Times New Roman"/>
          <w:sz w:val="20"/>
          <w:szCs w:val="20"/>
        </w:rPr>
        <w:t xml:space="preserve">the </w:t>
      </w:r>
      <w:r>
        <w:rPr>
          <w:rFonts w:ascii="Times New Roman" w:hAnsi="Times New Roman" w:cs="Times New Roman"/>
          <w:sz w:val="20"/>
          <w:szCs w:val="20"/>
        </w:rPr>
        <w:t xml:space="preserve">interaction </w:t>
      </w:r>
      <w:r w:rsidR="00AF108C">
        <w:rPr>
          <w:rFonts w:ascii="Times New Roman" w:hAnsi="Times New Roman" w:cs="Times New Roman"/>
          <w:sz w:val="20"/>
          <w:szCs w:val="20"/>
        </w:rPr>
        <w:t xml:space="preserve">of bacterium </w:t>
      </w:r>
      <w:r>
        <w:rPr>
          <w:rFonts w:ascii="Times New Roman" w:hAnsi="Times New Roman" w:cs="Times New Roman"/>
          <w:sz w:val="20"/>
          <w:szCs w:val="20"/>
        </w:rPr>
        <w:t>with various</w:t>
      </w:r>
      <w:r w:rsidRPr="00A067F5">
        <w:rPr>
          <w:rFonts w:ascii="Times New Roman" w:hAnsi="Times New Roman" w:cs="Times New Roman"/>
          <w:sz w:val="20"/>
          <w:szCs w:val="20"/>
        </w:rPr>
        <w:t xml:space="preserve"> surface</w:t>
      </w:r>
      <w:r>
        <w:rPr>
          <w:rFonts w:ascii="Times New Roman" w:hAnsi="Times New Roman" w:cs="Times New Roman"/>
          <w:sz w:val="20"/>
          <w:szCs w:val="20"/>
        </w:rPr>
        <w:t>s</w:t>
      </w:r>
      <w:r w:rsidRPr="00A067F5">
        <w:rPr>
          <w:rFonts w:ascii="Times New Roman" w:hAnsi="Times New Roman" w:cs="Times New Roman"/>
          <w:sz w:val="20"/>
          <w:szCs w:val="20"/>
        </w:rPr>
        <w:t xml:space="preserve">. Contrary to their lower inertia, bacteria have the ability to stick to surfaces due to adhesive forces. </w:t>
      </w:r>
      <w:r w:rsidR="005715A1" w:rsidRPr="00A067F5">
        <w:rPr>
          <w:rFonts w:ascii="Times New Roman" w:hAnsi="Times New Roman" w:cs="Times New Roman"/>
          <w:sz w:val="20"/>
          <w:szCs w:val="20"/>
        </w:rPr>
        <w:t xml:space="preserve">This characteristic opens up the opportunity to understand adhesive ultrafine particles by numerical modelling the sticking ability. The interaction of adhesive spherical </w:t>
      </w:r>
      <w:r w:rsidR="005715A1" w:rsidRPr="00B61CBA">
        <w:rPr>
          <w:rFonts w:ascii="Times New Roman" w:hAnsi="Times New Roman" w:cs="Times New Roman"/>
          <w:i/>
          <w:sz w:val="20"/>
          <w:szCs w:val="20"/>
        </w:rPr>
        <w:t>S. aureus</w:t>
      </w:r>
      <w:r w:rsidR="005715A1" w:rsidRPr="00A067F5">
        <w:rPr>
          <w:rFonts w:ascii="Times New Roman" w:hAnsi="Times New Roman" w:cs="Times New Roman"/>
          <w:sz w:val="20"/>
          <w:szCs w:val="20"/>
        </w:rPr>
        <w:t xml:space="preserve"> under impact is investigated numerically by applying the discrete element method. An adhesive dissipative contact model is applied by implementing different interaction forces</w:t>
      </w:r>
      <w:r w:rsidR="000D1304" w:rsidRPr="00A067F5">
        <w:rPr>
          <w:rFonts w:ascii="Times New Roman" w:hAnsi="Times New Roman" w:cs="Times New Roman"/>
          <w:sz w:val="20"/>
          <w:szCs w:val="20"/>
        </w:rPr>
        <w:t xml:space="preserve">, such as </w:t>
      </w:r>
      <w:r w:rsidRPr="00A067F5">
        <w:rPr>
          <w:rFonts w:ascii="Times New Roman" w:hAnsi="Times New Roman" w:cs="Times New Roman"/>
          <w:sz w:val="20"/>
          <w:szCs w:val="20"/>
        </w:rPr>
        <w:t xml:space="preserve">the </w:t>
      </w:r>
      <w:r w:rsidR="000D1304" w:rsidRPr="00A067F5">
        <w:rPr>
          <w:rFonts w:ascii="Times New Roman" w:hAnsi="Times New Roman" w:cs="Times New Roman"/>
          <w:sz w:val="20"/>
          <w:szCs w:val="20"/>
        </w:rPr>
        <w:t>influence of electrostatic double layer force</w:t>
      </w:r>
      <w:r w:rsidR="005715A1" w:rsidRPr="00A067F5">
        <w:rPr>
          <w:rFonts w:ascii="Times New Roman" w:hAnsi="Times New Roman" w:cs="Times New Roman"/>
          <w:sz w:val="20"/>
          <w:szCs w:val="20"/>
        </w:rPr>
        <w:t xml:space="preserve">. Normal loading is represented by taking into account the elastic Hertz contact model as well as elastic-plastic Tomas model. Viscous damping is described by the modified nonlinear Tsuji model. </w:t>
      </w:r>
      <w:r w:rsidR="00BD4BB7" w:rsidRPr="00A067F5">
        <w:rPr>
          <w:rFonts w:ascii="Times New Roman" w:hAnsi="Times New Roman" w:cs="Times New Roman"/>
          <w:sz w:val="20"/>
          <w:szCs w:val="20"/>
        </w:rPr>
        <w:t xml:space="preserve">Energy dissipation model related to change of influence of adhesion is given. This model is important to predict critical bacterial sticking velocity. The influence of deformation dependent adhesion forces for a bacterium is also illustrated during the deformation process. Elastic-plastic bacterium interaction model is given. This model is important to describe </w:t>
      </w:r>
      <w:r w:rsidRPr="00A067F5">
        <w:rPr>
          <w:rFonts w:ascii="Times New Roman" w:hAnsi="Times New Roman" w:cs="Times New Roman"/>
          <w:sz w:val="20"/>
          <w:szCs w:val="20"/>
        </w:rPr>
        <w:t>non-elastic deformation behavior</w:t>
      </w:r>
      <w:r w:rsidR="00BD4BB7" w:rsidRPr="00A067F5">
        <w:rPr>
          <w:rFonts w:ascii="Times New Roman" w:hAnsi="Times New Roman" w:cs="Times New Roman"/>
          <w:sz w:val="20"/>
          <w:szCs w:val="20"/>
        </w:rPr>
        <w:t xml:space="preserve"> of heterogeneous cell. The presented model also includes the ability to obtain sticking process for bacteria. Such model can be adapted for modelling of group of microorganism mutual interaction, such as biofilm formation or infection transmission. Dissipative interaction is described during bacterium interaction with a surface at a distance as well as during the deformation process.</w:t>
      </w:r>
    </w:p>
    <w:p w14:paraId="4281C7DC" w14:textId="77777777" w:rsidR="000E5E91" w:rsidRPr="00A067F5" w:rsidRDefault="000E5E91" w:rsidP="000E5E91">
      <w:pPr>
        <w:pStyle w:val="NoSpacing"/>
        <w:jc w:val="both"/>
        <w:rPr>
          <w:rFonts w:ascii="Times New Roman" w:hAnsi="Times New Roman" w:cs="Times New Roman"/>
          <w:b/>
          <w:color w:val="E36C0A" w:themeColor="accent6" w:themeShade="BF"/>
          <w:sz w:val="10"/>
          <w:szCs w:val="10"/>
        </w:rPr>
      </w:pPr>
    </w:p>
    <w:p w14:paraId="07DD1C64" w14:textId="698A8DC6" w:rsidR="000E5E91" w:rsidRDefault="00BD4BB7" w:rsidP="00B07DE5">
      <w:pPr>
        <w:pStyle w:val="NoSpacing"/>
        <w:jc w:val="center"/>
        <w:rPr>
          <w:rFonts w:ascii="Times New Roman" w:hAnsi="Times New Roman" w:cs="Times New Roman"/>
          <w:b/>
          <w:color w:val="000000" w:themeColor="text1"/>
          <w:sz w:val="20"/>
          <w:szCs w:val="20"/>
        </w:rPr>
      </w:pPr>
      <w:r w:rsidRPr="00A067F5">
        <w:rPr>
          <w:rFonts w:ascii="Times New Roman" w:hAnsi="Times New Roman" w:cs="Times New Roman"/>
          <w:b/>
          <w:color w:val="000000" w:themeColor="text1"/>
          <w:sz w:val="20"/>
          <w:szCs w:val="20"/>
        </w:rPr>
        <w:t>II. Images</w:t>
      </w:r>
      <w:r w:rsidR="00B61CBA">
        <w:rPr>
          <w:rFonts w:ascii="Times New Roman" w:hAnsi="Times New Roman" w:cs="Times New Roman"/>
          <w:b/>
          <w:color w:val="000000" w:themeColor="text1"/>
          <w:sz w:val="20"/>
          <w:szCs w:val="20"/>
        </w:rPr>
        <w:t>:</w:t>
      </w:r>
    </w:p>
    <w:p w14:paraId="49FBC315" w14:textId="77777777" w:rsidR="00B73AE6" w:rsidRPr="00A067F5" w:rsidRDefault="00B73AE6" w:rsidP="00B07DE5">
      <w:pPr>
        <w:pStyle w:val="NoSpacing"/>
        <w:jc w:val="center"/>
        <w:rPr>
          <w:rFonts w:ascii="Times New Roman" w:hAnsi="Times New Roman" w:cs="Times New Roman"/>
          <w:b/>
          <w:color w:val="000000" w:themeColor="text1"/>
          <w:sz w:val="20"/>
          <w:szCs w:val="20"/>
        </w:rPr>
      </w:pPr>
    </w:p>
    <w:p w14:paraId="75FE1D8F" w14:textId="54D72935" w:rsidR="0093180F" w:rsidRPr="00A067F5" w:rsidRDefault="0093180F" w:rsidP="000E5E91">
      <w:pPr>
        <w:pStyle w:val="NoSpacing"/>
        <w:jc w:val="both"/>
        <w:rPr>
          <w:rFonts w:ascii="Times New Roman" w:hAnsi="Times New Roman" w:cs="Times New Roman"/>
          <w:b/>
          <w:color w:val="E36C0A" w:themeColor="accent6" w:themeShade="BF"/>
          <w:sz w:val="20"/>
          <w:szCs w:val="20"/>
        </w:rPr>
      </w:pPr>
      <w:r w:rsidRPr="00A067F5">
        <w:rPr>
          <w:noProof/>
          <w:lang w:eastAsia="en-GB"/>
        </w:rPr>
        <w:drawing>
          <wp:inline distT="0" distB="0" distL="0" distR="0" wp14:anchorId="1A5128AD" wp14:editId="1BB85F4B">
            <wp:extent cx="3242769" cy="152654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52376" cy="1531063"/>
                    </a:xfrm>
                    <a:prstGeom prst="rect">
                      <a:avLst/>
                    </a:prstGeom>
                    <a:noFill/>
                    <a:ln>
                      <a:noFill/>
                    </a:ln>
                  </pic:spPr>
                </pic:pic>
              </a:graphicData>
            </a:graphic>
          </wp:inline>
        </w:drawing>
      </w:r>
    </w:p>
    <w:p w14:paraId="547F2983" w14:textId="14D5EB1B" w:rsidR="0029716D" w:rsidRPr="00A067F5" w:rsidRDefault="0029716D" w:rsidP="000B4AAD">
      <w:pPr>
        <w:jc w:val="both"/>
        <w:rPr>
          <w:rFonts w:ascii="Times New Roman" w:hAnsi="Times New Roman" w:cs="Times New Roman"/>
          <w:sz w:val="20"/>
          <w:szCs w:val="20"/>
        </w:rPr>
      </w:pPr>
      <w:r w:rsidRPr="00A067F5">
        <w:rPr>
          <w:rFonts w:ascii="Times New Roman" w:hAnsi="Times New Roman" w:cs="Times New Roman"/>
          <w:b/>
          <w:sz w:val="20"/>
          <w:szCs w:val="20"/>
        </w:rPr>
        <w:t>Figure 1:</w:t>
      </w:r>
      <w:r w:rsidRPr="00A067F5">
        <w:rPr>
          <w:rFonts w:ascii="Times New Roman" w:hAnsi="Times New Roman" w:cs="Times New Roman"/>
          <w:sz w:val="20"/>
          <w:szCs w:val="20"/>
        </w:rPr>
        <w:t xml:space="preserve"> </w:t>
      </w:r>
      <w:r w:rsidR="0093180F" w:rsidRPr="00A067F5">
        <w:rPr>
          <w:rFonts w:ascii="Times New Roman" w:hAnsi="Times New Roman" w:cs="Times New Roman"/>
          <w:sz w:val="20"/>
          <w:szCs w:val="20"/>
        </w:rPr>
        <w:t xml:space="preserve">Sticking process of a bacterium. Adhesive viscous elastic-plastic interaction model applied. </w:t>
      </w:r>
      <w:r w:rsidR="00816CB3" w:rsidRPr="00A067F5">
        <w:rPr>
          <w:rFonts w:ascii="Times New Roman" w:hAnsi="Times New Roman" w:cs="Times New Roman"/>
          <w:sz w:val="20"/>
          <w:szCs w:val="20"/>
        </w:rPr>
        <w:t>Considered, that t</w:t>
      </w:r>
      <w:r w:rsidRPr="00A067F5">
        <w:rPr>
          <w:rFonts w:ascii="Times New Roman" w:hAnsi="Times New Roman" w:cs="Times New Roman"/>
          <w:sz w:val="20"/>
          <w:szCs w:val="20"/>
        </w:rPr>
        <w:t xml:space="preserve">he attractive zone is equal to the distance </w:t>
      </w:r>
      <w:proofErr w:type="spellStart"/>
      <w:r w:rsidRPr="00A067F5">
        <w:rPr>
          <w:rFonts w:ascii="Times New Roman" w:hAnsi="Times New Roman" w:cs="Times New Roman"/>
          <w:sz w:val="20"/>
          <w:szCs w:val="20"/>
        </w:rPr>
        <w:t>a</w:t>
      </w:r>
      <w:r w:rsidRPr="00A067F5">
        <w:rPr>
          <w:rFonts w:ascii="Times New Roman" w:hAnsi="Times New Roman" w:cs="Times New Roman"/>
          <w:sz w:val="20"/>
          <w:szCs w:val="20"/>
          <w:vertAlign w:val="subscript"/>
        </w:rPr>
        <w:t>F</w:t>
      </w:r>
      <w:proofErr w:type="spellEnd"/>
      <w:r w:rsidRPr="00A067F5">
        <w:rPr>
          <w:rFonts w:ascii="Times New Roman" w:hAnsi="Times New Roman" w:cs="Times New Roman"/>
          <w:sz w:val="20"/>
          <w:szCs w:val="20"/>
          <w:vertAlign w:val="subscript"/>
        </w:rPr>
        <w:t>=0</w:t>
      </w:r>
      <w:r w:rsidR="0093180F" w:rsidRPr="00A067F5">
        <w:rPr>
          <w:rFonts w:ascii="Times New Roman" w:hAnsi="Times New Roman" w:cs="Times New Roman"/>
          <w:sz w:val="20"/>
          <w:szCs w:val="20"/>
        </w:rPr>
        <w:t xml:space="preserve"> = 20 nm, while the bacterium diameter d = 1</w:t>
      </w:r>
      <w:r w:rsidR="0093180F" w:rsidRPr="00A067F5">
        <w:rPr>
          <w:rFonts w:ascii="Times New Roman" w:hAnsi="Times New Roman" w:cs="Times New Roman"/>
          <w:sz w:val="20"/>
          <w:szCs w:val="20"/>
        </w:rPr>
        <w:sym w:font="Symbol" w:char="F06D"/>
      </w:r>
      <w:r w:rsidR="0093180F" w:rsidRPr="00A067F5">
        <w:rPr>
          <w:rFonts w:ascii="Times New Roman" w:hAnsi="Times New Roman" w:cs="Times New Roman"/>
          <w:sz w:val="20"/>
          <w:szCs w:val="20"/>
        </w:rPr>
        <w:t xml:space="preserve">m. </w:t>
      </w:r>
    </w:p>
    <w:p w14:paraId="2D6872CA" w14:textId="77777777" w:rsidR="0029716D" w:rsidRPr="00A067F5" w:rsidRDefault="0029716D" w:rsidP="0029716D">
      <w:pPr>
        <w:jc w:val="center"/>
        <w:rPr>
          <w:rFonts w:ascii="Times New Roman" w:hAnsi="Times New Roman" w:cs="Times New Roman"/>
          <w:sz w:val="20"/>
          <w:szCs w:val="20"/>
        </w:rPr>
      </w:pPr>
    </w:p>
    <w:p w14:paraId="1B086DF3" w14:textId="77777777" w:rsidR="00AE3E37" w:rsidRPr="00A067F5" w:rsidRDefault="00AE3E37" w:rsidP="00416BA7">
      <w:pPr>
        <w:pStyle w:val="Heading3"/>
        <w:spacing w:before="147"/>
        <w:jc w:val="both"/>
        <w:rPr>
          <w:rFonts w:ascii="Times New Roman" w:hAnsi="Times New Roman" w:cs="Times New Roman"/>
          <w:b w:val="0"/>
        </w:rPr>
      </w:pPr>
      <w:bookmarkStart w:id="0" w:name="_GoBack"/>
      <w:bookmarkEnd w:id="0"/>
    </w:p>
    <w:p w14:paraId="2D6ED074" w14:textId="77777777" w:rsidR="00AE3E37" w:rsidRPr="00A067F5" w:rsidRDefault="00A9710C">
      <w:pPr>
        <w:pStyle w:val="Heading3"/>
        <w:spacing w:before="74"/>
        <w:rPr>
          <w:rFonts w:ascii="Times New Roman" w:hAnsi="Times New Roman" w:cs="Times New Roman"/>
        </w:rPr>
      </w:pPr>
      <w:r w:rsidRPr="00A067F5">
        <w:rPr>
          <w:rFonts w:ascii="Times New Roman" w:hAnsi="Times New Roman" w:cs="Times New Roman"/>
          <w:b w:val="0"/>
        </w:rPr>
        <w:br w:type="column"/>
      </w:r>
      <w:r w:rsidR="00E82518" w:rsidRPr="00A067F5">
        <w:rPr>
          <w:rFonts w:ascii="Times New Roman" w:hAnsi="Times New Roman" w:cs="Times New Roman"/>
          <w:b w:val="0"/>
        </w:rPr>
        <w:t xml:space="preserve">               </w:t>
      </w:r>
    </w:p>
    <w:p w14:paraId="0F3FCF6E" w14:textId="7A556592" w:rsidR="00AE3E37" w:rsidRPr="00A067F5" w:rsidRDefault="0093180F" w:rsidP="00157792">
      <w:pPr>
        <w:pStyle w:val="BodyText"/>
        <w:spacing w:before="2"/>
        <w:jc w:val="center"/>
        <w:rPr>
          <w:rFonts w:ascii="Times New Roman" w:hAnsi="Times New Roman" w:cs="Times New Roman"/>
          <w:b/>
          <w:sz w:val="16"/>
        </w:rPr>
      </w:pPr>
      <w:r w:rsidRPr="00A067F5">
        <w:rPr>
          <w:noProof/>
          <w:lang w:eastAsia="en-GB"/>
        </w:rPr>
        <w:drawing>
          <wp:inline distT="0" distB="0" distL="0" distR="0" wp14:anchorId="39269191" wp14:editId="17AB4783">
            <wp:extent cx="3056890" cy="1776730"/>
            <wp:effectExtent l="0" t="0" r="0" b="0"/>
            <wp:docPr id="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56890" cy="1776730"/>
                    </a:xfrm>
                    <a:prstGeom prst="rect">
                      <a:avLst/>
                    </a:prstGeom>
                    <a:noFill/>
                    <a:ln>
                      <a:noFill/>
                    </a:ln>
                  </pic:spPr>
                </pic:pic>
              </a:graphicData>
            </a:graphic>
          </wp:inline>
        </w:drawing>
      </w:r>
    </w:p>
    <w:p w14:paraId="67847899" w14:textId="5455FCAB" w:rsidR="0093180F" w:rsidRPr="00A067F5" w:rsidRDefault="00157792" w:rsidP="0093180F">
      <w:pPr>
        <w:jc w:val="center"/>
        <w:rPr>
          <w:rFonts w:ascii="Times New Roman" w:hAnsi="Times New Roman" w:cs="Times New Roman"/>
          <w:sz w:val="20"/>
          <w:szCs w:val="20"/>
        </w:rPr>
      </w:pPr>
      <w:r w:rsidRPr="00A067F5">
        <w:rPr>
          <w:rFonts w:ascii="Times New Roman" w:hAnsi="Times New Roman" w:cs="Times New Roman"/>
          <w:b/>
          <w:sz w:val="20"/>
          <w:szCs w:val="20"/>
        </w:rPr>
        <w:t>Figure 2:</w:t>
      </w:r>
      <w:r w:rsidR="001376F2" w:rsidRPr="00A067F5">
        <w:rPr>
          <w:rFonts w:ascii="Times New Roman" w:hAnsi="Times New Roman" w:cs="Times New Roman"/>
          <w:b/>
          <w:sz w:val="20"/>
          <w:szCs w:val="20"/>
        </w:rPr>
        <w:t xml:space="preserve"> </w:t>
      </w:r>
      <w:r w:rsidR="0093180F" w:rsidRPr="00A067F5">
        <w:rPr>
          <w:rFonts w:ascii="Times New Roman" w:hAnsi="Times New Roman" w:cs="Times New Roman"/>
          <w:i/>
          <w:sz w:val="20"/>
          <w:szCs w:val="20"/>
        </w:rPr>
        <w:t>S. aureus</w:t>
      </w:r>
      <w:r w:rsidR="0093180F" w:rsidRPr="00A067F5">
        <w:rPr>
          <w:rFonts w:ascii="Times New Roman" w:hAnsi="Times New Roman" w:cs="Times New Roman"/>
          <w:sz w:val="20"/>
          <w:szCs w:val="20"/>
        </w:rPr>
        <w:t xml:space="preserve"> bacterium sticking process on a glass surface. Velocity versus displacement.  </w:t>
      </w:r>
    </w:p>
    <w:p w14:paraId="50700AEB" w14:textId="036DDD0B" w:rsidR="005973B9" w:rsidRPr="00A067F5" w:rsidRDefault="005973B9" w:rsidP="00B07DE5">
      <w:pPr>
        <w:spacing w:line="204" w:lineRule="exact"/>
        <w:jc w:val="center"/>
        <w:rPr>
          <w:rFonts w:ascii="Times New Roman" w:hAnsi="Times New Roman" w:cs="Times New Roman"/>
          <w:b/>
          <w:color w:val="000000" w:themeColor="text1"/>
          <w:sz w:val="20"/>
          <w:szCs w:val="20"/>
        </w:rPr>
      </w:pPr>
      <w:r w:rsidRPr="00A067F5">
        <w:rPr>
          <w:rFonts w:ascii="Times New Roman" w:hAnsi="Times New Roman" w:cs="Times New Roman"/>
          <w:b/>
          <w:color w:val="000000" w:themeColor="text1"/>
          <w:sz w:val="20"/>
          <w:szCs w:val="20"/>
        </w:rPr>
        <w:br/>
      </w:r>
      <w:r w:rsidR="00416BA7" w:rsidRPr="00A067F5">
        <w:rPr>
          <w:rFonts w:ascii="Times New Roman" w:hAnsi="Times New Roman" w:cs="Times New Roman"/>
          <w:b/>
          <w:color w:val="000000" w:themeColor="text1"/>
          <w:sz w:val="20"/>
          <w:szCs w:val="20"/>
        </w:rPr>
        <w:t xml:space="preserve">   </w:t>
      </w:r>
      <w:r w:rsidR="00451CC3" w:rsidRPr="00A067F5">
        <w:rPr>
          <w:rFonts w:ascii="Times New Roman" w:hAnsi="Times New Roman" w:cs="Times New Roman"/>
          <w:b/>
          <w:color w:val="000000" w:themeColor="text1"/>
          <w:sz w:val="20"/>
          <w:szCs w:val="20"/>
        </w:rPr>
        <w:t xml:space="preserve">III. </w:t>
      </w:r>
      <w:r w:rsidR="003425FC" w:rsidRPr="00A067F5">
        <w:rPr>
          <w:rFonts w:ascii="Times New Roman" w:hAnsi="Times New Roman" w:cs="Times New Roman"/>
          <w:b/>
          <w:color w:val="000000" w:themeColor="text1"/>
          <w:sz w:val="20"/>
          <w:szCs w:val="20"/>
        </w:rPr>
        <w:t>References</w:t>
      </w:r>
      <w:r w:rsidR="00B61CBA">
        <w:rPr>
          <w:rFonts w:ascii="Times New Roman" w:hAnsi="Times New Roman" w:cs="Times New Roman"/>
          <w:b/>
          <w:color w:val="000000" w:themeColor="text1"/>
          <w:sz w:val="20"/>
          <w:szCs w:val="20"/>
        </w:rPr>
        <w:t>:</w:t>
      </w:r>
    </w:p>
    <w:p w14:paraId="32F8BF0C" w14:textId="58858A94" w:rsidR="00451CC3" w:rsidRPr="00A067F5" w:rsidRDefault="00C7447F" w:rsidP="00451CC3">
      <w:pPr>
        <w:pStyle w:val="ListParagraph"/>
        <w:numPr>
          <w:ilvl w:val="0"/>
          <w:numId w:val="3"/>
        </w:numPr>
        <w:tabs>
          <w:tab w:val="left" w:pos="384"/>
        </w:tabs>
        <w:spacing w:before="103" w:line="216" w:lineRule="exact"/>
        <w:ind w:right="138" w:hanging="283"/>
        <w:rPr>
          <w:rFonts w:ascii="Times New Roman" w:hAnsi="Times New Roman" w:cs="Times New Roman"/>
          <w:sz w:val="20"/>
          <w:szCs w:val="20"/>
        </w:rPr>
      </w:pPr>
      <w:r w:rsidRPr="00A067F5">
        <w:rPr>
          <w:rFonts w:ascii="Times New Roman" w:hAnsi="Times New Roman" w:cs="Times New Roman"/>
          <w:sz w:val="20"/>
          <w:szCs w:val="20"/>
        </w:rPr>
        <w:t>Jasevičius</w:t>
      </w:r>
      <w:r w:rsidR="00B73AE6">
        <w:rPr>
          <w:rFonts w:ascii="Times New Roman" w:hAnsi="Times New Roman" w:cs="Times New Roman"/>
          <w:sz w:val="20"/>
          <w:szCs w:val="20"/>
        </w:rPr>
        <w:t>, R. and</w:t>
      </w:r>
      <w:r w:rsidRPr="00A067F5">
        <w:rPr>
          <w:rFonts w:ascii="Times New Roman" w:hAnsi="Times New Roman" w:cs="Times New Roman"/>
          <w:sz w:val="20"/>
          <w:szCs w:val="20"/>
        </w:rPr>
        <w:t xml:space="preserve"> </w:t>
      </w:r>
      <w:r w:rsidR="00B73AE6">
        <w:rPr>
          <w:rFonts w:ascii="Times New Roman" w:hAnsi="Times New Roman" w:cs="Times New Roman"/>
          <w:sz w:val="20"/>
          <w:szCs w:val="20"/>
        </w:rPr>
        <w:t>H. Kruggel-Emden, 2017</w:t>
      </w:r>
      <w:r w:rsidRPr="00A067F5">
        <w:rPr>
          <w:rFonts w:ascii="Times New Roman" w:hAnsi="Times New Roman" w:cs="Times New Roman"/>
          <w:sz w:val="20"/>
          <w:szCs w:val="20"/>
        </w:rPr>
        <w:t>. Numerical modelling of the sticking process of a S. aureu</w:t>
      </w:r>
      <w:r w:rsidR="00B73AE6">
        <w:rPr>
          <w:rFonts w:ascii="Times New Roman" w:hAnsi="Times New Roman" w:cs="Times New Roman"/>
          <w:sz w:val="20"/>
          <w:szCs w:val="20"/>
        </w:rPr>
        <w:t>s bacterium. Int. J. of Adhesion and Adhesives, 77: 15–</w:t>
      </w:r>
      <w:r w:rsidRPr="00A067F5">
        <w:rPr>
          <w:rFonts w:ascii="Times New Roman" w:hAnsi="Times New Roman" w:cs="Times New Roman"/>
          <w:sz w:val="20"/>
          <w:szCs w:val="20"/>
        </w:rPr>
        <w:t>28.</w:t>
      </w:r>
    </w:p>
    <w:p w14:paraId="59F58C80" w14:textId="69D187F5" w:rsidR="00451CC3" w:rsidRPr="00A067F5" w:rsidRDefault="00C7447F" w:rsidP="00451CC3">
      <w:pPr>
        <w:pStyle w:val="ListParagraph"/>
        <w:numPr>
          <w:ilvl w:val="0"/>
          <w:numId w:val="3"/>
        </w:numPr>
        <w:tabs>
          <w:tab w:val="left" w:pos="384"/>
        </w:tabs>
        <w:spacing w:before="103" w:line="216" w:lineRule="exact"/>
        <w:ind w:right="138" w:hanging="283"/>
        <w:rPr>
          <w:rFonts w:ascii="Times New Roman" w:hAnsi="Times New Roman" w:cs="Times New Roman"/>
          <w:sz w:val="20"/>
          <w:szCs w:val="20"/>
        </w:rPr>
      </w:pPr>
      <w:r w:rsidRPr="00A067F5">
        <w:rPr>
          <w:rFonts w:ascii="Times New Roman" w:hAnsi="Times New Roman" w:cs="Times New Roman"/>
          <w:sz w:val="20"/>
          <w:szCs w:val="20"/>
        </w:rPr>
        <w:t>Jasevičius</w:t>
      </w:r>
      <w:r w:rsidR="00B73AE6">
        <w:rPr>
          <w:rFonts w:ascii="Times New Roman" w:hAnsi="Times New Roman" w:cs="Times New Roman"/>
          <w:sz w:val="20"/>
          <w:szCs w:val="20"/>
        </w:rPr>
        <w:t>, R.,</w:t>
      </w:r>
      <w:r w:rsidRPr="00A067F5">
        <w:rPr>
          <w:rFonts w:ascii="Times New Roman" w:hAnsi="Times New Roman" w:cs="Times New Roman"/>
          <w:sz w:val="20"/>
          <w:szCs w:val="20"/>
        </w:rPr>
        <w:t xml:space="preserve"> </w:t>
      </w:r>
      <w:r w:rsidR="00B73AE6">
        <w:rPr>
          <w:rFonts w:ascii="Times New Roman" w:hAnsi="Times New Roman" w:cs="Times New Roman"/>
          <w:sz w:val="20"/>
          <w:szCs w:val="20"/>
        </w:rPr>
        <w:t>H. Kruggel-Emden</w:t>
      </w:r>
      <w:r w:rsidRPr="00A067F5">
        <w:rPr>
          <w:rFonts w:ascii="Times New Roman" w:hAnsi="Times New Roman" w:cs="Times New Roman"/>
          <w:sz w:val="20"/>
          <w:szCs w:val="20"/>
        </w:rPr>
        <w:t xml:space="preserve">, </w:t>
      </w:r>
      <w:r w:rsidR="00B73AE6">
        <w:rPr>
          <w:rFonts w:ascii="Times New Roman" w:hAnsi="Times New Roman" w:cs="Times New Roman"/>
          <w:sz w:val="20"/>
          <w:szCs w:val="20"/>
        </w:rPr>
        <w:t xml:space="preserve">P. </w:t>
      </w:r>
      <w:proofErr w:type="spellStart"/>
      <w:r w:rsidRPr="00A067F5">
        <w:rPr>
          <w:rFonts w:ascii="Times New Roman" w:hAnsi="Times New Roman" w:cs="Times New Roman"/>
          <w:sz w:val="20"/>
          <w:szCs w:val="20"/>
        </w:rPr>
        <w:t>Baltrė</w:t>
      </w:r>
      <w:r w:rsidR="00B73AE6">
        <w:rPr>
          <w:rFonts w:ascii="Times New Roman" w:hAnsi="Times New Roman" w:cs="Times New Roman"/>
          <w:sz w:val="20"/>
          <w:szCs w:val="20"/>
        </w:rPr>
        <w:t>nas</w:t>
      </w:r>
      <w:proofErr w:type="spellEnd"/>
      <w:r w:rsidR="00B73AE6">
        <w:rPr>
          <w:rFonts w:ascii="Times New Roman" w:hAnsi="Times New Roman" w:cs="Times New Roman"/>
          <w:sz w:val="20"/>
          <w:szCs w:val="20"/>
        </w:rPr>
        <w:t>, 2017</w:t>
      </w:r>
      <w:r w:rsidRPr="00A067F5">
        <w:rPr>
          <w:rFonts w:ascii="Times New Roman" w:hAnsi="Times New Roman" w:cs="Times New Roman"/>
          <w:sz w:val="20"/>
          <w:szCs w:val="20"/>
        </w:rPr>
        <w:t xml:space="preserve">. Numerical simulation of the sticking process of glass-microparticles to a flat wall to represent pollutant-particle treatment in a multi-channel cyclone. </w:t>
      </w:r>
      <w:proofErr w:type="spellStart"/>
      <w:r w:rsidRPr="00A067F5">
        <w:rPr>
          <w:rFonts w:ascii="Times New Roman" w:hAnsi="Times New Roman" w:cs="Times New Roman"/>
          <w:sz w:val="20"/>
          <w:szCs w:val="20"/>
        </w:rPr>
        <w:t>Particuol</w:t>
      </w:r>
      <w:proofErr w:type="spellEnd"/>
      <w:r w:rsidRPr="00A067F5">
        <w:rPr>
          <w:rFonts w:ascii="Times New Roman" w:hAnsi="Times New Roman" w:cs="Times New Roman"/>
          <w:sz w:val="20"/>
          <w:szCs w:val="20"/>
        </w:rPr>
        <w:t>.</w:t>
      </w:r>
      <w:r w:rsidR="00B73AE6">
        <w:rPr>
          <w:rFonts w:ascii="Times New Roman" w:hAnsi="Times New Roman" w:cs="Times New Roman"/>
          <w:sz w:val="20"/>
          <w:szCs w:val="20"/>
        </w:rPr>
        <w:t>, 32:</w:t>
      </w:r>
      <w:r w:rsidRPr="00A067F5">
        <w:rPr>
          <w:rFonts w:ascii="Times New Roman" w:hAnsi="Times New Roman" w:cs="Times New Roman"/>
          <w:sz w:val="20"/>
          <w:szCs w:val="20"/>
        </w:rPr>
        <w:t xml:space="preserve"> 1</w:t>
      </w:r>
      <w:r w:rsidR="00B73AE6">
        <w:rPr>
          <w:rFonts w:ascii="Times New Roman" w:hAnsi="Times New Roman" w:cs="Times New Roman"/>
          <w:sz w:val="20"/>
          <w:szCs w:val="20"/>
        </w:rPr>
        <w:t>–</w:t>
      </w:r>
      <w:r w:rsidRPr="00A067F5">
        <w:rPr>
          <w:rFonts w:ascii="Times New Roman" w:hAnsi="Times New Roman" w:cs="Times New Roman"/>
          <w:sz w:val="20"/>
          <w:szCs w:val="20"/>
        </w:rPr>
        <w:t>20.</w:t>
      </w:r>
    </w:p>
    <w:p w14:paraId="65B8BA38" w14:textId="67478BF2" w:rsidR="00BD4BB7" w:rsidRPr="00A067F5" w:rsidRDefault="001B15C7" w:rsidP="00451CC3">
      <w:pPr>
        <w:pStyle w:val="ListParagraph"/>
        <w:numPr>
          <w:ilvl w:val="0"/>
          <w:numId w:val="3"/>
        </w:numPr>
        <w:tabs>
          <w:tab w:val="left" w:pos="384"/>
        </w:tabs>
        <w:spacing w:before="103" w:line="216" w:lineRule="exact"/>
        <w:ind w:right="138" w:hanging="283"/>
        <w:rPr>
          <w:rFonts w:ascii="Times New Roman" w:hAnsi="Times New Roman" w:cs="Times New Roman"/>
          <w:sz w:val="20"/>
          <w:szCs w:val="20"/>
        </w:rPr>
      </w:pPr>
      <w:r w:rsidRPr="00A067F5">
        <w:rPr>
          <w:rFonts w:ascii="Times New Roman" w:hAnsi="Times New Roman" w:cs="Times New Roman"/>
          <w:sz w:val="20"/>
          <w:szCs w:val="20"/>
        </w:rPr>
        <w:t>Jasevičius</w:t>
      </w:r>
      <w:r w:rsidR="00B73AE6">
        <w:rPr>
          <w:rFonts w:ascii="Times New Roman" w:hAnsi="Times New Roman" w:cs="Times New Roman"/>
          <w:sz w:val="20"/>
          <w:szCs w:val="20"/>
        </w:rPr>
        <w:t>,</w:t>
      </w:r>
      <w:r w:rsidRPr="00A067F5">
        <w:rPr>
          <w:rFonts w:ascii="Times New Roman" w:hAnsi="Times New Roman" w:cs="Times New Roman"/>
          <w:sz w:val="20"/>
          <w:szCs w:val="20"/>
        </w:rPr>
        <w:t xml:space="preserve"> R</w:t>
      </w:r>
      <w:r w:rsidR="00B73AE6">
        <w:rPr>
          <w:rFonts w:ascii="Times New Roman" w:hAnsi="Times New Roman" w:cs="Times New Roman"/>
          <w:sz w:val="20"/>
          <w:szCs w:val="20"/>
        </w:rPr>
        <w:t>.</w:t>
      </w:r>
      <w:r w:rsidRPr="00A067F5">
        <w:rPr>
          <w:rFonts w:ascii="Times New Roman" w:hAnsi="Times New Roman" w:cs="Times New Roman"/>
          <w:sz w:val="20"/>
          <w:szCs w:val="20"/>
        </w:rPr>
        <w:t xml:space="preserve">, </w:t>
      </w:r>
      <w:r w:rsidR="00B73AE6" w:rsidRPr="00A067F5">
        <w:rPr>
          <w:rFonts w:ascii="Times New Roman" w:hAnsi="Times New Roman" w:cs="Times New Roman"/>
          <w:sz w:val="20"/>
          <w:szCs w:val="20"/>
        </w:rPr>
        <w:t>R</w:t>
      </w:r>
      <w:r w:rsidR="00B73AE6">
        <w:rPr>
          <w:rFonts w:ascii="Times New Roman" w:hAnsi="Times New Roman" w:cs="Times New Roman"/>
          <w:sz w:val="20"/>
          <w:szCs w:val="20"/>
        </w:rPr>
        <w:t>.</w:t>
      </w:r>
      <w:r w:rsidR="00B73AE6" w:rsidRPr="00A067F5">
        <w:rPr>
          <w:rFonts w:ascii="Times New Roman" w:hAnsi="Times New Roman" w:cs="Times New Roman"/>
          <w:sz w:val="20"/>
          <w:szCs w:val="20"/>
        </w:rPr>
        <w:t xml:space="preserve"> </w:t>
      </w:r>
      <w:proofErr w:type="spellStart"/>
      <w:r w:rsidRPr="00A067F5">
        <w:rPr>
          <w:rFonts w:ascii="Times New Roman" w:hAnsi="Times New Roman" w:cs="Times New Roman"/>
          <w:sz w:val="20"/>
          <w:szCs w:val="20"/>
        </w:rPr>
        <w:t>Baronas</w:t>
      </w:r>
      <w:proofErr w:type="spellEnd"/>
      <w:r w:rsidRPr="00A067F5">
        <w:rPr>
          <w:rFonts w:ascii="Times New Roman" w:hAnsi="Times New Roman" w:cs="Times New Roman"/>
          <w:sz w:val="20"/>
          <w:szCs w:val="20"/>
        </w:rPr>
        <w:t xml:space="preserve">, </w:t>
      </w:r>
      <w:r w:rsidR="00B73AE6">
        <w:rPr>
          <w:rFonts w:ascii="Times New Roman" w:hAnsi="Times New Roman" w:cs="Times New Roman"/>
          <w:sz w:val="20"/>
          <w:szCs w:val="20"/>
        </w:rPr>
        <w:t>H. Kruggel-Emden, 2015</w:t>
      </w:r>
      <w:r w:rsidRPr="00A067F5">
        <w:rPr>
          <w:rFonts w:ascii="Times New Roman" w:hAnsi="Times New Roman" w:cs="Times New Roman"/>
          <w:sz w:val="20"/>
          <w:szCs w:val="20"/>
        </w:rPr>
        <w:t>. Numerical modelling of the normal adhesive elastic–plastic interaction of a bacter</w:t>
      </w:r>
      <w:r w:rsidR="00B73AE6">
        <w:rPr>
          <w:rFonts w:ascii="Times New Roman" w:hAnsi="Times New Roman" w:cs="Times New Roman"/>
          <w:sz w:val="20"/>
          <w:szCs w:val="20"/>
        </w:rPr>
        <w:t>ium. Adv. powder tech., 26: 742–</w:t>
      </w:r>
      <w:r w:rsidRPr="00A067F5">
        <w:rPr>
          <w:rFonts w:ascii="Times New Roman" w:hAnsi="Times New Roman" w:cs="Times New Roman"/>
          <w:sz w:val="20"/>
          <w:szCs w:val="20"/>
        </w:rPr>
        <w:t>752.</w:t>
      </w:r>
    </w:p>
    <w:p w14:paraId="4DBF6A84" w14:textId="51296F5D" w:rsidR="00451CC3" w:rsidRPr="00A067F5" w:rsidRDefault="00451CC3" w:rsidP="00B07DE5">
      <w:pPr>
        <w:pStyle w:val="BodyText"/>
        <w:spacing w:before="85" w:line="216" w:lineRule="exact"/>
        <w:ind w:left="383" w:right="138" w:hanging="284"/>
        <w:jc w:val="center"/>
        <w:rPr>
          <w:rFonts w:ascii="Times New Roman" w:hAnsi="Times New Roman" w:cs="Times New Roman"/>
          <w:b/>
          <w:sz w:val="20"/>
          <w:szCs w:val="20"/>
        </w:rPr>
      </w:pPr>
      <w:r w:rsidRPr="00A067F5">
        <w:rPr>
          <w:rFonts w:ascii="Times New Roman" w:hAnsi="Times New Roman" w:cs="Times New Roman"/>
          <w:b/>
          <w:sz w:val="20"/>
          <w:szCs w:val="20"/>
        </w:rPr>
        <w:t>IV</w:t>
      </w:r>
      <w:r w:rsidR="00B61CBA">
        <w:rPr>
          <w:rFonts w:ascii="Times New Roman" w:hAnsi="Times New Roman" w:cs="Times New Roman"/>
          <w:b/>
          <w:sz w:val="20"/>
          <w:szCs w:val="20"/>
        </w:rPr>
        <w:t>. Bio</w:t>
      </w:r>
      <w:r w:rsidRPr="00A067F5">
        <w:rPr>
          <w:rFonts w:ascii="Times New Roman" w:hAnsi="Times New Roman" w:cs="Times New Roman"/>
          <w:b/>
          <w:sz w:val="20"/>
          <w:szCs w:val="20"/>
        </w:rPr>
        <w:t>graphy</w:t>
      </w:r>
      <w:r w:rsidR="00B61CBA">
        <w:rPr>
          <w:rFonts w:ascii="Times New Roman" w:hAnsi="Times New Roman" w:cs="Times New Roman"/>
          <w:b/>
          <w:sz w:val="20"/>
          <w:szCs w:val="20"/>
        </w:rPr>
        <w:t>:</w:t>
      </w:r>
    </w:p>
    <w:p w14:paraId="7A082C70" w14:textId="487253A1" w:rsidR="00903C34" w:rsidRDefault="00903C34" w:rsidP="00903C34">
      <w:pPr>
        <w:pStyle w:val="BodyText"/>
        <w:spacing w:before="85" w:line="216" w:lineRule="exact"/>
        <w:ind w:right="138"/>
        <w:jc w:val="both"/>
        <w:rPr>
          <w:rFonts w:ascii="Times New Roman" w:hAnsi="Times New Roman" w:cs="Times New Roman"/>
          <w:sz w:val="20"/>
          <w:szCs w:val="22"/>
        </w:rPr>
      </w:pPr>
      <w:r>
        <w:rPr>
          <w:rFonts w:ascii="Times New Roman" w:hAnsi="Times New Roman" w:cs="Times New Roman"/>
          <w:sz w:val="20"/>
          <w:szCs w:val="22"/>
        </w:rPr>
        <w:t>Raimondas Jasevič</w:t>
      </w:r>
      <w:r w:rsidRPr="00903C34">
        <w:rPr>
          <w:rFonts w:ascii="Times New Roman" w:hAnsi="Times New Roman" w:cs="Times New Roman"/>
          <w:sz w:val="20"/>
          <w:szCs w:val="22"/>
        </w:rPr>
        <w:t>ius has completed his PhD in 2011 from Vilnius Gediminas Technical University (VGTU) and win postdoctoral studies from Vilnius University in 2013-2015. Also win DAAD internship at Otto von Guericke University in 2007. Currently, he is the Senior resea</w:t>
      </w:r>
      <w:r>
        <w:rPr>
          <w:rFonts w:ascii="Times New Roman" w:hAnsi="Times New Roman" w:cs="Times New Roman"/>
          <w:sz w:val="20"/>
          <w:szCs w:val="22"/>
        </w:rPr>
        <w:t>rcher at</w:t>
      </w:r>
      <w:r w:rsidRPr="00903C34">
        <w:rPr>
          <w:rFonts w:ascii="Times New Roman" w:hAnsi="Times New Roman" w:cs="Times New Roman"/>
          <w:sz w:val="20"/>
          <w:szCs w:val="22"/>
        </w:rPr>
        <w:t xml:space="preserve"> VGTU. He has built bacterium interaction models for numerical simulations. The models are able to describe the bacterium interaction process. He published more than 18 papers in reputed journals</w:t>
      </w:r>
      <w:r>
        <w:rPr>
          <w:rFonts w:ascii="Times New Roman" w:hAnsi="Times New Roman" w:cs="Times New Roman"/>
          <w:sz w:val="20"/>
          <w:szCs w:val="22"/>
        </w:rPr>
        <w:t>.</w:t>
      </w:r>
    </w:p>
    <w:p w14:paraId="67BDF197" w14:textId="269DB229" w:rsidR="0093180F" w:rsidRPr="00A067F5" w:rsidRDefault="0093180F" w:rsidP="00B07DE5">
      <w:pPr>
        <w:pStyle w:val="BodyText"/>
        <w:spacing w:before="85" w:line="216" w:lineRule="exact"/>
        <w:ind w:left="383" w:right="138" w:hanging="284"/>
        <w:jc w:val="center"/>
        <w:rPr>
          <w:rFonts w:ascii="Times New Roman" w:hAnsi="Times New Roman" w:cs="Times New Roman"/>
          <w:sz w:val="20"/>
          <w:szCs w:val="20"/>
        </w:rPr>
      </w:pPr>
      <w:r w:rsidRPr="00A067F5">
        <w:rPr>
          <w:rFonts w:ascii="Times New Roman" w:hAnsi="Times New Roman" w:cs="Times New Roman"/>
          <w:b/>
          <w:sz w:val="20"/>
          <w:szCs w:val="20"/>
        </w:rPr>
        <w:t>V. Presenting author details</w:t>
      </w:r>
    </w:p>
    <w:p w14:paraId="1FD6DBAD" w14:textId="6FAA8A6F" w:rsidR="00BD4BB7" w:rsidRPr="00A067F5" w:rsidRDefault="003425FC" w:rsidP="00B73AE6">
      <w:pPr>
        <w:pStyle w:val="BodyText"/>
        <w:spacing w:before="85" w:line="216" w:lineRule="exact"/>
        <w:ind w:left="383" w:right="138" w:hanging="284"/>
        <w:jc w:val="both"/>
        <w:rPr>
          <w:rFonts w:ascii="Times New Roman" w:hAnsi="Times New Roman" w:cs="Times New Roman"/>
          <w:sz w:val="20"/>
          <w:szCs w:val="20"/>
        </w:rPr>
      </w:pPr>
      <w:r w:rsidRPr="00A067F5">
        <w:rPr>
          <w:noProof/>
          <w:sz w:val="20"/>
          <w:szCs w:val="20"/>
          <w:lang w:eastAsia="en-GB"/>
        </w:rPr>
        <w:drawing>
          <wp:anchor distT="0" distB="0" distL="114300" distR="114300" simplePos="0" relativeHeight="251663360" behindDoc="1" locked="0" layoutInCell="1" allowOverlap="1" wp14:anchorId="7EA07BF9" wp14:editId="304C9BCD">
            <wp:simplePos x="0" y="0"/>
            <wp:positionH relativeFrom="column">
              <wp:posOffset>80010</wp:posOffset>
            </wp:positionH>
            <wp:positionV relativeFrom="paragraph">
              <wp:posOffset>41275</wp:posOffset>
            </wp:positionV>
            <wp:extent cx="972185" cy="972185"/>
            <wp:effectExtent l="0" t="0" r="0" b="0"/>
            <wp:wrapNone/>
            <wp:docPr id="1" name="Picture 1"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2185"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B64E7F" w14:textId="77777777" w:rsidR="00BD4BB7" w:rsidRPr="00A067F5" w:rsidRDefault="00BD4BB7" w:rsidP="00BD4BB7">
      <w:pPr>
        <w:pStyle w:val="BodyText"/>
        <w:spacing w:before="85" w:line="216" w:lineRule="exact"/>
        <w:ind w:left="383" w:right="138" w:hanging="284"/>
        <w:jc w:val="both"/>
        <w:rPr>
          <w:rFonts w:ascii="Times New Roman" w:hAnsi="Times New Roman" w:cs="Times New Roman"/>
          <w:sz w:val="20"/>
          <w:szCs w:val="20"/>
        </w:rPr>
      </w:pPr>
    </w:p>
    <w:p w14:paraId="3CEE1F06" w14:textId="77777777" w:rsidR="00BD4BB7" w:rsidRPr="00A067F5" w:rsidRDefault="00BD4BB7" w:rsidP="00BD4BB7">
      <w:pPr>
        <w:pStyle w:val="BodyText"/>
        <w:spacing w:before="85" w:line="216" w:lineRule="exact"/>
        <w:ind w:left="383" w:right="138" w:hanging="284"/>
        <w:jc w:val="both"/>
        <w:rPr>
          <w:rFonts w:ascii="Times New Roman" w:hAnsi="Times New Roman" w:cs="Times New Roman"/>
          <w:sz w:val="20"/>
          <w:szCs w:val="20"/>
        </w:rPr>
      </w:pPr>
    </w:p>
    <w:p w14:paraId="16290E8F" w14:textId="77777777" w:rsidR="00BD4BB7" w:rsidRPr="00A067F5" w:rsidRDefault="00BD4BB7" w:rsidP="00BD4BB7">
      <w:pPr>
        <w:pStyle w:val="BodyText"/>
        <w:spacing w:before="85" w:line="216" w:lineRule="exact"/>
        <w:ind w:left="383" w:right="138" w:hanging="284"/>
        <w:jc w:val="both"/>
        <w:rPr>
          <w:rFonts w:ascii="Times New Roman" w:hAnsi="Times New Roman" w:cs="Times New Roman"/>
          <w:sz w:val="20"/>
          <w:szCs w:val="20"/>
        </w:rPr>
      </w:pPr>
    </w:p>
    <w:p w14:paraId="33594FF6" w14:textId="42050400" w:rsidR="00BD4BB7" w:rsidRPr="00A067F5" w:rsidRDefault="00BD4BB7" w:rsidP="00451CC3">
      <w:pPr>
        <w:pStyle w:val="BodyText"/>
        <w:spacing w:before="85" w:line="216" w:lineRule="exact"/>
        <w:ind w:right="138"/>
        <w:jc w:val="both"/>
        <w:rPr>
          <w:rFonts w:ascii="Times New Roman" w:hAnsi="Times New Roman" w:cs="Times New Roman"/>
          <w:b/>
          <w:sz w:val="20"/>
          <w:szCs w:val="20"/>
        </w:rPr>
      </w:pPr>
    </w:p>
    <w:p w14:paraId="045D71EE" w14:textId="77777777" w:rsidR="00BD4BB7" w:rsidRPr="00A067F5" w:rsidRDefault="00BD4BB7" w:rsidP="00BD4BB7">
      <w:pPr>
        <w:pStyle w:val="BodyText"/>
        <w:spacing w:before="85" w:line="216" w:lineRule="exact"/>
        <w:ind w:left="383" w:right="138" w:hanging="284"/>
        <w:jc w:val="both"/>
        <w:rPr>
          <w:rFonts w:ascii="Times New Roman" w:hAnsi="Times New Roman" w:cs="Times New Roman"/>
          <w:sz w:val="20"/>
          <w:szCs w:val="20"/>
        </w:rPr>
      </w:pPr>
      <w:r w:rsidRPr="00A067F5">
        <w:rPr>
          <w:rFonts w:ascii="Times New Roman" w:hAnsi="Times New Roman" w:cs="Times New Roman"/>
          <w:sz w:val="20"/>
          <w:szCs w:val="20"/>
        </w:rPr>
        <w:t>Full name: Raimondas Jasevičius</w:t>
      </w:r>
    </w:p>
    <w:p w14:paraId="0FE8579C" w14:textId="5C1C2D12" w:rsidR="00BD4BB7" w:rsidRPr="00A067F5" w:rsidRDefault="005338A3" w:rsidP="00BD4BB7">
      <w:pPr>
        <w:pStyle w:val="BodyText"/>
        <w:spacing w:before="85" w:line="216" w:lineRule="exact"/>
        <w:ind w:left="383" w:right="138" w:hanging="284"/>
        <w:jc w:val="both"/>
        <w:rPr>
          <w:rFonts w:ascii="Times New Roman" w:hAnsi="Times New Roman" w:cs="Times New Roman"/>
          <w:sz w:val="20"/>
          <w:szCs w:val="20"/>
        </w:rPr>
      </w:pPr>
      <w:r>
        <w:rPr>
          <w:rFonts w:ascii="Times New Roman" w:hAnsi="Times New Roman" w:cs="Times New Roman"/>
          <w:sz w:val="20"/>
          <w:szCs w:val="20"/>
        </w:rPr>
        <w:t xml:space="preserve">E-mail: </w:t>
      </w:r>
      <w:proofErr w:type="spellStart"/>
      <w:r>
        <w:rPr>
          <w:rFonts w:ascii="Times New Roman" w:hAnsi="Times New Roman" w:cs="Times New Roman"/>
          <w:sz w:val="20"/>
          <w:szCs w:val="20"/>
        </w:rPr>
        <w:t>r</w:t>
      </w:r>
      <w:r w:rsidR="00BD4BB7" w:rsidRPr="00A067F5">
        <w:rPr>
          <w:rFonts w:ascii="Times New Roman" w:hAnsi="Times New Roman" w:cs="Times New Roman"/>
          <w:sz w:val="20"/>
          <w:szCs w:val="20"/>
        </w:rPr>
        <w:t>aimondas.jasevicius@vgtu.lt</w:t>
      </w:r>
      <w:proofErr w:type="spellEnd"/>
    </w:p>
    <w:p w14:paraId="5F75AC39" w14:textId="77777777" w:rsidR="00BD4BB7" w:rsidRPr="00A067F5" w:rsidRDefault="00BD4BB7" w:rsidP="00BD4BB7">
      <w:pPr>
        <w:pStyle w:val="BodyText"/>
        <w:spacing w:before="85" w:line="216" w:lineRule="exact"/>
        <w:ind w:left="383" w:right="138" w:hanging="284"/>
        <w:jc w:val="both"/>
        <w:rPr>
          <w:rFonts w:ascii="Times New Roman" w:hAnsi="Times New Roman" w:cs="Times New Roman"/>
          <w:sz w:val="20"/>
          <w:szCs w:val="20"/>
        </w:rPr>
      </w:pPr>
      <w:r w:rsidRPr="00A067F5">
        <w:rPr>
          <w:rFonts w:ascii="Times New Roman" w:hAnsi="Times New Roman" w:cs="Times New Roman"/>
          <w:sz w:val="20"/>
          <w:szCs w:val="20"/>
        </w:rPr>
        <w:t xml:space="preserve">Contact number: </w:t>
      </w:r>
    </w:p>
    <w:p w14:paraId="405CFB85" w14:textId="77777777" w:rsidR="00BD4BB7" w:rsidRPr="00A067F5" w:rsidRDefault="00BD4BB7" w:rsidP="00BD4BB7">
      <w:pPr>
        <w:pStyle w:val="BodyText"/>
        <w:spacing w:before="85" w:line="216" w:lineRule="exact"/>
        <w:ind w:left="383" w:right="138" w:hanging="284"/>
        <w:jc w:val="both"/>
        <w:rPr>
          <w:rFonts w:ascii="Times New Roman" w:hAnsi="Times New Roman" w:cs="Times New Roman"/>
          <w:sz w:val="20"/>
          <w:szCs w:val="20"/>
        </w:rPr>
      </w:pPr>
      <w:r w:rsidRPr="00A067F5">
        <w:rPr>
          <w:rFonts w:ascii="Times New Roman" w:hAnsi="Times New Roman" w:cs="Times New Roman"/>
          <w:sz w:val="20"/>
          <w:szCs w:val="20"/>
        </w:rPr>
        <w:t xml:space="preserve">Session name: </w:t>
      </w:r>
    </w:p>
    <w:p w14:paraId="4A29FDF9" w14:textId="77777777" w:rsidR="00AE3E37" w:rsidRPr="00A067F5" w:rsidRDefault="00BD4BB7" w:rsidP="003425FC">
      <w:pPr>
        <w:pStyle w:val="BodyText"/>
        <w:spacing w:before="85" w:line="216" w:lineRule="exact"/>
        <w:ind w:left="383" w:right="138" w:hanging="284"/>
        <w:jc w:val="both"/>
        <w:rPr>
          <w:rFonts w:ascii="Times New Roman" w:hAnsi="Times New Roman" w:cs="Times New Roman"/>
          <w:sz w:val="20"/>
          <w:szCs w:val="20"/>
        </w:rPr>
      </w:pPr>
      <w:r w:rsidRPr="00A067F5">
        <w:rPr>
          <w:rFonts w:ascii="Times New Roman" w:hAnsi="Times New Roman" w:cs="Times New Roman"/>
          <w:sz w:val="20"/>
          <w:szCs w:val="20"/>
        </w:rPr>
        <w:t>Category: (</w:t>
      </w:r>
      <w:r w:rsidRPr="00A067F5">
        <w:rPr>
          <w:rFonts w:ascii="Times New Roman" w:hAnsi="Times New Roman" w:cs="Times New Roman"/>
          <w:sz w:val="20"/>
          <w:szCs w:val="20"/>
          <w:u w:val="single"/>
        </w:rPr>
        <w:t>Oral</w:t>
      </w:r>
      <w:r w:rsidRPr="00A067F5">
        <w:rPr>
          <w:rFonts w:ascii="Times New Roman" w:hAnsi="Times New Roman" w:cs="Times New Roman"/>
          <w:sz w:val="20"/>
          <w:szCs w:val="20"/>
        </w:rPr>
        <w:t xml:space="preserve">/Poster presentation) </w:t>
      </w:r>
    </w:p>
    <w:p w14:paraId="48011F6F" w14:textId="77777777" w:rsidR="00AE3E37" w:rsidRPr="00A067F5" w:rsidRDefault="00AE3E37">
      <w:pPr>
        <w:spacing w:line="200" w:lineRule="exact"/>
        <w:jc w:val="both"/>
        <w:rPr>
          <w:rFonts w:ascii="Times New Roman" w:hAnsi="Times New Roman" w:cs="Times New Roman"/>
        </w:rPr>
        <w:sectPr w:rsidR="00AE3E37" w:rsidRPr="00A067F5" w:rsidSect="004D2DAB">
          <w:type w:val="continuous"/>
          <w:pgSz w:w="11910" w:h="16840"/>
          <w:pgMar w:top="1560" w:right="600" w:bottom="840" w:left="620" w:header="720" w:footer="720" w:gutter="0"/>
          <w:cols w:num="2" w:space="720" w:equalWidth="0">
            <w:col w:w="5214" w:space="138"/>
            <w:col w:w="5338"/>
          </w:cols>
        </w:sectPr>
      </w:pPr>
    </w:p>
    <w:p w14:paraId="6E1FC754" w14:textId="77777777" w:rsidR="00AE3E37" w:rsidRPr="00A067F5" w:rsidRDefault="00AE3E37">
      <w:pPr>
        <w:pStyle w:val="BodyText"/>
        <w:spacing w:line="40" w:lineRule="exact"/>
        <w:ind w:left="2202"/>
        <w:rPr>
          <w:rFonts w:ascii="Times New Roman" w:hAnsi="Times New Roman" w:cs="Times New Roman"/>
          <w:sz w:val="4"/>
        </w:rPr>
      </w:pPr>
    </w:p>
    <w:p w14:paraId="55775A47" w14:textId="77A6F22B" w:rsidR="00451CC3" w:rsidRPr="00A067F5" w:rsidRDefault="008756E6" w:rsidP="003425FC">
      <w:pPr>
        <w:spacing w:before="92"/>
        <w:ind w:right="4234"/>
        <w:rPr>
          <w:rFonts w:ascii="Times New Roman" w:hAnsi="Times New Roman" w:cs="Times New Roman"/>
          <w:noProof/>
        </w:rPr>
      </w:pPr>
      <w:r w:rsidRPr="00A067F5">
        <w:rPr>
          <w:rFonts w:ascii="Times New Roman" w:hAnsi="Times New Roman" w:cs="Times New Roman"/>
          <w:noProof/>
        </w:rPr>
        <w:t xml:space="preserve">              </w:t>
      </w:r>
    </w:p>
    <w:p w14:paraId="3D20F8DA" w14:textId="4447FC8F" w:rsidR="00451CC3" w:rsidRPr="00A067F5" w:rsidRDefault="00451CC3" w:rsidP="00451CC3">
      <w:pPr>
        <w:pStyle w:val="BodyText"/>
        <w:ind w:right="-1878"/>
        <w:jc w:val="center"/>
        <w:rPr>
          <w:rFonts w:ascii="Times New Roman" w:hAnsi="Times New Roman" w:cs="Times New Roman"/>
          <w:sz w:val="20"/>
        </w:rPr>
      </w:pPr>
      <w:r w:rsidRPr="00A067F5">
        <w:rPr>
          <w:rFonts w:ascii="Times New Roman" w:hAnsi="Times New Roman" w:cs="Times New Roman"/>
          <w:sz w:val="20"/>
        </w:rPr>
        <w:t xml:space="preserve">World Congress on Applied Microbiology </w:t>
      </w:r>
    </w:p>
    <w:p w14:paraId="34F79578" w14:textId="1255D397" w:rsidR="00451CC3" w:rsidRPr="00A067F5" w:rsidRDefault="00B61CBA" w:rsidP="00451CC3">
      <w:pPr>
        <w:pStyle w:val="BodyText"/>
        <w:ind w:right="-1307"/>
        <w:jc w:val="center"/>
        <w:rPr>
          <w:rFonts w:ascii="Times New Roman" w:hAnsi="Times New Roman" w:cs="Times New Roman"/>
          <w:sz w:val="20"/>
        </w:rPr>
      </w:pPr>
      <w:r>
        <w:rPr>
          <w:rFonts w:ascii="Times New Roman" w:hAnsi="Times New Roman" w:cs="Times New Roman"/>
          <w:sz w:val="20"/>
        </w:rPr>
        <w:t xml:space="preserve">        </w:t>
      </w:r>
      <w:r w:rsidR="00451CC3" w:rsidRPr="00A067F5">
        <w:rPr>
          <w:rFonts w:ascii="Times New Roman" w:hAnsi="Times New Roman" w:cs="Times New Roman"/>
          <w:sz w:val="20"/>
        </w:rPr>
        <w:t>Meetings International</w:t>
      </w:r>
    </w:p>
    <w:p w14:paraId="2334BD02" w14:textId="77777777" w:rsidR="00B21F09" w:rsidRPr="00A067F5" w:rsidRDefault="00B21F09" w:rsidP="003425FC">
      <w:pPr>
        <w:spacing w:before="92"/>
        <w:ind w:right="4234"/>
        <w:rPr>
          <w:rFonts w:ascii="Times New Roman" w:hAnsi="Times New Roman" w:cs="Times New Roman"/>
          <w:noProof/>
        </w:rPr>
      </w:pPr>
    </w:p>
    <w:p w14:paraId="108593E5" w14:textId="71AEAE33" w:rsidR="00AE3E37" w:rsidRPr="00A067F5" w:rsidRDefault="00AE3E37" w:rsidP="00451CC3">
      <w:pPr>
        <w:pStyle w:val="BodyText"/>
        <w:spacing w:before="3"/>
        <w:ind w:right="-882"/>
        <w:rPr>
          <w:rFonts w:ascii="Times New Roman" w:hAnsi="Times New Roman" w:cs="Times New Roman"/>
          <w:sz w:val="26"/>
        </w:rPr>
      </w:pPr>
    </w:p>
    <w:sectPr w:rsidR="00AE3E37" w:rsidRPr="00A067F5" w:rsidSect="00451CC3">
      <w:type w:val="continuous"/>
      <w:pgSz w:w="11910" w:h="16840"/>
      <w:pgMar w:top="1740" w:right="580" w:bottom="840" w:left="620" w:header="720" w:footer="720" w:gutter="0"/>
      <w:cols w:num="2" w:space="720" w:equalWidth="0">
        <w:col w:w="9752" w:space="13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34AFC4" w14:textId="77777777" w:rsidR="00167156" w:rsidRDefault="00167156">
      <w:r>
        <w:separator/>
      </w:r>
    </w:p>
  </w:endnote>
  <w:endnote w:type="continuationSeparator" w:id="0">
    <w:p w14:paraId="2B294B22" w14:textId="77777777" w:rsidR="00167156" w:rsidRDefault="0016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3B987"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35CEFEE0" wp14:editId="6114B38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F4B6D" w14:textId="4F366BB3" w:rsidR="00AE3E37" w:rsidRPr="005B3A56" w:rsidRDefault="00AE3E37" w:rsidP="005338A3">
                          <w:pPr>
                            <w:spacing w:line="184" w:lineRule="exact"/>
                            <w:ind w:left="20"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CEFE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45CF4B6D" w14:textId="4F366BB3" w:rsidR="00AE3E37" w:rsidRPr="005B3A56" w:rsidRDefault="00AE3E37" w:rsidP="005338A3">
                    <w:pPr>
                      <w:spacing w:line="184" w:lineRule="exact"/>
                      <w:ind w:left="20" w:right="-12"/>
                      <w:rPr>
                        <w:rFonts w:ascii="Arial"/>
                        <w:color w:val="FFFFFF" w:themeColor="background1"/>
                        <w:sz w:val="16"/>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723878A4" wp14:editId="7B791E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91DCE" w14:textId="437902DF" w:rsidR="00AE3E37" w:rsidRPr="005338A3" w:rsidRDefault="00AE3E37" w:rsidP="005338A3">
                          <w:pPr>
                            <w:spacing w:line="269" w:lineRule="exact"/>
                            <w:rPr>
                              <w:rFonts w:ascii="Impact"/>
                              <w:color w:val="FFFFFF" w:themeColor="background1"/>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878A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46E91DCE" w14:textId="437902DF" w:rsidR="00AE3E37" w:rsidRPr="005338A3" w:rsidRDefault="00AE3E37" w:rsidP="005338A3">
                    <w:pPr>
                      <w:spacing w:line="269" w:lineRule="exact"/>
                      <w:rPr>
                        <w:rFonts w:ascii="Impact"/>
                        <w:color w:val="FFFFFF" w:themeColor="background1"/>
                        <w:sz w:val="24"/>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709A5FF5" wp14:editId="6D6032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A5447" w14:textId="1345877E" w:rsidR="00AE3E37" w:rsidRPr="005B3A56" w:rsidRDefault="00AE3E37">
                          <w:pPr>
                            <w:spacing w:line="184" w:lineRule="exact"/>
                            <w:ind w:right="18"/>
                            <w:jc w:val="right"/>
                            <w:rPr>
                              <w:rFonts w:ascii="Arial"/>
                              <w:color w:val="FFFFFF" w:themeColor="background1"/>
                              <w:sz w:val="16"/>
                            </w:rPr>
                          </w:pPr>
                        </w:p>
                        <w:p w14:paraId="243000BC" w14:textId="01DC1FEC" w:rsidR="00AE3E37" w:rsidRPr="005B3A56" w:rsidRDefault="00AE3E37">
                          <w:pPr>
                            <w:spacing w:before="116"/>
                            <w:ind w:right="18"/>
                            <w:jc w:val="right"/>
                            <w:rPr>
                              <w:rFonts w:ascii="Minion Pro"/>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A5FF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626A5447" w14:textId="1345877E" w:rsidR="00AE3E37" w:rsidRPr="005B3A56" w:rsidRDefault="00AE3E37">
                    <w:pPr>
                      <w:spacing w:line="184" w:lineRule="exact"/>
                      <w:ind w:right="18"/>
                      <w:jc w:val="right"/>
                      <w:rPr>
                        <w:rFonts w:ascii="Arial"/>
                        <w:color w:val="FFFFFF" w:themeColor="background1"/>
                        <w:sz w:val="16"/>
                      </w:rPr>
                    </w:pPr>
                  </w:p>
                  <w:p w14:paraId="243000BC" w14:textId="01DC1FEC" w:rsidR="00AE3E37" w:rsidRPr="005B3A56" w:rsidRDefault="00AE3E37">
                    <w:pPr>
                      <w:spacing w:before="116"/>
                      <w:ind w:right="18"/>
                      <w:jc w:val="right"/>
                      <w:rPr>
                        <w:rFonts w:ascii="Minion Pro"/>
                        <w:color w:val="FFFFFF" w:themeColor="background1"/>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B158E" w14:textId="77777777" w:rsidR="00167156" w:rsidRDefault="00167156">
      <w:r>
        <w:separator/>
      </w:r>
    </w:p>
  </w:footnote>
  <w:footnote w:type="continuationSeparator" w:id="0">
    <w:p w14:paraId="39B3CCD6" w14:textId="77777777" w:rsidR="00167156" w:rsidRDefault="00167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B7861"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382E5BDE" wp14:editId="658718B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77B8D" w14:textId="78B3E072"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2E5BD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6F877B8D" w14:textId="78B3E072"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0ACCA9E9" wp14:editId="689EF94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A061B" w14:textId="62C22239" w:rsidR="00AE3E37" w:rsidRPr="005B3A56" w:rsidRDefault="00AE3E37">
                          <w:pPr>
                            <w:pStyle w:val="BodyText"/>
                            <w:spacing w:line="187" w:lineRule="exact"/>
                            <w:ind w:left="20" w:right="-10"/>
                            <w:rPr>
                              <w:rFonts w:ascii="Myriad Pro"/>
                              <w:color w:val="FFFFFF" w:themeColor="background1"/>
                            </w:rPr>
                          </w:pPr>
                        </w:p>
                        <w:p w14:paraId="4D1918AB" w14:textId="3198D55C"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CA9E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5F8A061B" w14:textId="62C22239" w:rsidR="00AE3E37" w:rsidRPr="005B3A56" w:rsidRDefault="00AE3E37">
                    <w:pPr>
                      <w:pStyle w:val="BodyText"/>
                      <w:spacing w:line="187" w:lineRule="exact"/>
                      <w:ind w:left="20" w:right="-10"/>
                      <w:rPr>
                        <w:rFonts w:ascii="Myriad Pro"/>
                        <w:color w:val="FFFFFF" w:themeColor="background1"/>
                      </w:rPr>
                    </w:pPr>
                  </w:p>
                  <w:p w14:paraId="4D1918AB" w14:textId="3198D55C"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C8F84A6C"/>
    <w:lvl w:ilvl="0" w:tplc="8BF826AA">
      <w:start w:val="1"/>
      <w:numFmt w:val="decimal"/>
      <w:lvlText w:val="%1."/>
      <w:lvlJc w:val="left"/>
      <w:pPr>
        <w:ind w:left="383" w:hanging="284"/>
      </w:pPr>
      <w:rPr>
        <w:rFonts w:ascii="Times New Roman" w:eastAsia="Calibri" w:hAnsi="Times New Roman" w:cs="Times New Roman" w:hint="default"/>
        <w:spacing w:val="-16"/>
        <w:w w:val="100"/>
        <w:sz w:val="20"/>
        <w:szCs w:val="20"/>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7624B"/>
    <w:rsid w:val="00097642"/>
    <w:rsid w:val="000B4AAD"/>
    <w:rsid w:val="000D1304"/>
    <w:rsid w:val="000E2911"/>
    <w:rsid w:val="000E5E91"/>
    <w:rsid w:val="001263DF"/>
    <w:rsid w:val="001376F2"/>
    <w:rsid w:val="00157792"/>
    <w:rsid w:val="00160A9C"/>
    <w:rsid w:val="00167156"/>
    <w:rsid w:val="001701CD"/>
    <w:rsid w:val="001B15C7"/>
    <w:rsid w:val="001E3457"/>
    <w:rsid w:val="001F49BE"/>
    <w:rsid w:val="00204188"/>
    <w:rsid w:val="00292ED9"/>
    <w:rsid w:val="0029716D"/>
    <w:rsid w:val="002A1674"/>
    <w:rsid w:val="003425FC"/>
    <w:rsid w:val="00345D1B"/>
    <w:rsid w:val="003A4D9F"/>
    <w:rsid w:val="00404E5B"/>
    <w:rsid w:val="00414F7B"/>
    <w:rsid w:val="00416BA7"/>
    <w:rsid w:val="004217E6"/>
    <w:rsid w:val="004355DC"/>
    <w:rsid w:val="00451CC3"/>
    <w:rsid w:val="00466F2F"/>
    <w:rsid w:val="004749B4"/>
    <w:rsid w:val="004770DA"/>
    <w:rsid w:val="00494130"/>
    <w:rsid w:val="004B4C28"/>
    <w:rsid w:val="004D2DAB"/>
    <w:rsid w:val="004F3523"/>
    <w:rsid w:val="00530582"/>
    <w:rsid w:val="005338A3"/>
    <w:rsid w:val="005715A1"/>
    <w:rsid w:val="00576395"/>
    <w:rsid w:val="005973B9"/>
    <w:rsid w:val="005B3A56"/>
    <w:rsid w:val="005C7E7C"/>
    <w:rsid w:val="006060CE"/>
    <w:rsid w:val="0063497F"/>
    <w:rsid w:val="00636366"/>
    <w:rsid w:val="00697683"/>
    <w:rsid w:val="006A3F1A"/>
    <w:rsid w:val="00721779"/>
    <w:rsid w:val="0072604B"/>
    <w:rsid w:val="00816CB3"/>
    <w:rsid w:val="008232AA"/>
    <w:rsid w:val="00824D5E"/>
    <w:rsid w:val="00873DF0"/>
    <w:rsid w:val="008756E6"/>
    <w:rsid w:val="008F6ACC"/>
    <w:rsid w:val="008F6E20"/>
    <w:rsid w:val="00903C34"/>
    <w:rsid w:val="0093180F"/>
    <w:rsid w:val="009B2D44"/>
    <w:rsid w:val="00A067F5"/>
    <w:rsid w:val="00A07E82"/>
    <w:rsid w:val="00A9710C"/>
    <w:rsid w:val="00AE3E37"/>
    <w:rsid w:val="00AF108C"/>
    <w:rsid w:val="00B07DE5"/>
    <w:rsid w:val="00B21569"/>
    <w:rsid w:val="00B21A57"/>
    <w:rsid w:val="00B21F09"/>
    <w:rsid w:val="00B255C7"/>
    <w:rsid w:val="00B255CE"/>
    <w:rsid w:val="00B61CBA"/>
    <w:rsid w:val="00B73AE6"/>
    <w:rsid w:val="00BD294E"/>
    <w:rsid w:val="00BD4BB7"/>
    <w:rsid w:val="00C33602"/>
    <w:rsid w:val="00C7447F"/>
    <w:rsid w:val="00CC3B5D"/>
    <w:rsid w:val="00CC687D"/>
    <w:rsid w:val="00CD6F55"/>
    <w:rsid w:val="00CF3B75"/>
    <w:rsid w:val="00D412AA"/>
    <w:rsid w:val="00D804CD"/>
    <w:rsid w:val="00DE3104"/>
    <w:rsid w:val="00E82518"/>
    <w:rsid w:val="00EB1224"/>
    <w:rsid w:val="00F27E6D"/>
    <w:rsid w:val="00F425B4"/>
    <w:rsid w:val="00F72EEA"/>
    <w:rsid w:val="00F84CAE"/>
    <w:rsid w:val="00FC2627"/>
    <w:rsid w:val="00FD7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CEA5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416BA7"/>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64137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2572235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817069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1</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Raimondas</cp:lastModifiedBy>
  <cp:revision>11</cp:revision>
  <dcterms:created xsi:type="dcterms:W3CDTF">2017-11-16T07:15:00Z</dcterms:created>
  <dcterms:modified xsi:type="dcterms:W3CDTF">2018-01-22T11:10:00Z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