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6F14" w:rsidRPr="000C56C3" w:rsidRDefault="00856F14" w:rsidP="004906CB">
      <w:pPr>
        <w:spacing w:after="0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C56C3">
        <w:rPr>
          <w:rFonts w:ascii="Times New Roman" w:eastAsia="+mj-ea" w:hAnsi="Times New Roman" w:cs="Times New Roman"/>
          <w:b/>
          <w:bCs/>
          <w:sz w:val="24"/>
          <w:szCs w:val="24"/>
        </w:rPr>
        <w:t>Multi-Parametric Boltzmann-Arrhenius-</w:t>
      </w:r>
      <w:proofErr w:type="spellStart"/>
      <w:r w:rsidRPr="000C56C3">
        <w:rPr>
          <w:rFonts w:ascii="Times New Roman" w:eastAsia="+mj-ea" w:hAnsi="Times New Roman" w:cs="Times New Roman"/>
          <w:b/>
          <w:bCs/>
          <w:sz w:val="24"/>
          <w:szCs w:val="24"/>
        </w:rPr>
        <w:t>Zhurkov</w:t>
      </w:r>
      <w:proofErr w:type="spellEnd"/>
      <w:r w:rsidRPr="000C56C3">
        <w:rPr>
          <w:rFonts w:ascii="Times New Roman" w:eastAsia="+mj-ea" w:hAnsi="Times New Roman" w:cs="Times New Roman"/>
          <w:b/>
          <w:bCs/>
          <w:sz w:val="24"/>
          <w:szCs w:val="24"/>
        </w:rPr>
        <w:t xml:space="preserve"> (BAZ) Equation </w:t>
      </w:r>
      <w:r w:rsidRPr="000C56C3">
        <w:rPr>
          <w:rFonts w:ascii="Times New Roman" w:eastAsia="+mj-ea" w:hAnsi="Times New Roman" w:cs="Times New Roman"/>
          <w:b/>
          <w:bCs/>
          <w:sz w:val="24"/>
          <w:szCs w:val="24"/>
        </w:rPr>
        <w:br/>
        <w:t xml:space="preserve">and Its Applications </w:t>
      </w:r>
      <w:proofErr w:type="gramStart"/>
      <w:r w:rsidRPr="000C56C3">
        <w:rPr>
          <w:rFonts w:ascii="Times New Roman" w:eastAsia="+mj-ea" w:hAnsi="Times New Roman" w:cs="Times New Roman"/>
          <w:b/>
          <w:bCs/>
          <w:sz w:val="24"/>
          <w:szCs w:val="24"/>
        </w:rPr>
        <w:t>In</w:t>
      </w:r>
      <w:proofErr w:type="gramEnd"/>
      <w:r w:rsidRPr="000C56C3">
        <w:rPr>
          <w:rFonts w:ascii="Times New Roman" w:eastAsia="+mj-ea" w:hAnsi="Times New Roman" w:cs="Times New Roman"/>
          <w:b/>
          <w:bCs/>
          <w:sz w:val="24"/>
          <w:szCs w:val="24"/>
        </w:rPr>
        <w:t xml:space="preserve"> Electronics Materials Reliability Problems</w:t>
      </w:r>
    </w:p>
    <w:p w:rsidR="00856F14" w:rsidRPr="000C56C3" w:rsidRDefault="00856F14" w:rsidP="004906CB">
      <w:pPr>
        <w:spacing w:after="0"/>
        <w:ind w:left="360"/>
        <w:jc w:val="center"/>
        <w:rPr>
          <w:rFonts w:ascii="Times New Roman" w:hAnsi="Times New Roman" w:cs="Times New Roman"/>
          <w:bCs/>
        </w:rPr>
      </w:pPr>
      <w:r w:rsidRPr="000C56C3">
        <w:rPr>
          <w:rFonts w:ascii="Times New Roman" w:eastAsia="+mn-ea" w:hAnsi="Times New Roman" w:cs="Times New Roman"/>
          <w:bCs/>
        </w:rPr>
        <w:t xml:space="preserve">Plenary </w:t>
      </w:r>
      <w:proofErr w:type="gramStart"/>
      <w:r w:rsidRPr="000C56C3">
        <w:rPr>
          <w:rFonts w:ascii="Times New Roman" w:eastAsia="+mn-ea" w:hAnsi="Times New Roman" w:cs="Times New Roman"/>
          <w:bCs/>
        </w:rPr>
        <w:t>talk  at</w:t>
      </w:r>
      <w:proofErr w:type="gramEnd"/>
      <w:r w:rsidRPr="000C56C3">
        <w:rPr>
          <w:rFonts w:ascii="Times New Roman" w:eastAsia="+mn-ea" w:hAnsi="Times New Roman" w:cs="Times New Roman"/>
          <w:bCs/>
        </w:rPr>
        <w:t xml:space="preserve"> Int. Conf. on Applied Materials and Technology, 2021, April 23-24, Tokyo, Japan</w:t>
      </w:r>
    </w:p>
    <w:p w:rsidR="00856F14" w:rsidRDefault="004906CB" w:rsidP="004906CB">
      <w:pPr>
        <w:spacing w:after="0"/>
        <w:jc w:val="center"/>
        <w:rPr>
          <w:rFonts w:ascii="Times New Roman" w:hAnsi="Times New Roman" w:cs="Times New Roman"/>
          <w:bCs/>
        </w:rPr>
      </w:pPr>
      <w:proofErr w:type="spellStart"/>
      <w:r>
        <w:rPr>
          <w:rFonts w:ascii="Times New Roman" w:hAnsi="Times New Roman" w:cs="Times New Roman"/>
          <w:bCs/>
        </w:rPr>
        <w:t>E.Suhir</w:t>
      </w:r>
      <w:proofErr w:type="spellEnd"/>
    </w:p>
    <w:p w:rsidR="004906CB" w:rsidRPr="00DC11FB" w:rsidRDefault="004906CB" w:rsidP="004906CB">
      <w:pPr>
        <w:spacing w:after="0"/>
        <w:jc w:val="center"/>
        <w:rPr>
          <w:rFonts w:ascii="Times New Roman" w:hAnsi="Times New Roman" w:cs="Times New Roman"/>
          <w:bCs/>
          <w:sz w:val="18"/>
          <w:szCs w:val="18"/>
        </w:rPr>
      </w:pPr>
      <w:r w:rsidRPr="00DC11FB">
        <w:rPr>
          <w:rFonts w:ascii="Times New Roman" w:hAnsi="Times New Roman" w:cs="Times New Roman"/>
          <w:bCs/>
          <w:sz w:val="18"/>
          <w:szCs w:val="18"/>
        </w:rPr>
        <w:t>Bell Laboratories, Physical Sciences and Engineering Research Division, Murray Hill, NJ, USA (ret);</w:t>
      </w:r>
    </w:p>
    <w:p w:rsidR="004906CB" w:rsidRPr="00DC11FB" w:rsidRDefault="004906CB" w:rsidP="004906CB">
      <w:pPr>
        <w:spacing w:after="0"/>
        <w:jc w:val="center"/>
        <w:rPr>
          <w:rFonts w:ascii="Times New Roman" w:hAnsi="Times New Roman" w:cs="Times New Roman"/>
          <w:bCs/>
          <w:sz w:val="18"/>
          <w:szCs w:val="18"/>
        </w:rPr>
      </w:pPr>
      <w:r w:rsidRPr="00DC11FB">
        <w:rPr>
          <w:rFonts w:ascii="Times New Roman" w:hAnsi="Times New Roman" w:cs="Times New Roman"/>
          <w:bCs/>
          <w:sz w:val="18"/>
          <w:szCs w:val="18"/>
        </w:rPr>
        <w:t xml:space="preserve">Portland State University, Depts. of Mech. and Mat., and Elect. </w:t>
      </w:r>
      <w:proofErr w:type="gramStart"/>
      <w:r w:rsidRPr="00DC11FB">
        <w:rPr>
          <w:rFonts w:ascii="Times New Roman" w:hAnsi="Times New Roman" w:cs="Times New Roman"/>
          <w:bCs/>
          <w:sz w:val="18"/>
          <w:szCs w:val="18"/>
        </w:rPr>
        <w:t>and</w:t>
      </w:r>
      <w:proofErr w:type="gramEnd"/>
      <w:r w:rsidRPr="00DC11FB">
        <w:rPr>
          <w:rFonts w:ascii="Times New Roman" w:hAnsi="Times New Roman" w:cs="Times New Roman"/>
          <w:bCs/>
          <w:sz w:val="18"/>
          <w:szCs w:val="18"/>
        </w:rPr>
        <w:t xml:space="preserve"> Comp. Engineering, Portland, OR, USA; </w:t>
      </w:r>
    </w:p>
    <w:p w:rsidR="004906CB" w:rsidRPr="00DC11FB" w:rsidRDefault="004906CB" w:rsidP="004906CB">
      <w:pPr>
        <w:spacing w:after="0"/>
        <w:jc w:val="center"/>
        <w:rPr>
          <w:rFonts w:ascii="Times New Roman" w:hAnsi="Times New Roman" w:cs="Times New Roman"/>
          <w:sz w:val="18"/>
          <w:szCs w:val="18"/>
        </w:rPr>
      </w:pPr>
      <w:r w:rsidRPr="00DC11FB">
        <w:rPr>
          <w:rFonts w:ascii="Times New Roman" w:hAnsi="Times New Roman" w:cs="Times New Roman"/>
          <w:sz w:val="18"/>
          <w:szCs w:val="18"/>
        </w:rPr>
        <w:t>Technical University, Dept. of Applied Electronic Materials, Inst. of Sensors and Actuators, Vienna, Austria; and</w:t>
      </w:r>
    </w:p>
    <w:p w:rsidR="004906CB" w:rsidRPr="00DC11FB" w:rsidRDefault="004906CB" w:rsidP="004906CB">
      <w:pPr>
        <w:spacing w:after="0"/>
        <w:jc w:val="center"/>
        <w:rPr>
          <w:rFonts w:ascii="Times New Roman" w:hAnsi="Times New Roman" w:cs="Times New Roman"/>
          <w:sz w:val="18"/>
          <w:szCs w:val="18"/>
        </w:rPr>
      </w:pPr>
      <w:r w:rsidRPr="00DC11FB">
        <w:rPr>
          <w:rFonts w:ascii="Times New Roman" w:hAnsi="Times New Roman" w:cs="Times New Roman"/>
          <w:sz w:val="18"/>
          <w:szCs w:val="18"/>
        </w:rPr>
        <w:t xml:space="preserve">ERS Co., 727 </w:t>
      </w:r>
      <w:proofErr w:type="spellStart"/>
      <w:r w:rsidRPr="00DC11FB">
        <w:rPr>
          <w:rFonts w:ascii="Times New Roman" w:hAnsi="Times New Roman" w:cs="Times New Roman"/>
          <w:sz w:val="18"/>
          <w:szCs w:val="18"/>
        </w:rPr>
        <w:t>Alvina</w:t>
      </w:r>
      <w:proofErr w:type="spellEnd"/>
      <w:r w:rsidRPr="00DC11FB">
        <w:rPr>
          <w:rFonts w:ascii="Times New Roman" w:hAnsi="Times New Roman" w:cs="Times New Roman"/>
          <w:sz w:val="18"/>
          <w:szCs w:val="18"/>
        </w:rPr>
        <w:t xml:space="preserve"> Ct., Los Altos, CA 94024, USA, </w:t>
      </w:r>
      <w:hyperlink r:id="rId5" w:history="1">
        <w:r w:rsidRPr="00DC11FB">
          <w:rPr>
            <w:rStyle w:val="Hyperlink"/>
            <w:rFonts w:ascii="Times New Roman" w:hAnsi="Times New Roman"/>
            <w:sz w:val="18"/>
            <w:szCs w:val="18"/>
          </w:rPr>
          <w:t>www.ERSuhir.com</w:t>
        </w:r>
      </w:hyperlink>
      <w:r w:rsidRPr="00DC11FB">
        <w:rPr>
          <w:rFonts w:ascii="Times New Roman" w:hAnsi="Times New Roman" w:cs="Times New Roman"/>
          <w:sz w:val="18"/>
          <w:szCs w:val="18"/>
        </w:rPr>
        <w:t xml:space="preserve">, </w:t>
      </w:r>
    </w:p>
    <w:p w:rsidR="004906CB" w:rsidRPr="00DC11FB" w:rsidRDefault="004906CB" w:rsidP="004906CB">
      <w:pPr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DC11FB">
        <w:rPr>
          <w:rFonts w:ascii="Times New Roman" w:hAnsi="Times New Roman" w:cs="Times New Roman"/>
          <w:sz w:val="18"/>
          <w:szCs w:val="18"/>
        </w:rPr>
        <w:t xml:space="preserve">Tel. 650.969.1530, Cell. 408-410-0886, e-mail: </w:t>
      </w:r>
      <w:hyperlink r:id="rId6" w:history="1">
        <w:r w:rsidRPr="00DC11FB">
          <w:rPr>
            <w:rStyle w:val="Hyperlink"/>
            <w:rFonts w:ascii="Times New Roman" w:hAnsi="Times New Roman"/>
            <w:sz w:val="18"/>
            <w:szCs w:val="18"/>
          </w:rPr>
          <w:t>suhire@aol.com</w:t>
        </w:r>
      </w:hyperlink>
      <w:r w:rsidRPr="00DC11FB">
        <w:rPr>
          <w:rFonts w:ascii="Times New Roman" w:hAnsi="Times New Roman" w:cs="Times New Roman"/>
          <w:sz w:val="18"/>
          <w:szCs w:val="18"/>
        </w:rPr>
        <w:t xml:space="preserve"> </w:t>
      </w:r>
      <w:proofErr w:type="gramStart"/>
      <w:r w:rsidRPr="00DC11FB">
        <w:rPr>
          <w:rFonts w:ascii="Times New Roman" w:hAnsi="Times New Roman" w:cs="Times New Roman"/>
          <w:sz w:val="18"/>
          <w:szCs w:val="18"/>
        </w:rPr>
        <w:t xml:space="preserve">and  </w:t>
      </w:r>
      <w:proofErr w:type="gramEnd"/>
      <w:r w:rsidRPr="00DC11FB">
        <w:rPr>
          <w:rFonts w:ascii="Times New Roman" w:hAnsi="Times New Roman" w:cs="Times New Roman"/>
        </w:rPr>
        <w:fldChar w:fldCharType="begin"/>
      </w:r>
      <w:r w:rsidRPr="00DC11FB">
        <w:rPr>
          <w:rFonts w:ascii="Times New Roman" w:hAnsi="Times New Roman" w:cs="Times New Roman"/>
        </w:rPr>
        <w:instrText>HYPERLINK "mailto:e.suhir@ieee.org"</w:instrText>
      </w:r>
      <w:r w:rsidRPr="00DC11FB">
        <w:rPr>
          <w:rFonts w:ascii="Times New Roman" w:hAnsi="Times New Roman" w:cs="Times New Roman"/>
        </w:rPr>
        <w:fldChar w:fldCharType="separate"/>
      </w:r>
      <w:r w:rsidRPr="00DC11FB">
        <w:rPr>
          <w:rStyle w:val="Hyperlink"/>
          <w:rFonts w:ascii="Times New Roman" w:hAnsi="Times New Roman"/>
          <w:sz w:val="18"/>
          <w:szCs w:val="18"/>
        </w:rPr>
        <w:t>e.suhir@ieee.org</w:t>
      </w:r>
      <w:r w:rsidRPr="00DC11FB">
        <w:rPr>
          <w:rFonts w:ascii="Times New Roman" w:hAnsi="Times New Roman" w:cs="Times New Roman"/>
        </w:rPr>
        <w:fldChar w:fldCharType="end"/>
      </w:r>
      <w:r w:rsidRPr="00DC11FB">
        <w:rPr>
          <w:rFonts w:ascii="Times New Roman" w:hAnsi="Times New Roman" w:cs="Times New Roman"/>
          <w:b/>
          <w:sz w:val="16"/>
          <w:szCs w:val="16"/>
        </w:rPr>
        <w:t xml:space="preserve"> </w:t>
      </w:r>
    </w:p>
    <w:p w:rsidR="004906CB" w:rsidRPr="00DC11FB" w:rsidRDefault="004906CB" w:rsidP="004906CB">
      <w:pPr>
        <w:spacing w:after="0"/>
        <w:jc w:val="center"/>
        <w:rPr>
          <w:rFonts w:ascii="Times New Roman" w:hAnsi="Times New Roman" w:cs="Times New Roman"/>
          <w:bCs/>
        </w:rPr>
      </w:pPr>
    </w:p>
    <w:p w:rsidR="0040773F" w:rsidRPr="0040773F" w:rsidRDefault="0040773F" w:rsidP="0040773F">
      <w:pPr>
        <w:spacing w:after="0"/>
        <w:ind w:left="360"/>
        <w:jc w:val="center"/>
        <w:rPr>
          <w:rFonts w:ascii="Times New Roman" w:hAnsi="Times New Roman" w:cs="Times New Roman"/>
          <w:b/>
          <w:bCs/>
        </w:rPr>
      </w:pPr>
      <w:r w:rsidRPr="0040773F">
        <w:rPr>
          <w:rFonts w:ascii="Times New Roman" w:hAnsi="Times New Roman" w:cs="Times New Roman"/>
          <w:b/>
          <w:bCs/>
        </w:rPr>
        <w:t>Abstract.</w:t>
      </w:r>
    </w:p>
    <w:p w:rsidR="00000000" w:rsidRDefault="008F1492" w:rsidP="006F182C">
      <w:pPr>
        <w:spacing w:after="0"/>
        <w:ind w:left="360"/>
        <w:jc w:val="both"/>
        <w:rPr>
          <w:rFonts w:ascii="Times New Roman" w:hAnsi="Times New Roman" w:cs="Times New Roman"/>
          <w:bCs/>
        </w:rPr>
      </w:pPr>
      <w:r w:rsidRPr="000C56C3">
        <w:rPr>
          <w:rFonts w:ascii="Times New Roman" w:hAnsi="Times New Roman" w:cs="Times New Roman"/>
          <w:bCs/>
        </w:rPr>
        <w:t>Application of Boltzmann-Arrhenius-</w:t>
      </w:r>
      <w:proofErr w:type="spellStart"/>
      <w:r w:rsidRPr="000C56C3">
        <w:rPr>
          <w:rFonts w:ascii="Times New Roman" w:hAnsi="Times New Roman" w:cs="Times New Roman"/>
          <w:bCs/>
        </w:rPr>
        <w:t>Zhurkov</w:t>
      </w:r>
      <w:proofErr w:type="spellEnd"/>
      <w:r w:rsidRPr="000C56C3">
        <w:rPr>
          <w:rFonts w:ascii="Times New Roman" w:hAnsi="Times New Roman" w:cs="Times New Roman"/>
          <w:bCs/>
        </w:rPr>
        <w:t xml:space="preserve"> (BAZ) equation </w:t>
      </w:r>
      <w:r>
        <w:rPr>
          <w:rFonts w:ascii="Times New Roman" w:hAnsi="Times New Roman" w:cs="Times New Roman"/>
          <w:bCs/>
        </w:rPr>
        <w:t>[1</w:t>
      </w:r>
      <w:r w:rsidR="006F182C">
        <w:rPr>
          <w:rFonts w:ascii="Times New Roman" w:hAnsi="Times New Roman" w:cs="Times New Roman"/>
          <w:bCs/>
        </w:rPr>
        <w:t xml:space="preserve">] </w:t>
      </w:r>
      <w:r w:rsidRPr="000C56C3">
        <w:rPr>
          <w:rFonts w:ascii="Times New Roman" w:hAnsi="Times New Roman" w:cs="Times New Roman"/>
          <w:bCs/>
        </w:rPr>
        <w:t xml:space="preserve">in electronic-and-photonic (E&amp;P) </w:t>
      </w:r>
      <w:proofErr w:type="gramStart"/>
      <w:r w:rsidRPr="000C56C3">
        <w:rPr>
          <w:rFonts w:ascii="Times New Roman" w:hAnsi="Times New Roman" w:cs="Times New Roman"/>
          <w:bCs/>
        </w:rPr>
        <w:t>materials  reliability</w:t>
      </w:r>
      <w:proofErr w:type="gramEnd"/>
      <w:r w:rsidRPr="000C56C3">
        <w:rPr>
          <w:rFonts w:ascii="Times New Roman" w:hAnsi="Times New Roman" w:cs="Times New Roman"/>
          <w:bCs/>
        </w:rPr>
        <w:t xml:space="preserve">  (MR) problems is addressed. </w:t>
      </w:r>
      <w:r w:rsidRPr="000C56C3">
        <w:rPr>
          <w:rFonts w:ascii="Times New Roman" w:hAnsi="Times New Roman" w:cs="Times New Roman"/>
          <w:bCs/>
        </w:rPr>
        <w:t xml:space="preserve">This constitutive equation, geared to the highly-focused and highly-cost-effective failure-oriented-accelerated testing (FOAT) of the material/product of interest, is an important part of the </w:t>
      </w:r>
      <w:r w:rsidRPr="000C56C3">
        <w:rPr>
          <w:rFonts w:ascii="Times New Roman" w:hAnsi="Times New Roman" w:cs="Times New Roman"/>
          <w:bCs/>
        </w:rPr>
        <w:t>recently suggested probabilistic-design-for-reliability (</w:t>
      </w:r>
      <w:proofErr w:type="spellStart"/>
      <w:r w:rsidRPr="000C56C3">
        <w:rPr>
          <w:rFonts w:ascii="Times New Roman" w:hAnsi="Times New Roman" w:cs="Times New Roman"/>
          <w:bCs/>
        </w:rPr>
        <w:t>PDfR</w:t>
      </w:r>
      <w:proofErr w:type="spellEnd"/>
      <w:r w:rsidRPr="000C56C3">
        <w:rPr>
          <w:rFonts w:ascii="Times New Roman" w:hAnsi="Times New Roman" w:cs="Times New Roman"/>
          <w:bCs/>
        </w:rPr>
        <w:t xml:space="preserve">) concept. </w:t>
      </w:r>
      <w:r w:rsidRPr="000C56C3">
        <w:rPr>
          <w:rFonts w:ascii="Times New Roman" w:hAnsi="Times New Roman" w:cs="Times New Roman"/>
          <w:bCs/>
        </w:rPr>
        <w:t>It is argued that in many areas of materials science and engineering, such as aerospace, military, long-haul communications, or medical, failure-free performance of E&amp;P materials, eq</w:t>
      </w:r>
      <w:r w:rsidRPr="000C56C3">
        <w:rPr>
          <w:rFonts w:ascii="Times New Roman" w:hAnsi="Times New Roman" w:cs="Times New Roman"/>
          <w:bCs/>
        </w:rPr>
        <w:t>uipment and instrumentation is critical and, because of that, has to be quantified to be assured.</w:t>
      </w:r>
      <w:r w:rsidR="006F182C">
        <w:rPr>
          <w:rFonts w:ascii="Times New Roman" w:hAnsi="Times New Roman" w:cs="Times New Roman"/>
        </w:rPr>
        <w:t xml:space="preserve"> </w:t>
      </w:r>
      <w:r w:rsidRPr="000C56C3">
        <w:rPr>
          <w:rFonts w:ascii="Times New Roman" w:hAnsi="Times New Roman" w:cs="Times New Roman"/>
          <w:bCs/>
        </w:rPr>
        <w:t>Because of various inevitable intervening uncertainties in environmental conditions, material properties, states of stress and strain, etc., such quantificat</w:t>
      </w:r>
      <w:r w:rsidRPr="000C56C3">
        <w:rPr>
          <w:rFonts w:ascii="Times New Roman" w:hAnsi="Times New Roman" w:cs="Times New Roman"/>
          <w:bCs/>
        </w:rPr>
        <w:t>ion should be preferably done on the probabilistic basis.</w:t>
      </w:r>
      <w:r w:rsidR="00DC11FB">
        <w:rPr>
          <w:rFonts w:ascii="Times New Roman" w:hAnsi="Times New Roman" w:cs="Times New Roman"/>
        </w:rPr>
        <w:t xml:space="preserve"> </w:t>
      </w:r>
      <w:r w:rsidRPr="000C56C3">
        <w:rPr>
          <w:rFonts w:ascii="Times New Roman" w:hAnsi="Times New Roman" w:cs="Times New Roman"/>
          <w:bCs/>
        </w:rPr>
        <w:t xml:space="preserve">Application of the </w:t>
      </w:r>
      <w:proofErr w:type="spellStart"/>
      <w:r w:rsidRPr="000C56C3">
        <w:rPr>
          <w:rFonts w:ascii="Times New Roman" w:hAnsi="Times New Roman" w:cs="Times New Roman"/>
          <w:bCs/>
        </w:rPr>
        <w:t>PDfR</w:t>
      </w:r>
      <w:proofErr w:type="spellEnd"/>
      <w:r w:rsidRPr="000C56C3">
        <w:rPr>
          <w:rFonts w:ascii="Times New Roman" w:hAnsi="Times New Roman" w:cs="Times New Roman"/>
          <w:bCs/>
        </w:rPr>
        <w:t xml:space="preserve"> concept and BAZ equation enable predicting, from the FOAT data, the never-zero probability of the field failure of an E&amp;P material, device, package or a system </w:t>
      </w:r>
      <w:proofErr w:type="gramStart"/>
      <w:r w:rsidRPr="000C56C3">
        <w:rPr>
          <w:rFonts w:ascii="Times New Roman" w:hAnsi="Times New Roman" w:cs="Times New Roman"/>
          <w:bCs/>
        </w:rPr>
        <w:t>and  make</w:t>
      </w:r>
      <w:proofErr w:type="gramEnd"/>
      <w:r w:rsidRPr="000C56C3">
        <w:rPr>
          <w:rFonts w:ascii="Times New Roman" w:hAnsi="Times New Roman" w:cs="Times New Roman"/>
          <w:bCs/>
        </w:rPr>
        <w:t xml:space="preserve"> thi</w:t>
      </w:r>
      <w:r w:rsidRPr="000C56C3">
        <w:rPr>
          <w:rFonts w:ascii="Times New Roman" w:hAnsi="Times New Roman" w:cs="Times New Roman"/>
          <w:bCs/>
        </w:rPr>
        <w:t>s probability adequate for a part</w:t>
      </w:r>
      <w:r w:rsidR="006F182C">
        <w:rPr>
          <w:rFonts w:ascii="Times New Roman" w:hAnsi="Times New Roman" w:cs="Times New Roman"/>
          <w:bCs/>
        </w:rPr>
        <w:t xml:space="preserve">icular  product and application. </w:t>
      </w:r>
      <w:r w:rsidRPr="000C56C3">
        <w:rPr>
          <w:rFonts w:ascii="Times New Roman" w:hAnsi="Times New Roman" w:cs="Times New Roman"/>
          <w:bCs/>
        </w:rPr>
        <w:t>In this brief review, based mostly on the author’s recent publications, the following problems are addressed as a suitable illustration of what the applications of BAZ equation can do</w:t>
      </w:r>
      <w:r>
        <w:rPr>
          <w:rFonts w:ascii="Times New Roman" w:hAnsi="Times New Roman" w:cs="Times New Roman"/>
          <w:bCs/>
        </w:rPr>
        <w:t xml:space="preserve"> [2-6]</w:t>
      </w:r>
      <w:r w:rsidR="006F182C">
        <w:rPr>
          <w:rFonts w:ascii="Times New Roman" w:hAnsi="Times New Roman" w:cs="Times New Roman"/>
          <w:bCs/>
        </w:rPr>
        <w:t>:</w:t>
      </w:r>
    </w:p>
    <w:p w:rsidR="000E01E6" w:rsidRPr="0040773F" w:rsidRDefault="000E01E6" w:rsidP="0040773F">
      <w:pPr>
        <w:pStyle w:val="ListParagraph"/>
        <w:numPr>
          <w:ilvl w:val="0"/>
          <w:numId w:val="11"/>
        </w:numPr>
        <w:jc w:val="both"/>
        <w:rPr>
          <w:sz w:val="22"/>
          <w:szCs w:val="22"/>
        </w:rPr>
      </w:pPr>
      <w:r w:rsidRPr="0040773F">
        <w:rPr>
          <w:rFonts w:eastAsia="+mj-ea"/>
          <w:bCs/>
          <w:sz w:val="22"/>
          <w:szCs w:val="22"/>
        </w:rPr>
        <w:t>Electronic material subjected to the combined action of two or more stressors</w:t>
      </w:r>
    </w:p>
    <w:p w:rsidR="000E01E6" w:rsidRPr="0040773F" w:rsidRDefault="000E01E6" w:rsidP="0040773F">
      <w:pPr>
        <w:pStyle w:val="ListParagraph"/>
        <w:numPr>
          <w:ilvl w:val="0"/>
          <w:numId w:val="11"/>
        </w:numPr>
        <w:jc w:val="both"/>
        <w:rPr>
          <w:sz w:val="22"/>
          <w:szCs w:val="22"/>
        </w:rPr>
      </w:pPr>
      <w:r w:rsidRPr="0040773F">
        <w:rPr>
          <w:bCs/>
          <w:sz w:val="22"/>
          <w:szCs w:val="22"/>
        </w:rPr>
        <w:t>Three-Step-Concept (TSC) in modeling materials reliability</w:t>
      </w:r>
    </w:p>
    <w:p w:rsidR="002C56E7" w:rsidRPr="0040773F" w:rsidRDefault="002C56E7" w:rsidP="0040773F">
      <w:pPr>
        <w:pStyle w:val="ListParagraph"/>
        <w:numPr>
          <w:ilvl w:val="0"/>
          <w:numId w:val="11"/>
        </w:numPr>
        <w:jc w:val="both"/>
        <w:rPr>
          <w:sz w:val="22"/>
          <w:szCs w:val="22"/>
        </w:rPr>
      </w:pPr>
      <w:r w:rsidRPr="0040773F">
        <w:rPr>
          <w:bCs/>
          <w:sz w:val="22"/>
          <w:szCs w:val="22"/>
        </w:rPr>
        <w:t>Static fatigue of an optical silica fiber</w:t>
      </w:r>
    </w:p>
    <w:p w:rsidR="006827AD" w:rsidRPr="0040773F" w:rsidRDefault="006827AD" w:rsidP="0040773F">
      <w:pPr>
        <w:pStyle w:val="ListParagraph"/>
        <w:numPr>
          <w:ilvl w:val="0"/>
          <w:numId w:val="11"/>
        </w:numPr>
        <w:jc w:val="both"/>
        <w:rPr>
          <w:sz w:val="22"/>
          <w:szCs w:val="22"/>
        </w:rPr>
      </w:pPr>
      <w:r w:rsidRPr="0040773F">
        <w:rPr>
          <w:bCs/>
          <w:sz w:val="22"/>
          <w:szCs w:val="22"/>
        </w:rPr>
        <w:t>Low-cycle fatigue lifetime of solder joint interconnections</w:t>
      </w:r>
    </w:p>
    <w:p w:rsidR="00013E41" w:rsidRPr="0040773F" w:rsidRDefault="00013E41" w:rsidP="0040773F">
      <w:pPr>
        <w:pStyle w:val="ListParagraph"/>
        <w:numPr>
          <w:ilvl w:val="0"/>
          <w:numId w:val="11"/>
        </w:numPr>
        <w:jc w:val="both"/>
        <w:rPr>
          <w:sz w:val="22"/>
          <w:szCs w:val="22"/>
        </w:rPr>
      </w:pPr>
      <w:r w:rsidRPr="0040773F">
        <w:rPr>
          <w:bCs/>
          <w:sz w:val="22"/>
          <w:szCs w:val="22"/>
        </w:rPr>
        <w:t>Long-term reliability of IC devices predicted from experimental yield information</w:t>
      </w:r>
    </w:p>
    <w:p w:rsidR="00013E41" w:rsidRPr="0040773F" w:rsidRDefault="00013E41" w:rsidP="0040773F">
      <w:pPr>
        <w:pStyle w:val="ListParagraph"/>
        <w:numPr>
          <w:ilvl w:val="0"/>
          <w:numId w:val="11"/>
        </w:numPr>
        <w:jc w:val="both"/>
        <w:rPr>
          <w:sz w:val="22"/>
          <w:szCs w:val="22"/>
        </w:rPr>
      </w:pPr>
      <w:r w:rsidRPr="0040773F">
        <w:rPr>
          <w:bCs/>
          <w:sz w:val="22"/>
          <w:szCs w:val="22"/>
        </w:rPr>
        <w:t>Use of BAZ equation to quantify BIT effort</w:t>
      </w:r>
    </w:p>
    <w:p w:rsidR="0040773F" w:rsidRPr="0040773F" w:rsidRDefault="0040773F" w:rsidP="0040773F">
      <w:pPr>
        <w:pStyle w:val="ListParagraph"/>
        <w:ind w:left="1080"/>
        <w:jc w:val="center"/>
        <w:rPr>
          <w:b/>
          <w:sz w:val="22"/>
          <w:szCs w:val="22"/>
        </w:rPr>
      </w:pPr>
      <w:r>
        <w:rPr>
          <w:b/>
          <w:bCs/>
          <w:sz w:val="22"/>
          <w:szCs w:val="22"/>
        </w:rPr>
        <w:t>References</w:t>
      </w:r>
    </w:p>
    <w:p w:rsidR="00383D5A" w:rsidRPr="00DC11FB" w:rsidRDefault="008F1492" w:rsidP="00DC11FB">
      <w:pPr>
        <w:pStyle w:val="ListParagraph"/>
        <w:numPr>
          <w:ilvl w:val="0"/>
          <w:numId w:val="10"/>
        </w:numPr>
        <w:ind w:left="720"/>
        <w:jc w:val="both"/>
        <w:rPr>
          <w:bCs/>
          <w:sz w:val="20"/>
          <w:szCs w:val="20"/>
        </w:rPr>
      </w:pPr>
      <w:r w:rsidRPr="00DC11FB">
        <w:rPr>
          <w:rFonts w:eastAsia="+mn-ea"/>
          <w:bCs/>
          <w:sz w:val="20"/>
          <w:szCs w:val="20"/>
        </w:rPr>
        <w:t xml:space="preserve">E. </w:t>
      </w:r>
      <w:proofErr w:type="spellStart"/>
      <w:r w:rsidRPr="00DC11FB">
        <w:rPr>
          <w:rFonts w:eastAsia="+mn-ea"/>
          <w:bCs/>
          <w:sz w:val="20"/>
          <w:szCs w:val="20"/>
        </w:rPr>
        <w:t>Suhir</w:t>
      </w:r>
      <w:proofErr w:type="spellEnd"/>
      <w:r w:rsidRPr="00DC11FB">
        <w:rPr>
          <w:rFonts w:eastAsia="+mn-ea"/>
          <w:bCs/>
          <w:sz w:val="20"/>
          <w:szCs w:val="20"/>
        </w:rPr>
        <w:t xml:space="preserve"> and S. Kang, “Boltzmann-Arrhenius-</w:t>
      </w:r>
      <w:proofErr w:type="spellStart"/>
      <w:r w:rsidRPr="00DC11FB">
        <w:rPr>
          <w:rFonts w:eastAsia="+mn-ea"/>
          <w:bCs/>
          <w:sz w:val="20"/>
          <w:szCs w:val="20"/>
        </w:rPr>
        <w:t>Zhurkov</w:t>
      </w:r>
      <w:proofErr w:type="spellEnd"/>
      <w:r w:rsidRPr="00DC11FB">
        <w:rPr>
          <w:rFonts w:eastAsia="+mn-ea"/>
          <w:bCs/>
          <w:sz w:val="20"/>
          <w:szCs w:val="20"/>
        </w:rPr>
        <w:t xml:space="preserve"> (BAZ) Model in Physics-of-Ma</w:t>
      </w:r>
      <w:r w:rsidRPr="00DC11FB">
        <w:rPr>
          <w:rFonts w:eastAsia="+mn-ea"/>
          <w:bCs/>
          <w:sz w:val="20"/>
          <w:szCs w:val="20"/>
        </w:rPr>
        <w:t xml:space="preserve">terials Problems”, Modern Physics Letters B (MPLB), vol.27, April 2013 </w:t>
      </w:r>
    </w:p>
    <w:p w:rsidR="00000000" w:rsidRPr="008F1492" w:rsidRDefault="008F1492" w:rsidP="00DC11FB">
      <w:pPr>
        <w:pStyle w:val="ListParagraph"/>
        <w:numPr>
          <w:ilvl w:val="0"/>
          <w:numId w:val="10"/>
        </w:numPr>
        <w:ind w:left="720"/>
        <w:jc w:val="both"/>
        <w:rPr>
          <w:rFonts w:eastAsiaTheme="minorHAnsi"/>
          <w:bCs/>
          <w:sz w:val="20"/>
          <w:szCs w:val="20"/>
        </w:rPr>
      </w:pPr>
      <w:proofErr w:type="spellStart"/>
      <w:r w:rsidRPr="00DC11FB">
        <w:rPr>
          <w:rFonts w:eastAsiaTheme="minorHAnsi"/>
          <w:bCs/>
          <w:sz w:val="20"/>
          <w:szCs w:val="20"/>
        </w:rPr>
        <w:t>E.Suhir</w:t>
      </w:r>
      <w:proofErr w:type="spellEnd"/>
      <w:r w:rsidRPr="00DC11FB">
        <w:rPr>
          <w:rFonts w:eastAsiaTheme="minorHAnsi"/>
          <w:bCs/>
          <w:sz w:val="20"/>
          <w:szCs w:val="20"/>
        </w:rPr>
        <w:t>, “Boltzmann-Arrhenius-</w:t>
      </w:r>
      <w:proofErr w:type="spellStart"/>
      <w:r w:rsidRPr="00DC11FB">
        <w:rPr>
          <w:rFonts w:eastAsiaTheme="minorHAnsi"/>
          <w:bCs/>
          <w:sz w:val="20"/>
          <w:szCs w:val="20"/>
        </w:rPr>
        <w:t>Zhurkov</w:t>
      </w:r>
      <w:proofErr w:type="spellEnd"/>
      <w:r w:rsidRPr="00DC11FB">
        <w:rPr>
          <w:rFonts w:eastAsiaTheme="minorHAnsi"/>
          <w:bCs/>
          <w:sz w:val="20"/>
          <w:szCs w:val="20"/>
        </w:rPr>
        <w:t xml:space="preserve"> Equation and Its Application in Electronics-and -Photonics  Reliability-Physics Problems: Review”, </w:t>
      </w:r>
      <w:r w:rsidRPr="008F1492">
        <w:rPr>
          <w:rFonts w:eastAsiaTheme="minorHAnsi"/>
          <w:bCs/>
          <w:iCs/>
          <w:sz w:val="20"/>
          <w:szCs w:val="20"/>
        </w:rPr>
        <w:t>Int. Journal of Aeronautic Sci</w:t>
      </w:r>
      <w:r w:rsidRPr="008F1492">
        <w:rPr>
          <w:rFonts w:eastAsiaTheme="minorHAnsi"/>
          <w:bCs/>
          <w:iCs/>
          <w:sz w:val="20"/>
          <w:szCs w:val="20"/>
        </w:rPr>
        <w:t>ence and Aerosp</w:t>
      </w:r>
      <w:r w:rsidRPr="008F1492">
        <w:rPr>
          <w:rFonts w:eastAsiaTheme="minorHAnsi"/>
          <w:bCs/>
          <w:iCs/>
          <w:sz w:val="20"/>
          <w:szCs w:val="20"/>
        </w:rPr>
        <w:t>ace Research (IJASAR),  March , 2020</w:t>
      </w:r>
    </w:p>
    <w:p w:rsidR="00000000" w:rsidRPr="00DC11FB" w:rsidRDefault="008F1492" w:rsidP="00DC11FB">
      <w:pPr>
        <w:pStyle w:val="ListParagraph"/>
        <w:numPr>
          <w:ilvl w:val="0"/>
          <w:numId w:val="10"/>
        </w:numPr>
        <w:ind w:left="720"/>
        <w:jc w:val="both"/>
        <w:rPr>
          <w:sz w:val="20"/>
          <w:szCs w:val="20"/>
        </w:rPr>
      </w:pPr>
      <w:proofErr w:type="spellStart"/>
      <w:r w:rsidRPr="00DC11FB">
        <w:rPr>
          <w:rFonts w:eastAsia="+mn-ea"/>
          <w:bCs/>
          <w:sz w:val="20"/>
          <w:szCs w:val="20"/>
        </w:rPr>
        <w:t>Suhir</w:t>
      </w:r>
      <w:proofErr w:type="spellEnd"/>
      <w:r w:rsidRPr="00DC11FB">
        <w:rPr>
          <w:rFonts w:eastAsia="+mn-ea"/>
          <w:bCs/>
          <w:sz w:val="20"/>
          <w:szCs w:val="20"/>
        </w:rPr>
        <w:t>, E., “Three-Step Concept in Modeling Reliability: Boltzmann-Arrhenius-</w:t>
      </w:r>
      <w:proofErr w:type="spellStart"/>
      <w:r w:rsidRPr="00DC11FB">
        <w:rPr>
          <w:rFonts w:eastAsia="+mn-ea"/>
          <w:bCs/>
          <w:sz w:val="20"/>
          <w:szCs w:val="20"/>
        </w:rPr>
        <w:t>Zhurkov</w:t>
      </w:r>
      <w:proofErr w:type="spellEnd"/>
      <w:r w:rsidRPr="00DC11FB">
        <w:rPr>
          <w:rFonts w:eastAsia="+mn-ea"/>
          <w:bCs/>
          <w:sz w:val="20"/>
          <w:szCs w:val="20"/>
        </w:rPr>
        <w:t xml:space="preserve"> Physics-of-Failure-Based Equation Sandwiched Between Two Statistical Models”, Microelectronics Reliability, Oct. 2014 </w:t>
      </w:r>
    </w:p>
    <w:p w:rsidR="00000000" w:rsidRPr="00DC11FB" w:rsidRDefault="008F1492" w:rsidP="00DC11FB">
      <w:pPr>
        <w:pStyle w:val="ListParagraph"/>
        <w:numPr>
          <w:ilvl w:val="0"/>
          <w:numId w:val="10"/>
        </w:numPr>
        <w:ind w:left="720"/>
        <w:jc w:val="both"/>
        <w:rPr>
          <w:sz w:val="20"/>
          <w:szCs w:val="20"/>
        </w:rPr>
      </w:pPr>
      <w:proofErr w:type="spellStart"/>
      <w:r w:rsidRPr="00DC11FB">
        <w:rPr>
          <w:rFonts w:eastAsia="+mn-ea"/>
          <w:bCs/>
          <w:sz w:val="20"/>
          <w:szCs w:val="20"/>
        </w:rPr>
        <w:t>E.Suhir</w:t>
      </w:r>
      <w:proofErr w:type="spellEnd"/>
      <w:r w:rsidRPr="00DC11FB">
        <w:rPr>
          <w:rFonts w:eastAsia="+mn-ea"/>
          <w:bCs/>
          <w:sz w:val="20"/>
          <w:szCs w:val="20"/>
        </w:rPr>
        <w:t xml:space="preserve">,  </w:t>
      </w:r>
      <w:r w:rsidRPr="00DC11FB">
        <w:rPr>
          <w:rFonts w:eastAsia="+mn-ea"/>
          <w:bCs/>
          <w:i/>
          <w:iCs/>
          <w:sz w:val="20"/>
          <w:szCs w:val="20"/>
        </w:rPr>
        <w:t>Avoi</w:t>
      </w:r>
      <w:r w:rsidRPr="00DC11FB">
        <w:rPr>
          <w:rFonts w:eastAsia="+mn-ea"/>
          <w:bCs/>
          <w:i/>
          <w:iCs/>
          <w:sz w:val="20"/>
          <w:szCs w:val="20"/>
        </w:rPr>
        <w:t xml:space="preserve">ding Inelastic Strains in Solder Joint Interconnections of  IC Devices,  </w:t>
      </w:r>
      <w:r w:rsidRPr="00DC11FB">
        <w:rPr>
          <w:rFonts w:eastAsia="+mn-ea"/>
          <w:bCs/>
          <w:sz w:val="20"/>
          <w:szCs w:val="20"/>
        </w:rPr>
        <w:t>CRC</w:t>
      </w:r>
      <w:r w:rsidR="006F182C">
        <w:rPr>
          <w:rFonts w:eastAsia="+mn-ea"/>
          <w:bCs/>
          <w:sz w:val="20"/>
          <w:szCs w:val="20"/>
        </w:rPr>
        <w:t xml:space="preserve"> Press, Taylor-and-Francis, 202</w:t>
      </w:r>
      <w:r w:rsidRPr="00DC11FB">
        <w:rPr>
          <w:rFonts w:eastAsia="+mn-ea"/>
          <w:bCs/>
          <w:sz w:val="20"/>
          <w:szCs w:val="20"/>
        </w:rPr>
        <w:t>1 in print</w:t>
      </w:r>
    </w:p>
    <w:p w:rsidR="00000000" w:rsidRPr="00DC11FB" w:rsidRDefault="008F1492" w:rsidP="00DC11FB">
      <w:pPr>
        <w:pStyle w:val="ListParagraph"/>
        <w:numPr>
          <w:ilvl w:val="0"/>
          <w:numId w:val="10"/>
        </w:numPr>
        <w:ind w:left="720"/>
        <w:jc w:val="both"/>
        <w:rPr>
          <w:sz w:val="20"/>
          <w:szCs w:val="20"/>
        </w:rPr>
      </w:pPr>
      <w:proofErr w:type="spellStart"/>
      <w:r w:rsidRPr="00DC11FB">
        <w:rPr>
          <w:rFonts w:eastAsia="+mn-ea"/>
          <w:bCs/>
          <w:sz w:val="20"/>
          <w:szCs w:val="20"/>
        </w:rPr>
        <w:t>E.Suhir</w:t>
      </w:r>
      <w:proofErr w:type="spellEnd"/>
      <w:r w:rsidRPr="00DC11FB">
        <w:rPr>
          <w:rFonts w:eastAsia="+mn-ea"/>
          <w:bCs/>
          <w:sz w:val="20"/>
          <w:szCs w:val="20"/>
        </w:rPr>
        <w:t xml:space="preserve">, “The Outcome of an Engineering Undertaking of Importance Must Be Quantified to Assure its Success </w:t>
      </w:r>
      <w:r w:rsidRPr="00DC11FB">
        <w:rPr>
          <w:rFonts w:eastAsia="+mn-ea"/>
          <w:bCs/>
          <w:sz w:val="20"/>
          <w:szCs w:val="20"/>
        </w:rPr>
        <w:t xml:space="preserve">and Safety: Review”, Aerospace , </w:t>
      </w:r>
      <w:r>
        <w:rPr>
          <w:rFonts w:eastAsia="+mn-ea"/>
          <w:bCs/>
          <w:sz w:val="20"/>
          <w:szCs w:val="20"/>
        </w:rPr>
        <w:t>4(2), 2020</w:t>
      </w:r>
    </w:p>
    <w:p w:rsidR="00000000" w:rsidRPr="008F1492" w:rsidRDefault="008F1492" w:rsidP="00DC11FB">
      <w:pPr>
        <w:pStyle w:val="ListParagraph"/>
        <w:numPr>
          <w:ilvl w:val="0"/>
          <w:numId w:val="10"/>
        </w:numPr>
        <w:ind w:left="720"/>
        <w:jc w:val="both"/>
        <w:rPr>
          <w:sz w:val="20"/>
          <w:szCs w:val="20"/>
        </w:rPr>
      </w:pPr>
      <w:proofErr w:type="spellStart"/>
      <w:r w:rsidRPr="00DC11FB">
        <w:rPr>
          <w:rFonts w:eastAsia="+mn-ea"/>
          <w:bCs/>
          <w:sz w:val="20"/>
          <w:szCs w:val="20"/>
        </w:rPr>
        <w:t>E.Suhir</w:t>
      </w:r>
      <w:proofErr w:type="spellEnd"/>
      <w:r w:rsidRPr="00DC11FB">
        <w:rPr>
          <w:rFonts w:eastAsia="+mn-ea"/>
          <w:bCs/>
          <w:sz w:val="20"/>
          <w:szCs w:val="20"/>
        </w:rPr>
        <w:t xml:space="preserve">, </w:t>
      </w:r>
      <w:r w:rsidR="006F182C">
        <w:rPr>
          <w:rFonts w:eastAsia="+mn-ea"/>
          <w:bCs/>
          <w:sz w:val="20"/>
          <w:szCs w:val="20"/>
        </w:rPr>
        <w:t>“</w:t>
      </w:r>
      <w:r w:rsidRPr="00DC11FB">
        <w:rPr>
          <w:rFonts w:eastAsia="+mn-ea"/>
          <w:bCs/>
          <w:sz w:val="20"/>
          <w:szCs w:val="20"/>
        </w:rPr>
        <w:t>Could Electronics Reliability Be Predicted, Quantified and Assured?</w:t>
      </w:r>
      <w:r w:rsidR="006F182C">
        <w:rPr>
          <w:rFonts w:eastAsia="+mn-ea"/>
          <w:bCs/>
          <w:sz w:val="20"/>
          <w:szCs w:val="20"/>
        </w:rPr>
        <w:t>”</w:t>
      </w:r>
      <w:r w:rsidRPr="008F1492">
        <w:rPr>
          <w:rFonts w:eastAsia="+mn-ea"/>
          <w:bCs/>
          <w:iCs/>
          <w:sz w:val="20"/>
          <w:szCs w:val="20"/>
        </w:rPr>
        <w:t xml:space="preserve">Microelectronics Reliability, No. 53, April 15, 2013 </w:t>
      </w:r>
    </w:p>
    <w:p w:rsidR="00000000" w:rsidRPr="00DC11FB" w:rsidRDefault="008F1492" w:rsidP="006F182C">
      <w:pPr>
        <w:pStyle w:val="ListParagraph"/>
        <w:jc w:val="both"/>
        <w:rPr>
          <w:sz w:val="20"/>
          <w:szCs w:val="20"/>
        </w:rPr>
      </w:pPr>
    </w:p>
    <w:p w:rsidR="00000000" w:rsidRPr="000C56C3" w:rsidRDefault="008F1492" w:rsidP="000C56C3">
      <w:pPr>
        <w:spacing w:after="0"/>
        <w:ind w:left="360"/>
        <w:jc w:val="both"/>
        <w:rPr>
          <w:rFonts w:ascii="Times New Roman" w:hAnsi="Times New Roman" w:cs="Times New Roman"/>
        </w:rPr>
      </w:pPr>
    </w:p>
    <w:p w:rsidR="00EB643E" w:rsidRDefault="00EB643E"/>
    <w:sectPr w:rsidR="00EB643E" w:rsidSect="006A501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+mj-e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+mn-e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647F30"/>
    <w:multiLevelType w:val="hybridMultilevel"/>
    <w:tmpl w:val="7592CC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AAB39CC"/>
    <w:multiLevelType w:val="hybridMultilevel"/>
    <w:tmpl w:val="FBACA47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B357545"/>
    <w:multiLevelType w:val="hybridMultilevel"/>
    <w:tmpl w:val="70303992"/>
    <w:lvl w:ilvl="0" w:tplc="16BA4D2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35A8802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83E01AC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D6E8644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E82BF3A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918A722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3BA1AE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856C176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00E97B6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73D7A42"/>
    <w:multiLevelType w:val="hybridMultilevel"/>
    <w:tmpl w:val="FC4EFDF6"/>
    <w:lvl w:ilvl="0" w:tplc="7194A4E6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B67AF14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7BAE57FC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plc="C0CE4E36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4" w:tplc="D834CA1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6B6EB71E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6" w:tplc="903A9710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7" w:tplc="A69428B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E8C091B6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</w:abstractNum>
  <w:abstractNum w:abstractNumId="4">
    <w:nsid w:val="2D4F62A2"/>
    <w:multiLevelType w:val="hybridMultilevel"/>
    <w:tmpl w:val="4BE8550A"/>
    <w:lvl w:ilvl="0" w:tplc="EF08C092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82624B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C64FB7C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C049ED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DCA9A0A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E94A13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BD8DD1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F74215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8E68E6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4B0F5181"/>
    <w:multiLevelType w:val="hybridMultilevel"/>
    <w:tmpl w:val="040EF112"/>
    <w:lvl w:ilvl="0" w:tplc="FDBCD402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F37C91D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5A44118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plc="B73AB8F0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4" w:tplc="6D2CB39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247AAD5C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6" w:tplc="101E989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7" w:tplc="47AE766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7580246E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</w:abstractNum>
  <w:abstractNum w:abstractNumId="6">
    <w:nsid w:val="52641585"/>
    <w:multiLevelType w:val="hybridMultilevel"/>
    <w:tmpl w:val="6C34634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5B36688B"/>
    <w:multiLevelType w:val="hybridMultilevel"/>
    <w:tmpl w:val="DE4489F8"/>
    <w:lvl w:ilvl="0" w:tplc="55D2C6DA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30C0A1E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3D66EB08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plc="171C0B44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4" w:tplc="B5AABF1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7A00B87E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6" w:tplc="43BA9F6C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7" w:tplc="60FC14F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CE44984E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</w:abstractNum>
  <w:abstractNum w:abstractNumId="8">
    <w:nsid w:val="5CBC6DAA"/>
    <w:multiLevelType w:val="hybridMultilevel"/>
    <w:tmpl w:val="C42668CA"/>
    <w:lvl w:ilvl="0" w:tplc="A87418CE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F43A0B3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25989FF6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plc="52727376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4" w:tplc="067ADB1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D072541E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6" w:tplc="671AB75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7" w:tplc="F7727CD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9FACF53C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</w:abstractNum>
  <w:abstractNum w:abstractNumId="9">
    <w:nsid w:val="665A52E2"/>
    <w:multiLevelType w:val="hybridMultilevel"/>
    <w:tmpl w:val="D7F6A374"/>
    <w:lvl w:ilvl="0" w:tplc="4C248D6E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1FA684D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CB9E23E6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plc="A1B06F70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4" w:tplc="8FD69A6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2CC4C172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6" w:tplc="C0306F12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7" w:tplc="7F7AC7A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C8D8B7DA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</w:abstractNum>
  <w:abstractNum w:abstractNumId="10">
    <w:nsid w:val="785525C9"/>
    <w:multiLevelType w:val="hybridMultilevel"/>
    <w:tmpl w:val="2A54545A"/>
    <w:lvl w:ilvl="0" w:tplc="600AFB7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78AB612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6025BC4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3E22C26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17C739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1C4D116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1684CD8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90A2E96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EDA66A2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2"/>
  </w:num>
  <w:num w:numId="3">
    <w:abstractNumId w:val="4"/>
  </w:num>
  <w:num w:numId="4">
    <w:abstractNumId w:val="9"/>
  </w:num>
  <w:num w:numId="5">
    <w:abstractNumId w:val="5"/>
  </w:num>
  <w:num w:numId="6">
    <w:abstractNumId w:val="8"/>
  </w:num>
  <w:num w:numId="7">
    <w:abstractNumId w:val="3"/>
  </w:num>
  <w:num w:numId="8">
    <w:abstractNumId w:val="7"/>
  </w:num>
  <w:num w:numId="9">
    <w:abstractNumId w:val="0"/>
  </w:num>
  <w:num w:numId="10">
    <w:abstractNumId w:val="1"/>
  </w:num>
  <w:num w:numId="11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savePreviewPicture/>
  <w:compat/>
  <w:rsids>
    <w:rsidRoot w:val="00534954"/>
    <w:rsid w:val="00013E41"/>
    <w:rsid w:val="000C56C3"/>
    <w:rsid w:val="000E01E6"/>
    <w:rsid w:val="002C56E7"/>
    <w:rsid w:val="00383D5A"/>
    <w:rsid w:val="0040773F"/>
    <w:rsid w:val="004442D7"/>
    <w:rsid w:val="004906CB"/>
    <w:rsid w:val="00534954"/>
    <w:rsid w:val="006827AD"/>
    <w:rsid w:val="006A501E"/>
    <w:rsid w:val="006F182C"/>
    <w:rsid w:val="006F435A"/>
    <w:rsid w:val="00856F14"/>
    <w:rsid w:val="008F1492"/>
    <w:rsid w:val="00DC11FB"/>
    <w:rsid w:val="00EB64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643E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83D5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rsid w:val="004906CB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162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00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8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7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56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2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60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2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4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uhire@aol.com" TargetMode="External"/><Relationship Id="rId5" Type="http://schemas.openxmlformats.org/officeDocument/2006/relationships/hyperlink" Target="http://www.ERSuhir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530</Words>
  <Characters>3026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Ephraim</dc:creator>
  <cp:lastModifiedBy>Ephraim</cp:lastModifiedBy>
  <cp:revision>11</cp:revision>
  <cp:lastPrinted>2021-01-29T17:39:00Z</cp:lastPrinted>
  <dcterms:created xsi:type="dcterms:W3CDTF">2021-01-29T17:21:00Z</dcterms:created>
  <dcterms:modified xsi:type="dcterms:W3CDTF">2021-01-29T17:46:00Z</dcterms:modified>
</cp:coreProperties>
</file>