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A0" w:rsidRPr="00544428" w:rsidRDefault="00BC58A0" w:rsidP="00544428">
      <w:pPr>
        <w:shd w:val="clear" w:color="auto" w:fill="FFFFFF"/>
        <w:spacing w:after="168" w:line="240" w:lineRule="auto"/>
        <w:jc w:val="center"/>
        <w:rPr>
          <w:rFonts w:ascii="The new romans" w:hAnsi="The new romans" w:cs="Arial"/>
          <w:b/>
          <w:color w:val="202124"/>
          <w:sz w:val="48"/>
          <w:szCs w:val="48"/>
          <w:u w:val="single"/>
          <w:shd w:val="clear" w:color="auto" w:fill="FFFFFF"/>
        </w:rPr>
      </w:pPr>
      <w:r w:rsidRPr="00544428">
        <w:rPr>
          <w:rFonts w:ascii="The new romans" w:hAnsi="The new romans" w:cs="Arial"/>
          <w:b/>
          <w:color w:val="202124"/>
          <w:sz w:val="48"/>
          <w:szCs w:val="48"/>
          <w:u w:val="single"/>
          <w:shd w:val="clear" w:color="auto" w:fill="FFFFFF"/>
        </w:rPr>
        <w:t>ANTIBIOTIC RESISTNCE</w:t>
      </w:r>
    </w:p>
    <w:p w:rsidR="00A01E6D" w:rsidRDefault="00BC58A0" w:rsidP="00EA5E79">
      <w:pPr>
        <w:shd w:val="clear" w:color="auto" w:fill="FFFFFF"/>
        <w:spacing w:after="168" w:line="240" w:lineRule="auto"/>
        <w:jc w:val="center"/>
        <w:rPr>
          <w:rFonts w:ascii="The new romans" w:hAnsi="The new romans" w:cs="Arial"/>
          <w:b/>
          <w:color w:val="202124"/>
          <w:sz w:val="48"/>
          <w:szCs w:val="48"/>
          <w:u w:val="single"/>
          <w:shd w:val="clear" w:color="auto" w:fill="FFFFFF"/>
        </w:rPr>
      </w:pPr>
      <w:r w:rsidRPr="00544428">
        <w:rPr>
          <w:rFonts w:ascii="The new romans" w:hAnsi="The new romans" w:cs="Arial"/>
          <w:b/>
          <w:color w:val="202124"/>
          <w:sz w:val="48"/>
          <w:szCs w:val="48"/>
          <w:u w:val="single"/>
          <w:shd w:val="clear" w:color="auto" w:fill="FFFFFF"/>
        </w:rPr>
        <w:t>HOW IT SPREADS &amp; PREVENTION</w:t>
      </w:r>
      <w:r w:rsidR="00A01E6D">
        <w:rPr>
          <w:rFonts w:ascii="The new romans" w:hAnsi="The new romans" w:cs="Arial"/>
          <w:b/>
          <w:color w:val="202124"/>
          <w:sz w:val="48"/>
          <w:szCs w:val="48"/>
          <w:u w:val="single"/>
          <w:shd w:val="clear" w:color="auto" w:fill="FFFFFF"/>
        </w:rPr>
        <w:t xml:space="preserve"> </w:t>
      </w:r>
    </w:p>
    <w:p w:rsidR="00A01E6D" w:rsidRDefault="00A01E6D" w:rsidP="00EA5E79">
      <w:pPr>
        <w:shd w:val="clear" w:color="auto" w:fill="FFFFFF"/>
        <w:spacing w:after="168" w:line="240" w:lineRule="auto"/>
        <w:jc w:val="center"/>
        <w:rPr>
          <w:rFonts w:ascii="The new romans" w:hAnsi="The new romans" w:cs="Arial"/>
          <w:b/>
          <w:color w:val="202124"/>
          <w:sz w:val="48"/>
          <w:szCs w:val="48"/>
          <w:u w:val="single"/>
          <w:shd w:val="clear" w:color="auto" w:fill="FFFFFF"/>
        </w:rPr>
      </w:pPr>
    </w:p>
    <w:p w:rsidR="00A01E6D" w:rsidRPr="00EA5E79" w:rsidRDefault="00A01E6D" w:rsidP="00A01E6D">
      <w:pPr>
        <w:shd w:val="clear" w:color="auto" w:fill="FFFFFF"/>
        <w:spacing w:after="168" w:line="240" w:lineRule="auto"/>
        <w:jc w:val="center"/>
        <w:rPr>
          <w:rFonts w:ascii="The new romans" w:hAnsi="The new romans" w:cs="Arial"/>
          <w:b/>
          <w:color w:val="202124"/>
          <w:sz w:val="48"/>
          <w:szCs w:val="48"/>
          <w:u w:val="single"/>
          <w:shd w:val="clear" w:color="auto" w:fill="FFFFFF"/>
        </w:rPr>
      </w:pPr>
      <w:r>
        <w:rPr>
          <w:rFonts w:ascii="Times New Roman" w:hAnsi="Times New Roman" w:cs="Times New Roman"/>
          <w:b/>
          <w:bCs/>
          <w:noProof/>
          <w:sz w:val="40"/>
          <w:szCs w:val="40"/>
          <w:lang w:eastAsia="en-IN"/>
        </w:rPr>
        <w:drawing>
          <wp:inline distT="0" distB="0" distL="0" distR="0">
            <wp:extent cx="914400" cy="10953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914400" cy="1095375"/>
                    </a:xfrm>
                    <a:prstGeom prst="rect">
                      <a:avLst/>
                    </a:prstGeom>
                    <a:noFill/>
                    <a:ln w="9525">
                      <a:noFill/>
                      <a:miter lim="800000"/>
                      <a:headEnd/>
                      <a:tailEnd/>
                    </a:ln>
                  </pic:spPr>
                </pic:pic>
              </a:graphicData>
            </a:graphic>
          </wp:inline>
        </w:drawing>
      </w:r>
    </w:p>
    <w:p w:rsidR="00EA5E79" w:rsidRDefault="00EA5E79" w:rsidP="00EA5E79">
      <w:pPr>
        <w:autoSpaceDE w:val="0"/>
        <w:autoSpaceDN w:val="0"/>
        <w:adjustRightInd w:val="0"/>
        <w:jc w:val="center"/>
        <w:rPr>
          <w:rFonts w:ascii="The new romans" w:hAnsi="The new romans"/>
          <w:b/>
          <w:bCs/>
          <w:vertAlign w:val="superscript"/>
        </w:rPr>
      </w:pPr>
      <w:r>
        <w:rPr>
          <w:rFonts w:ascii="The new romans" w:hAnsi="The new romans"/>
          <w:b/>
          <w:bCs/>
        </w:rPr>
        <w:t>BISWAJIT BATABYAL</w:t>
      </w:r>
    </w:p>
    <w:p w:rsidR="00EA5E79" w:rsidRDefault="00EA5E79" w:rsidP="00EA5E79">
      <w:pPr>
        <w:autoSpaceDE w:val="0"/>
        <w:autoSpaceDN w:val="0"/>
        <w:adjustRightInd w:val="0"/>
        <w:jc w:val="center"/>
        <w:rPr>
          <w:rFonts w:ascii="The new romans" w:hAnsi="The new romans"/>
          <w:b/>
          <w:sz w:val="24"/>
          <w:szCs w:val="24"/>
        </w:rPr>
      </w:pPr>
      <w:r>
        <w:rPr>
          <w:rFonts w:ascii="The new romans" w:hAnsi="The new romans"/>
          <w:b/>
        </w:rPr>
        <w:t>Microbiologist; Serum Analysis Center Pvt. Ltd.; West Bengal, India.</w:t>
      </w:r>
    </w:p>
    <w:p w:rsidR="00EA5E79" w:rsidRPr="00EA5E79" w:rsidRDefault="00EA5E79" w:rsidP="00EA5E79">
      <w:pPr>
        <w:autoSpaceDE w:val="0"/>
        <w:autoSpaceDN w:val="0"/>
        <w:adjustRightInd w:val="0"/>
        <w:ind w:left="360"/>
        <w:jc w:val="center"/>
      </w:pPr>
      <w:r>
        <w:rPr>
          <w:rFonts w:ascii="The new romans" w:hAnsi="The new romans" w:cs="Calibri"/>
          <w:b/>
          <w:u w:val="single"/>
        </w:rPr>
        <w:t xml:space="preserve">Email: </w:t>
      </w:r>
      <w:hyperlink r:id="rId9" w:history="1">
        <w:r>
          <w:rPr>
            <w:rStyle w:val="Hyperlink"/>
            <w:rFonts w:ascii="The new romans" w:hAnsi="The new romans" w:cs="Calibri"/>
            <w:b/>
          </w:rPr>
          <w:t>biswajit.batabyal@gmail.com</w:t>
        </w:r>
      </w:hyperlink>
    </w:p>
    <w:p w:rsidR="00FA4504" w:rsidRPr="00FA4504" w:rsidRDefault="00FA4504" w:rsidP="00FA4504">
      <w:pPr>
        <w:spacing w:before="100" w:beforeAutospacing="1" w:after="100" w:afterAutospacing="1" w:line="469" w:lineRule="atLeast"/>
        <w:outlineLvl w:val="1"/>
        <w:rPr>
          <w:rFonts w:ascii="The New  Romans" w:eastAsia="Times New Roman" w:hAnsi="The New  Romans" w:cs="Arial"/>
          <w:b/>
          <w:bCs/>
          <w:color w:val="3C4245"/>
          <w:sz w:val="40"/>
          <w:szCs w:val="40"/>
          <w:u w:val="single"/>
          <w:lang w:eastAsia="en-IN"/>
        </w:rPr>
      </w:pPr>
      <w:r w:rsidRPr="00FA4504">
        <w:rPr>
          <w:rFonts w:ascii="The New  Romans" w:eastAsia="Times New Roman" w:hAnsi="The New  Romans" w:cs="Arial"/>
          <w:b/>
          <w:bCs/>
          <w:color w:val="3C4245"/>
          <w:sz w:val="40"/>
          <w:szCs w:val="40"/>
          <w:u w:val="single"/>
          <w:lang w:eastAsia="en-IN"/>
        </w:rPr>
        <w:t>Key facts:</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is one of the biggest threats to global health, food security, and development today.</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can affect anyone, of any age, in any country.</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occurs naturally, but misuse of antibiotics in humans and animals is accelerating the process.</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 growing number of infections – such as pneumonia, tuberculosis, gonorrhoea, and salmonellosis – are becoming harder to treat as the antibiotics used to treat them become less effective.</w:t>
      </w:r>
    </w:p>
    <w:p w:rsid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leads to longer hospital stays, higher medical costs and increased mortality.</w:t>
      </w:r>
    </w:p>
    <w:p w:rsidR="00FA4504" w:rsidRPr="00FA4504" w:rsidRDefault="00FA4504" w:rsidP="00FA4504">
      <w:pPr>
        <w:shd w:val="clear" w:color="auto" w:fill="FFFFFF"/>
        <w:spacing w:after="168" w:line="480" w:lineRule="auto"/>
        <w:jc w:val="both"/>
        <w:rPr>
          <w:rFonts w:ascii="The new romans" w:hAnsi="The new romans" w:cs="Arial"/>
          <w:color w:val="202124"/>
          <w:sz w:val="24"/>
          <w:szCs w:val="24"/>
          <w:shd w:val="clear" w:color="auto" w:fill="FFFFFF"/>
        </w:rPr>
      </w:pPr>
    </w:p>
    <w:p w:rsidR="00BC58A0" w:rsidRPr="00544428" w:rsidRDefault="00BC58A0" w:rsidP="00544428">
      <w:pPr>
        <w:shd w:val="clear" w:color="auto" w:fill="FFFFFF"/>
        <w:spacing w:after="168" w:line="480" w:lineRule="auto"/>
        <w:jc w:val="both"/>
        <w:rPr>
          <w:rFonts w:ascii="The new romans" w:eastAsia="Times New Roman" w:hAnsi="The new romans" w:cs="Times New Roman"/>
          <w:b/>
          <w:bCs/>
          <w:color w:val="2B2B2B"/>
          <w:spacing w:val="3"/>
          <w:sz w:val="24"/>
          <w:szCs w:val="24"/>
          <w:lang w:eastAsia="en-IN"/>
        </w:rPr>
      </w:pPr>
      <w:r w:rsidRPr="00544428">
        <w:rPr>
          <w:rFonts w:ascii="The new romans" w:hAnsi="The new romans" w:cs="Arial"/>
          <w:color w:val="202124"/>
          <w:sz w:val="24"/>
          <w:szCs w:val="24"/>
          <w:shd w:val="clear" w:color="auto" w:fill="FFFFFF"/>
        </w:rPr>
        <w:lastRenderedPageBreak/>
        <w:t>Genetically, antibiotic resistance spreads </w:t>
      </w:r>
      <w:r w:rsidRPr="00544428">
        <w:rPr>
          <w:rFonts w:ascii="The new romans" w:hAnsi="The new romans" w:cs="Arial"/>
          <w:b/>
          <w:bCs/>
          <w:color w:val="202124"/>
          <w:sz w:val="24"/>
          <w:szCs w:val="24"/>
          <w:shd w:val="clear" w:color="auto" w:fill="FFFFFF"/>
        </w:rPr>
        <w:t>through bacteria populations both "vertically</w:t>
      </w:r>
      <w:r w:rsidRPr="00544428">
        <w:rPr>
          <w:rFonts w:ascii="The new romans" w:hAnsi="The new romans" w:cs="Arial"/>
          <w:color w:val="202124"/>
          <w:sz w:val="24"/>
          <w:szCs w:val="24"/>
          <w:shd w:val="clear" w:color="auto" w:fill="FFFFFF"/>
        </w:rPr>
        <w:t>," when new generations inherit antibiotic resistance genes, and "horizontally," when bacteria share or exchange sections of genetic material with other bacteria.</w:t>
      </w:r>
    </w:p>
    <w:p w:rsidR="00544428" w:rsidRPr="00BC58A0" w:rsidRDefault="00BC58A0" w:rsidP="00544428">
      <w:pPr>
        <w:shd w:val="clear" w:color="auto" w:fill="FFFFFF"/>
        <w:spacing w:after="168" w:line="480" w:lineRule="auto"/>
        <w:jc w:val="both"/>
        <w:rPr>
          <w:rFonts w:ascii="The new romans" w:eastAsia="Times New Roman" w:hAnsi="The new romans" w:cs="Times New Roman"/>
          <w:bCs/>
          <w:color w:val="2B2B2B"/>
          <w:spacing w:val="3"/>
          <w:sz w:val="24"/>
          <w:szCs w:val="24"/>
          <w:lang w:eastAsia="en-IN"/>
        </w:rPr>
      </w:pPr>
      <w:r w:rsidRPr="00BC58A0">
        <w:rPr>
          <w:rFonts w:ascii="The new romans" w:eastAsia="Times New Roman" w:hAnsi="The new romans" w:cs="Times New Roman"/>
          <w:bCs/>
          <w:color w:val="2B2B2B"/>
          <w:spacing w:val="3"/>
          <w:sz w:val="24"/>
          <w:szCs w:val="24"/>
          <w:lang w:eastAsia="en-IN"/>
        </w:rPr>
        <w:t>Bacteria can share genes with each other in a process called horizontal gene transfer. This can occur both between bacteria of the same species and between different species and by several different mechanisms, given the right conditions. Gene transfer results in genetic variation in bacteria and is a large problem when it comes to the spread of antibiotic resistance genes.</w:t>
      </w:r>
    </w:p>
    <w:p w:rsidR="00BC58A0" w:rsidRPr="00BC58A0" w:rsidRDefault="00BC58A0" w:rsidP="00544428">
      <w:pPr>
        <w:shd w:val="clear" w:color="auto" w:fill="FFFFFF"/>
        <w:spacing w:before="603" w:after="167" w:line="480" w:lineRule="auto"/>
        <w:jc w:val="both"/>
        <w:outlineLvl w:val="1"/>
        <w:rPr>
          <w:rFonts w:ascii="The new romans" w:eastAsia="Times New Roman" w:hAnsi="The new romans" w:cs="Times New Roman"/>
          <w:b/>
          <w:color w:val="2B2B2B"/>
          <w:sz w:val="40"/>
          <w:szCs w:val="40"/>
          <w:u w:val="single"/>
          <w:lang w:eastAsia="en-IN"/>
        </w:rPr>
      </w:pPr>
      <w:r w:rsidRPr="00BC58A0">
        <w:rPr>
          <w:rFonts w:ascii="The new romans" w:eastAsia="Times New Roman" w:hAnsi="The new romans" w:cs="Times New Roman"/>
          <w:b/>
          <w:color w:val="2B2B2B"/>
          <w:sz w:val="40"/>
          <w:szCs w:val="40"/>
          <w:u w:val="single"/>
          <w:lang w:eastAsia="en-IN"/>
        </w:rPr>
        <w:t>Ways for bacteria to share their genes:</w:t>
      </w:r>
    </w:p>
    <w:p w:rsidR="00BC58A0" w:rsidRP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Conjugation:</w:t>
      </w:r>
      <w:r w:rsidRPr="00BC58A0">
        <w:rPr>
          <w:rFonts w:ascii="The new romans" w:eastAsia="Times New Roman" w:hAnsi="The new romans" w:cs="Helvetica"/>
          <w:color w:val="2B2B2B"/>
          <w:sz w:val="24"/>
          <w:szCs w:val="24"/>
          <w:lang w:eastAsia="en-IN"/>
        </w:rPr>
        <w:t> Two bacteria can pair up and connect through structures in the cell membranes and then transfer DNA from one bacterial cell to another.</w:t>
      </w:r>
    </w:p>
    <w:p w:rsidR="00BC58A0" w:rsidRP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Transduction: </w:t>
      </w:r>
      <w:r w:rsidRPr="00BC58A0">
        <w:rPr>
          <w:rFonts w:ascii="The new romans" w:eastAsia="Times New Roman" w:hAnsi="The new romans" w:cs="Helvetica"/>
          <w:color w:val="2B2B2B"/>
          <w:sz w:val="24"/>
          <w:szCs w:val="24"/>
          <w:lang w:eastAsia="en-IN"/>
        </w:rPr>
        <w:t>There are viruses called bacteriophages that can infect bacteria. These viruses sometimes bring along genes that they picked up during infection of another bacterium. These genes may then be incorporated into the DNA of the new bacterial host.</w:t>
      </w:r>
    </w:p>
    <w:p w:rsid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Transformation:</w:t>
      </w:r>
      <w:r w:rsidRPr="00BC58A0">
        <w:rPr>
          <w:rFonts w:ascii="The new romans" w:eastAsia="Times New Roman" w:hAnsi="The new romans" w:cs="Helvetica"/>
          <w:color w:val="2B2B2B"/>
          <w:sz w:val="24"/>
          <w:szCs w:val="24"/>
          <w:lang w:eastAsia="en-IN"/>
        </w:rPr>
        <w:t> Some bacteria can take up pieces of DNA directly from the environment around the cell.</w:t>
      </w:r>
    </w:p>
    <w:p w:rsidR="00544428" w:rsidRDefault="00544428"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Pr="00BC58A0"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BC58A0" w:rsidRPr="00544428" w:rsidRDefault="00BC58A0" w:rsidP="00544428">
      <w:pPr>
        <w:pStyle w:val="Heading2"/>
        <w:spacing w:line="480" w:lineRule="auto"/>
        <w:jc w:val="both"/>
        <w:rPr>
          <w:rFonts w:ascii="The new romans" w:hAnsi="The new romans" w:cs="Arial"/>
          <w:color w:val="3C4245"/>
          <w:sz w:val="48"/>
          <w:szCs w:val="48"/>
          <w:u w:val="single"/>
        </w:rPr>
      </w:pPr>
      <w:r w:rsidRPr="00544428">
        <w:rPr>
          <w:rFonts w:ascii="The new romans" w:hAnsi="The new romans" w:cs="Arial"/>
          <w:color w:val="3C4245"/>
          <w:sz w:val="48"/>
          <w:szCs w:val="48"/>
          <w:u w:val="single"/>
        </w:rPr>
        <w:t>Prevention and control</w:t>
      </w:r>
    </w:p>
    <w:p w:rsidR="00544428" w:rsidRPr="00544428" w:rsidRDefault="00544428" w:rsidP="00544428">
      <w:pPr>
        <w:spacing w:line="480" w:lineRule="auto"/>
        <w:jc w:val="both"/>
        <w:rPr>
          <w:rFonts w:ascii="The new romans" w:hAnsi="The new romans" w:cs="Arial"/>
          <w:color w:val="202124"/>
          <w:sz w:val="24"/>
          <w:szCs w:val="24"/>
          <w:shd w:val="clear" w:color="auto" w:fill="FFFFFF"/>
        </w:rPr>
      </w:pPr>
      <w:r w:rsidRPr="00544428">
        <w:rPr>
          <w:rFonts w:ascii="The new romans" w:hAnsi="The new romans" w:cs="Arial"/>
          <w:color w:val="202124"/>
          <w:sz w:val="24"/>
          <w:szCs w:val="24"/>
          <w:shd w:val="clear" w:color="auto" w:fill="FFFFFF"/>
        </w:rPr>
        <w:t>There are many ways that drug-resistant infections can be prevented: immunization, safe food preparation, handwashing, and using </w:t>
      </w:r>
      <w:r w:rsidRPr="00544428">
        <w:rPr>
          <w:rFonts w:ascii="The new romans" w:hAnsi="The new romans" w:cs="Arial"/>
          <w:b/>
          <w:bCs/>
          <w:color w:val="202124"/>
          <w:sz w:val="24"/>
          <w:szCs w:val="24"/>
          <w:shd w:val="clear" w:color="auto" w:fill="FFFFFF"/>
        </w:rPr>
        <w:t>antibiotics</w:t>
      </w:r>
      <w:r w:rsidRPr="00544428">
        <w:rPr>
          <w:rFonts w:ascii="The new romans" w:hAnsi="The new romans" w:cs="Arial"/>
          <w:color w:val="202124"/>
          <w:sz w:val="24"/>
          <w:szCs w:val="24"/>
          <w:shd w:val="clear" w:color="auto" w:fill="FFFFFF"/>
        </w:rPr>
        <w:t> as directed and only when necessary. In addition, preventing infections also prevents the spread of resistant bacteria.</w:t>
      </w:r>
    </w:p>
    <w:p w:rsidR="00544428" w:rsidRPr="00FA4504" w:rsidRDefault="00BC58A0" w:rsidP="00544428">
      <w:pPr>
        <w:pStyle w:val="sectionhead1"/>
        <w:spacing w:line="480" w:lineRule="auto"/>
        <w:jc w:val="both"/>
        <w:rPr>
          <w:rFonts w:ascii="The new romans" w:hAnsi="The new romans" w:cs="Arial"/>
          <w:color w:val="3C4245"/>
        </w:rPr>
      </w:pPr>
      <w:r w:rsidRPr="00544428">
        <w:rPr>
          <w:rFonts w:ascii="The new romans" w:hAnsi="The new romans" w:cs="Arial"/>
          <w:color w:val="3C4245"/>
        </w:rPr>
        <w:t>Antibiotic resistance is accelerated by the misuse and overuse of antibiotics, as well as poor infection prevention and control. Steps can be taken at all levels of society to reduce the impact and limit the spread of resistance.</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Individuals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individuals can:</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Only use antibiotics when prescribed by a certified health professional.</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Never demand antibiotics if your health worker says you don’t need them.</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Always follow your health worker’s advice when using antibiotics.</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Never share or use leftover antibiotics.</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Prevent infections by regularly washing hands, preparing food hygienically, avoiding close contact with sick people, practising safer sex, and keeping vaccinations up to date.</w:t>
      </w:r>
    </w:p>
    <w:p w:rsidR="00544428"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Prepare food hygienically, following the WHO Five Keys to Safer Food (keep clean, separate raw and cooked, cook thoroughly, keep food at safe temperatures, use safe water and raw materials) and choose foods that have been produced without the use of antibiotics for growth promotion or disease prevention in healthy animals.</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Policy makers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policy makers can:</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Ensure a robust national action plan to tackle antibiotic resistance is in place.</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Improve surveillance of antibiotic-resistant infections.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Strengthen policies, programmes, and implementation of infection prevention and control measures.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Regulate and promote the appropriate use and disposal of quality medicines.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Make information available on the impact of antibiotic resistance.</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Health professionals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health professionals can:</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Prevent infections by ensuring your hands, instruments, and environment are clean.</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Only prescribe and dispense antibiotics when they are needed, according to current guidelines.</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Report antibiotic-resistant infections to surveillance teams.</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Talk to your patients about how to take antibiotics correctly, antibiotic resistance and the dangers of misuse.</w:t>
      </w:r>
    </w:p>
    <w:p w:rsidR="00BC58A0"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Talk to your patients about preventing infections (for example, vaccination, hand washing, safer sex, and covering nose and mouth when sneezing).</w:t>
      </w:r>
    </w:p>
    <w:p w:rsidR="00FA4504" w:rsidRDefault="00FA4504" w:rsidP="00FA4504">
      <w:pPr>
        <w:spacing w:before="100" w:beforeAutospacing="1" w:after="100" w:afterAutospacing="1" w:line="480" w:lineRule="auto"/>
        <w:ind w:left="720"/>
        <w:jc w:val="both"/>
        <w:rPr>
          <w:rFonts w:ascii="The new romans" w:hAnsi="The new romans" w:cs="Arial"/>
          <w:color w:val="3C4245"/>
          <w:sz w:val="24"/>
          <w:szCs w:val="24"/>
        </w:rPr>
      </w:pPr>
    </w:p>
    <w:p w:rsidR="00FA4504" w:rsidRPr="00FA4504" w:rsidRDefault="00FA4504" w:rsidP="00FA4504">
      <w:pPr>
        <w:pStyle w:val="Heading3"/>
        <w:spacing w:line="480" w:lineRule="auto"/>
        <w:rPr>
          <w:rFonts w:ascii="The new romans" w:hAnsi="The new romans" w:cs="Arial"/>
          <w:color w:val="3C4245"/>
          <w:sz w:val="40"/>
          <w:szCs w:val="40"/>
          <w:u w:val="single"/>
        </w:rPr>
      </w:pPr>
      <w:r w:rsidRPr="00FA4504">
        <w:rPr>
          <w:rFonts w:ascii="The new romans" w:hAnsi="The new romans" w:cs="Arial"/>
          <w:color w:val="3C4245"/>
          <w:sz w:val="40"/>
          <w:szCs w:val="40"/>
          <w:u w:val="single"/>
        </w:rPr>
        <w:t>Healthcare industry</w:t>
      </w:r>
      <w:r>
        <w:rPr>
          <w:rFonts w:ascii="The new romans" w:hAnsi="The new romans" w:cs="Arial"/>
          <w:color w:val="3C4245"/>
          <w:sz w:val="40"/>
          <w:szCs w:val="40"/>
          <w:u w:val="single"/>
        </w:rPr>
        <w:t>:</w:t>
      </w:r>
    </w:p>
    <w:p w:rsidR="00FA4504" w:rsidRPr="00FA4504" w:rsidRDefault="00FA4504" w:rsidP="00FA4504">
      <w:pPr>
        <w:pStyle w:val="NormalWeb"/>
        <w:rPr>
          <w:rFonts w:ascii="The new romans" w:hAnsi="The new romans" w:cs="Arial"/>
          <w:b/>
          <w:color w:val="3C4245"/>
          <w:sz w:val="27"/>
          <w:szCs w:val="27"/>
        </w:rPr>
      </w:pPr>
      <w:r w:rsidRPr="00FA4504">
        <w:rPr>
          <w:rFonts w:ascii="The new romans" w:hAnsi="The new romans" w:cs="Arial"/>
          <w:b/>
          <w:color w:val="3C4245"/>
          <w:sz w:val="27"/>
          <w:szCs w:val="27"/>
        </w:rPr>
        <w:t>To prevent and control the spread of antibiotic resistance, the health industry can:</w:t>
      </w:r>
    </w:p>
    <w:p w:rsidR="00FA4504" w:rsidRPr="00FA4504" w:rsidRDefault="00FA4504" w:rsidP="00FA4504">
      <w:pPr>
        <w:numPr>
          <w:ilvl w:val="0"/>
          <w:numId w:val="5"/>
        </w:numPr>
        <w:spacing w:before="100" w:beforeAutospacing="1" w:after="100" w:afterAutospacing="1" w:line="480" w:lineRule="auto"/>
        <w:rPr>
          <w:rFonts w:ascii="The new romans" w:hAnsi="The new romans" w:cs="Arial"/>
          <w:color w:val="3C4245"/>
          <w:sz w:val="27"/>
          <w:szCs w:val="27"/>
        </w:rPr>
      </w:pPr>
      <w:r w:rsidRPr="00FA4504">
        <w:rPr>
          <w:rFonts w:ascii="The new romans" w:hAnsi="The new romans" w:cs="Arial"/>
          <w:color w:val="3C4245"/>
          <w:sz w:val="27"/>
          <w:szCs w:val="27"/>
        </w:rPr>
        <w:t>Invest in research and development of new antibiotics, vaccines, diagnostics and other tools.</w:t>
      </w:r>
    </w:p>
    <w:p w:rsidR="00BC58A0" w:rsidRPr="00FA4504" w:rsidRDefault="00544428" w:rsidP="00544428">
      <w:pPr>
        <w:spacing w:line="480" w:lineRule="auto"/>
        <w:jc w:val="both"/>
        <w:rPr>
          <w:rFonts w:ascii="The new romans" w:hAnsi="The new romans"/>
          <w:b/>
          <w:sz w:val="24"/>
          <w:szCs w:val="24"/>
        </w:rPr>
      </w:pPr>
      <w:r w:rsidRPr="00FA4504">
        <w:rPr>
          <w:rFonts w:ascii="The new romans" w:hAnsi="The new romans"/>
          <w:b/>
          <w:sz w:val="24"/>
          <w:szCs w:val="24"/>
        </w:rPr>
        <w:t>KEYWORDS :</w:t>
      </w:r>
    </w:p>
    <w:p w:rsidR="00544428" w:rsidRPr="00FA4504" w:rsidRDefault="00544428" w:rsidP="00544428">
      <w:pPr>
        <w:spacing w:line="480" w:lineRule="auto"/>
        <w:jc w:val="both"/>
        <w:rPr>
          <w:rFonts w:ascii="The new romans" w:hAnsi="The new romans"/>
          <w:b/>
          <w:sz w:val="24"/>
          <w:szCs w:val="24"/>
        </w:rPr>
      </w:pPr>
      <w:r w:rsidRPr="00FA4504">
        <w:rPr>
          <w:rFonts w:ascii="The new romans" w:hAnsi="The new romans"/>
          <w:b/>
          <w:sz w:val="24"/>
          <w:szCs w:val="24"/>
        </w:rPr>
        <w:t>ANTIBIOTICS; RESISTANCE; SPREADS</w:t>
      </w:r>
      <w:r w:rsidR="00FA4504" w:rsidRPr="00FA4504">
        <w:rPr>
          <w:rFonts w:ascii="The new romans" w:hAnsi="The new romans"/>
          <w:b/>
          <w:sz w:val="24"/>
          <w:szCs w:val="24"/>
        </w:rPr>
        <w:t>; PREVENTION</w:t>
      </w:r>
      <w:r w:rsidRPr="00FA4504">
        <w:rPr>
          <w:rFonts w:ascii="The new romans" w:hAnsi="The new romans"/>
          <w:b/>
          <w:sz w:val="24"/>
          <w:szCs w:val="24"/>
        </w:rPr>
        <w:t xml:space="preserve"> &amp; CONTROL</w:t>
      </w:r>
      <w:r w:rsidR="00FA4504" w:rsidRPr="00FA4504">
        <w:rPr>
          <w:rFonts w:ascii="The new romans" w:hAnsi="The new romans"/>
          <w:b/>
          <w:sz w:val="24"/>
          <w:szCs w:val="24"/>
        </w:rPr>
        <w:t>.</w:t>
      </w:r>
    </w:p>
    <w:sectPr w:rsidR="00544428" w:rsidRPr="00FA4504" w:rsidSect="00C0657C">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B68" w:rsidRDefault="00E27B68" w:rsidP="00544428">
      <w:pPr>
        <w:spacing w:after="0" w:line="240" w:lineRule="auto"/>
      </w:pPr>
      <w:r>
        <w:separator/>
      </w:r>
    </w:p>
  </w:endnote>
  <w:endnote w:type="continuationSeparator" w:id="1">
    <w:p w:rsidR="00E27B68" w:rsidRDefault="00E27B68" w:rsidP="00544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he new rom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The New  Rom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373373"/>
      <w:docPartObj>
        <w:docPartGallery w:val="Page Numbers (Bottom of Page)"/>
        <w:docPartUnique/>
      </w:docPartObj>
    </w:sdtPr>
    <w:sdtContent>
      <w:p w:rsidR="00544428" w:rsidRDefault="004B2B71">
        <w:pPr>
          <w:pStyle w:val="Footer"/>
          <w:jc w:val="center"/>
        </w:pPr>
        <w:fldSimple w:instr=" PAGE   \* MERGEFORMAT ">
          <w:r w:rsidR="00E27B68">
            <w:rPr>
              <w:noProof/>
            </w:rPr>
            <w:t>1</w:t>
          </w:r>
        </w:fldSimple>
      </w:p>
    </w:sdtContent>
  </w:sdt>
  <w:p w:rsidR="00544428" w:rsidRDefault="005444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B68" w:rsidRDefault="00E27B68" w:rsidP="00544428">
      <w:pPr>
        <w:spacing w:after="0" w:line="240" w:lineRule="auto"/>
      </w:pPr>
      <w:r>
        <w:separator/>
      </w:r>
    </w:p>
  </w:footnote>
  <w:footnote w:type="continuationSeparator" w:id="1">
    <w:p w:rsidR="00E27B68" w:rsidRDefault="00E27B68" w:rsidP="005444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40BD"/>
    <w:multiLevelType w:val="multilevel"/>
    <w:tmpl w:val="CE3C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070C06"/>
    <w:multiLevelType w:val="multilevel"/>
    <w:tmpl w:val="FBB2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EE1F43"/>
    <w:multiLevelType w:val="multilevel"/>
    <w:tmpl w:val="0A48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C64060"/>
    <w:multiLevelType w:val="multilevel"/>
    <w:tmpl w:val="ABEE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D464D6"/>
    <w:multiLevelType w:val="multilevel"/>
    <w:tmpl w:val="606C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AF1F3E"/>
    <w:multiLevelType w:val="multilevel"/>
    <w:tmpl w:val="F212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footnotePr>
    <w:footnote w:id="0"/>
    <w:footnote w:id="1"/>
  </w:footnotePr>
  <w:endnotePr>
    <w:endnote w:id="0"/>
    <w:endnote w:id="1"/>
  </w:endnotePr>
  <w:compat/>
  <w:rsids>
    <w:rsidRoot w:val="00BC58A0"/>
    <w:rsid w:val="00060005"/>
    <w:rsid w:val="00480BDE"/>
    <w:rsid w:val="004B2B71"/>
    <w:rsid w:val="00544428"/>
    <w:rsid w:val="00897EAF"/>
    <w:rsid w:val="00A01E6D"/>
    <w:rsid w:val="00BC58A0"/>
    <w:rsid w:val="00C0657C"/>
    <w:rsid w:val="00CC5070"/>
    <w:rsid w:val="00E27B68"/>
    <w:rsid w:val="00EA5E79"/>
    <w:rsid w:val="00FA450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7C"/>
  </w:style>
  <w:style w:type="paragraph" w:styleId="Heading2">
    <w:name w:val="heading 2"/>
    <w:basedOn w:val="Normal"/>
    <w:link w:val="Heading2Char"/>
    <w:uiPriority w:val="9"/>
    <w:qFormat/>
    <w:rsid w:val="00BC58A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BC5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58A0"/>
    <w:rPr>
      <w:rFonts w:ascii="Times New Roman" w:eastAsia="Times New Roman" w:hAnsi="Times New Roman" w:cs="Times New Roman"/>
      <w:b/>
      <w:bCs/>
      <w:sz w:val="36"/>
      <w:szCs w:val="36"/>
      <w:lang w:eastAsia="en-IN"/>
    </w:rPr>
  </w:style>
  <w:style w:type="paragraph" w:customStyle="1" w:styleId="preamble">
    <w:name w:val="preamble"/>
    <w:basedOn w:val="Normal"/>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C58A0"/>
    <w:rPr>
      <w:b/>
      <w:bCs/>
    </w:rPr>
  </w:style>
  <w:style w:type="paragraph" w:styleId="NormalWeb">
    <w:name w:val="Normal (Web)"/>
    <w:basedOn w:val="Normal"/>
    <w:uiPriority w:val="99"/>
    <w:semiHidden/>
    <w:unhideWhenUsed/>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semiHidden/>
    <w:rsid w:val="00BC58A0"/>
    <w:rPr>
      <w:rFonts w:asciiTheme="majorHAnsi" w:eastAsiaTheme="majorEastAsia" w:hAnsiTheme="majorHAnsi" w:cstheme="majorBidi"/>
      <w:b/>
      <w:bCs/>
      <w:color w:val="4F81BD" w:themeColor="accent1"/>
    </w:rPr>
  </w:style>
  <w:style w:type="paragraph" w:customStyle="1" w:styleId="sectionhead1">
    <w:name w:val="section_head1"/>
    <w:basedOn w:val="Normal"/>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semiHidden/>
    <w:unhideWhenUsed/>
    <w:rsid w:val="005444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4428"/>
  </w:style>
  <w:style w:type="paragraph" w:styleId="Footer">
    <w:name w:val="footer"/>
    <w:basedOn w:val="Normal"/>
    <w:link w:val="FooterChar"/>
    <w:uiPriority w:val="99"/>
    <w:unhideWhenUsed/>
    <w:rsid w:val="00544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428"/>
  </w:style>
  <w:style w:type="character" w:styleId="Hyperlink">
    <w:name w:val="Hyperlink"/>
    <w:basedOn w:val="DefaultParagraphFont"/>
    <w:uiPriority w:val="99"/>
    <w:semiHidden/>
    <w:unhideWhenUsed/>
    <w:rsid w:val="00EA5E79"/>
    <w:rPr>
      <w:color w:val="0000FF"/>
      <w:u w:val="single"/>
    </w:rPr>
  </w:style>
  <w:style w:type="paragraph" w:styleId="BalloonText">
    <w:name w:val="Balloon Text"/>
    <w:basedOn w:val="Normal"/>
    <w:link w:val="BalloonTextChar"/>
    <w:uiPriority w:val="99"/>
    <w:semiHidden/>
    <w:unhideWhenUsed/>
    <w:rsid w:val="00A01E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E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1590157">
      <w:bodyDiv w:val="1"/>
      <w:marLeft w:val="0"/>
      <w:marRight w:val="0"/>
      <w:marTop w:val="0"/>
      <w:marBottom w:val="0"/>
      <w:divBdr>
        <w:top w:val="none" w:sz="0" w:space="0" w:color="auto"/>
        <w:left w:val="none" w:sz="0" w:space="0" w:color="auto"/>
        <w:bottom w:val="none" w:sz="0" w:space="0" w:color="auto"/>
        <w:right w:val="none" w:sz="0" w:space="0" w:color="auto"/>
      </w:divBdr>
    </w:div>
    <w:div w:id="452135286">
      <w:bodyDiv w:val="1"/>
      <w:marLeft w:val="0"/>
      <w:marRight w:val="0"/>
      <w:marTop w:val="0"/>
      <w:marBottom w:val="0"/>
      <w:divBdr>
        <w:top w:val="none" w:sz="0" w:space="0" w:color="auto"/>
        <w:left w:val="none" w:sz="0" w:space="0" w:color="auto"/>
        <w:bottom w:val="none" w:sz="0" w:space="0" w:color="auto"/>
        <w:right w:val="none" w:sz="0" w:space="0" w:color="auto"/>
      </w:divBdr>
      <w:divsChild>
        <w:div w:id="672992831">
          <w:marLeft w:val="0"/>
          <w:marRight w:val="0"/>
          <w:marTop w:val="0"/>
          <w:marBottom w:val="0"/>
          <w:divBdr>
            <w:top w:val="none" w:sz="0" w:space="0" w:color="auto"/>
            <w:left w:val="none" w:sz="0" w:space="0" w:color="auto"/>
            <w:bottom w:val="none" w:sz="0" w:space="0" w:color="auto"/>
            <w:right w:val="none" w:sz="0" w:space="0" w:color="auto"/>
          </w:divBdr>
        </w:div>
      </w:divsChild>
    </w:div>
    <w:div w:id="505024803">
      <w:bodyDiv w:val="1"/>
      <w:marLeft w:val="0"/>
      <w:marRight w:val="0"/>
      <w:marTop w:val="0"/>
      <w:marBottom w:val="0"/>
      <w:divBdr>
        <w:top w:val="none" w:sz="0" w:space="0" w:color="auto"/>
        <w:left w:val="none" w:sz="0" w:space="0" w:color="auto"/>
        <w:bottom w:val="none" w:sz="0" w:space="0" w:color="auto"/>
        <w:right w:val="none" w:sz="0" w:space="0" w:color="auto"/>
      </w:divBdr>
    </w:div>
    <w:div w:id="620383316">
      <w:bodyDiv w:val="1"/>
      <w:marLeft w:val="0"/>
      <w:marRight w:val="0"/>
      <w:marTop w:val="0"/>
      <w:marBottom w:val="0"/>
      <w:divBdr>
        <w:top w:val="none" w:sz="0" w:space="0" w:color="auto"/>
        <w:left w:val="none" w:sz="0" w:space="0" w:color="auto"/>
        <w:bottom w:val="none" w:sz="0" w:space="0" w:color="auto"/>
        <w:right w:val="none" w:sz="0" w:space="0" w:color="auto"/>
      </w:divBdr>
    </w:div>
    <w:div w:id="205635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swajit.bataby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FF904-549E-4E66-B0E6-2E9F5174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702</Words>
  <Characters>4004</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Key facts:</vt:lpstr>
      <vt:lpstr>    Ways for bacteria to share their genes:</vt:lpstr>
      <vt:lpstr>    Prevention and control</vt:lpstr>
      <vt:lpstr>        Individuals:</vt:lpstr>
      <vt:lpstr>        Policy makers:</vt:lpstr>
      <vt:lpstr>        Health professionals:</vt:lpstr>
      <vt:lpstr>        Healthcare industry:</vt:lpstr>
    </vt:vector>
  </TitlesOfParts>
  <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2021-11-22T14:26:00Z</dcterms:created>
  <dcterms:modified xsi:type="dcterms:W3CDTF">2021-11-22T17:40:00Z</dcterms:modified>
</cp:coreProperties>
</file>