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DAFB29" w14:textId="1A35C1E6" w:rsidR="002E76A7" w:rsidRPr="002E76A7" w:rsidRDefault="002E76A7" w:rsidP="002E76A7">
      <w:pPr>
        <w:spacing w:after="240"/>
        <w:jc w:val="right"/>
        <w:rPr>
          <w:rFonts w:ascii="Agency FB" w:hAnsi="Agency FB" w:cs="Times New Roman"/>
          <w:b/>
          <w:lang w:val="en-GB"/>
        </w:rPr>
      </w:pPr>
      <w:r w:rsidRPr="002E76A7">
        <w:rPr>
          <w:rFonts w:ascii="Agency FB" w:hAnsi="Agency FB" w:cs="Times New Roman"/>
          <w:b/>
          <w:lang w:val="en-GB"/>
        </w:rPr>
        <w:t>2</w:t>
      </w:r>
      <w:r w:rsidRPr="002E76A7">
        <w:rPr>
          <w:rFonts w:ascii="Agency FB" w:hAnsi="Agency FB" w:cs="Times New Roman"/>
          <w:b/>
          <w:vertAlign w:val="superscript"/>
          <w:lang w:val="en-GB"/>
        </w:rPr>
        <w:t>nd</w:t>
      </w:r>
      <w:r w:rsidRPr="002E76A7">
        <w:rPr>
          <w:rFonts w:ascii="Agency FB" w:hAnsi="Agency FB" w:cs="Times New Roman"/>
          <w:b/>
          <w:lang w:val="en-GB"/>
        </w:rPr>
        <w:t xml:space="preserve"> Webinar on Antibiotics and Antimicrobial Resistance </w:t>
      </w:r>
      <w:r>
        <w:rPr>
          <w:rFonts w:ascii="Agency FB" w:hAnsi="Agency FB" w:cs="Times New Roman"/>
          <w:b/>
          <w:lang w:val="en-GB"/>
        </w:rPr>
        <w:tab/>
      </w:r>
      <w:r>
        <w:rPr>
          <w:rFonts w:ascii="Agency FB" w:hAnsi="Agency FB" w:cs="Times New Roman"/>
          <w:b/>
          <w:lang w:val="en-GB"/>
        </w:rPr>
        <w:tab/>
      </w:r>
      <w:r>
        <w:rPr>
          <w:rFonts w:ascii="Agency FB" w:hAnsi="Agency FB" w:cs="Times New Roman"/>
          <w:b/>
          <w:lang w:val="en-GB"/>
        </w:rPr>
        <w:tab/>
      </w:r>
      <w:r w:rsidRPr="002E76A7">
        <w:rPr>
          <w:rFonts w:ascii="Agency FB" w:hAnsi="Agency FB" w:cs="Times New Roman"/>
          <w:b/>
          <w:lang w:val="en-GB"/>
        </w:rPr>
        <w:tab/>
        <w:t>Date: August 30, 2020</w:t>
      </w:r>
    </w:p>
    <w:p w14:paraId="4255DD85" w14:textId="153755BE" w:rsidR="00DC5133" w:rsidRPr="00566CE0" w:rsidRDefault="002E76A7" w:rsidP="00B54A6D">
      <w:pPr>
        <w:spacing w:after="240"/>
        <w:jc w:val="center"/>
        <w:rPr>
          <w:rFonts w:ascii="Times New Roman" w:hAnsi="Times New Roman" w:cs="Times New Roman"/>
          <w:b/>
          <w:u w:val="single"/>
          <w:lang w:val="en-GB"/>
        </w:rPr>
      </w:pPr>
      <w:r>
        <w:rPr>
          <w:rFonts w:ascii="Times New Roman" w:hAnsi="Times New Roman" w:cs="Times New Roman"/>
          <w:b/>
          <w:lang w:val="en-GB"/>
        </w:rPr>
        <w:t xml:space="preserve">Title: </w:t>
      </w:r>
      <w:r w:rsidR="00566CE0" w:rsidRPr="00566CE0">
        <w:rPr>
          <w:rFonts w:ascii="Times New Roman" w:hAnsi="Times New Roman" w:cs="Times New Roman"/>
          <w:b/>
          <w:u w:val="single"/>
          <w:lang w:val="en-GB"/>
        </w:rPr>
        <w:t xml:space="preserve">Inorganic Antibiotics based on Metal Oxide </w:t>
      </w:r>
      <w:proofErr w:type="spellStart"/>
      <w:r w:rsidR="00566CE0" w:rsidRPr="00566CE0">
        <w:rPr>
          <w:rFonts w:ascii="Times New Roman" w:hAnsi="Times New Roman" w:cs="Times New Roman"/>
          <w:b/>
          <w:u w:val="single"/>
          <w:lang w:val="en-GB"/>
        </w:rPr>
        <w:t>N</w:t>
      </w:r>
      <w:r w:rsidR="00B54A6D" w:rsidRPr="00566CE0">
        <w:rPr>
          <w:rFonts w:ascii="Times New Roman" w:hAnsi="Times New Roman" w:cs="Times New Roman"/>
          <w:b/>
          <w:u w:val="single"/>
          <w:lang w:val="en-GB"/>
        </w:rPr>
        <w:t>anocomposites</w:t>
      </w:r>
      <w:proofErr w:type="spellEnd"/>
    </w:p>
    <w:p w14:paraId="73201E74" w14:textId="3BFA2599" w:rsidR="00760F42" w:rsidRPr="005444DC" w:rsidRDefault="00B54A6D" w:rsidP="005444DC">
      <w:pPr>
        <w:spacing w:after="0" w:line="360" w:lineRule="auto"/>
        <w:jc w:val="center"/>
        <w:rPr>
          <w:rFonts w:ascii="Times New Roman" w:hAnsi="Times New Roman" w:cs="Times New Roman"/>
          <w:color w:val="343434"/>
          <w:lang w:val="en-US"/>
        </w:rPr>
      </w:pPr>
      <w:proofErr w:type="spellStart"/>
      <w:r w:rsidRPr="00566CE0">
        <w:rPr>
          <w:rFonts w:ascii="Times New Roman" w:hAnsi="Times New Roman" w:cs="Times New Roman"/>
          <w:lang w:val="en-GB"/>
        </w:rPr>
        <w:t>Mayank</w:t>
      </w:r>
      <w:proofErr w:type="spellEnd"/>
      <w:r w:rsidRPr="00566CE0">
        <w:rPr>
          <w:rFonts w:ascii="Times New Roman" w:hAnsi="Times New Roman" w:cs="Times New Roman"/>
          <w:lang w:val="en-GB"/>
        </w:rPr>
        <w:t xml:space="preserve"> </w:t>
      </w:r>
      <w:proofErr w:type="spellStart"/>
      <w:r w:rsidRPr="00566CE0">
        <w:rPr>
          <w:rFonts w:ascii="Times New Roman" w:hAnsi="Times New Roman" w:cs="Times New Roman"/>
          <w:lang w:val="en-GB"/>
        </w:rPr>
        <w:t>Bhushan</w:t>
      </w:r>
      <w:proofErr w:type="spellEnd"/>
      <w:r w:rsidR="005444DC">
        <w:rPr>
          <w:rFonts w:ascii="Times New Roman" w:hAnsi="Times New Roman" w:cs="Times New Roman"/>
          <w:lang w:val="en-GB"/>
        </w:rPr>
        <w:t xml:space="preserve"> (</w:t>
      </w:r>
      <w:r w:rsidR="005444DC">
        <w:rPr>
          <w:rFonts w:ascii="Times New Roman" w:hAnsi="Times New Roman" w:cs="Times New Roman"/>
          <w:color w:val="343434"/>
          <w:lang w:val="en-US"/>
        </w:rPr>
        <w:t>e</w:t>
      </w:r>
      <w:r w:rsidR="005444DC" w:rsidRPr="00566CE0">
        <w:rPr>
          <w:rFonts w:ascii="Times New Roman" w:hAnsi="Times New Roman" w:cs="Times New Roman"/>
          <w:color w:val="343434"/>
          <w:lang w:val="en-US"/>
        </w:rPr>
        <w:t>mail</w:t>
      </w:r>
      <w:r w:rsidR="005444DC">
        <w:rPr>
          <w:rFonts w:ascii="Times New Roman" w:hAnsi="Times New Roman" w:cs="Times New Roman"/>
          <w:color w:val="343434"/>
          <w:lang w:val="en-US"/>
        </w:rPr>
        <w:t xml:space="preserve"> id</w:t>
      </w:r>
      <w:r w:rsidR="005444DC" w:rsidRPr="00566CE0">
        <w:rPr>
          <w:rFonts w:ascii="Times New Roman" w:hAnsi="Times New Roman" w:cs="Times New Roman"/>
          <w:color w:val="343434"/>
          <w:lang w:val="en-US"/>
        </w:rPr>
        <w:t>: mayankbhushan1984@gmail.com</w:t>
      </w:r>
      <w:r w:rsidR="005444DC">
        <w:rPr>
          <w:rFonts w:ascii="Times New Roman" w:hAnsi="Times New Roman" w:cs="Times New Roman"/>
          <w:lang w:val="en-GB"/>
        </w:rPr>
        <w:t>)</w:t>
      </w:r>
    </w:p>
    <w:p w14:paraId="323D3649" w14:textId="033CF443" w:rsidR="00760F42" w:rsidRPr="00566CE0" w:rsidRDefault="002E76A7" w:rsidP="003A12B3">
      <w:pPr>
        <w:spacing w:after="0" w:line="360" w:lineRule="auto"/>
        <w:jc w:val="center"/>
        <w:rPr>
          <w:rFonts w:ascii="Times New Roman" w:hAnsi="Times New Roman" w:cs="Times New Roman"/>
          <w:color w:val="343434"/>
          <w:lang w:val="en-US"/>
        </w:rPr>
      </w:pPr>
      <w:bookmarkStart w:id="0" w:name="_GoBack"/>
      <w:bookmarkEnd w:id="0"/>
      <w:r>
        <w:rPr>
          <w:rFonts w:ascii="Times New Roman" w:hAnsi="Times New Roman" w:cs="Times New Roman"/>
          <w:lang w:val="en-GB"/>
        </w:rPr>
        <w:t>D</w:t>
      </w:r>
      <w:r w:rsidR="00B54A6D" w:rsidRPr="00566CE0">
        <w:rPr>
          <w:rFonts w:ascii="Times New Roman" w:hAnsi="Times New Roman" w:cs="Times New Roman"/>
          <w:lang w:val="en-GB"/>
        </w:rPr>
        <w:t>epartment of Nanotechnology, North Eastern Hill University, Shillong-793022, India</w:t>
      </w:r>
    </w:p>
    <w:p w14:paraId="37B52631" w14:textId="283ABAA0" w:rsidR="003C7B0B" w:rsidRPr="00566CE0" w:rsidRDefault="008A64AC" w:rsidP="003C7B0B">
      <w:pPr>
        <w:widowControl w:val="0"/>
        <w:autoSpaceDE w:val="0"/>
        <w:autoSpaceDN w:val="0"/>
        <w:adjustRightInd w:val="0"/>
        <w:spacing w:after="0"/>
        <w:jc w:val="both"/>
        <w:rPr>
          <w:rFonts w:ascii="Times New Roman" w:hAnsi="Times New Roman" w:cs="Times New Roman"/>
          <w:b/>
          <w:color w:val="343434"/>
          <w:lang w:val="en-US"/>
        </w:rPr>
      </w:pPr>
      <w:r w:rsidRPr="00566CE0">
        <w:rPr>
          <w:rFonts w:ascii="Times New Roman" w:hAnsi="Times New Roman" w:cs="Times New Roman"/>
          <w:b/>
          <w:lang w:val="en-US"/>
        </w:rPr>
        <w:t>Abstract</w:t>
      </w:r>
    </w:p>
    <w:p w14:paraId="50C32C56" w14:textId="77777777" w:rsidR="003C7B0B" w:rsidRPr="00566CE0" w:rsidRDefault="003C7B0B" w:rsidP="003C7B0B">
      <w:pPr>
        <w:widowControl w:val="0"/>
        <w:autoSpaceDE w:val="0"/>
        <w:autoSpaceDN w:val="0"/>
        <w:adjustRightInd w:val="0"/>
        <w:spacing w:after="0"/>
        <w:jc w:val="both"/>
        <w:rPr>
          <w:rFonts w:ascii="Times New Roman" w:hAnsi="Times New Roman" w:cs="Times New Roman"/>
          <w:b/>
          <w:lang w:val="en-US"/>
        </w:rPr>
      </w:pPr>
    </w:p>
    <w:p w14:paraId="4FD89004" w14:textId="27F143E5" w:rsidR="00AF7178" w:rsidRPr="00566CE0" w:rsidRDefault="00C20211" w:rsidP="00AF7178">
      <w:pPr>
        <w:spacing w:after="0"/>
        <w:jc w:val="both"/>
        <w:outlineLvl w:val="0"/>
        <w:rPr>
          <w:rFonts w:ascii="Times New Roman" w:hAnsi="Times New Roman" w:cs="Times New Roman"/>
          <w:color w:val="000000" w:themeColor="text1"/>
          <w:lang w:val="en-US"/>
        </w:rPr>
      </w:pPr>
      <w:r w:rsidRPr="00566CE0">
        <w:rPr>
          <w:rFonts w:ascii="Times New Roman" w:hAnsi="Times New Roman" w:cs="Times New Roman"/>
          <w:color w:val="000000" w:themeColor="text1"/>
          <w:lang w:val="en-US"/>
        </w:rPr>
        <w:t>The</w:t>
      </w:r>
      <w:r w:rsidR="0091655A" w:rsidRPr="00566CE0">
        <w:rPr>
          <w:rFonts w:ascii="Times New Roman" w:hAnsi="Times New Roman" w:cs="Times New Roman"/>
          <w:color w:val="000000" w:themeColor="text1"/>
          <w:lang w:val="en-US"/>
        </w:rPr>
        <w:t xml:space="preserve"> occurrence of contiguous diseases poses a great concern regarding public health worldwide particularly with the emergence of resistant bacterial strains against traditionally used organic moieties based antibiotics</w:t>
      </w:r>
      <w:r w:rsidR="00057D91" w:rsidRPr="00566CE0">
        <w:rPr>
          <w:rFonts w:ascii="Times New Roman" w:hAnsi="Times New Roman" w:cs="Times New Roman"/>
          <w:color w:val="000000" w:themeColor="text1"/>
          <w:lang w:val="en-US"/>
        </w:rPr>
        <w:t>. Inorganic nanoparticles have the potential of being used as bactericidal agent due to their eﬀective antimicrobial activity, colloidal aqueous stability and comparatively low toxic proﬁle. Owing to their multiple mechanisms of bactericidal activity, inorganic metal oxides and their nanocomposites may serve as a new class of effective disinfectants.</w:t>
      </w:r>
      <w:r w:rsidR="00C1210A" w:rsidRPr="00566CE0">
        <w:rPr>
          <w:rFonts w:ascii="Times New Roman" w:hAnsi="Times New Roman" w:cs="Times New Roman"/>
          <w:color w:val="000000" w:themeColor="text1"/>
          <w:lang w:val="en-US"/>
        </w:rPr>
        <w:t xml:space="preserve"> </w:t>
      </w:r>
      <w:r w:rsidR="008400D6" w:rsidRPr="00566CE0">
        <w:rPr>
          <w:rFonts w:ascii="Times New Roman" w:hAnsi="Times New Roman" w:cs="Times New Roman"/>
          <w:color w:val="000000" w:themeColor="text1"/>
          <w:lang w:val="en-US"/>
        </w:rPr>
        <w:t xml:space="preserve">This work presents the </w:t>
      </w:r>
      <w:r w:rsidR="00041EE4" w:rsidRPr="00566CE0">
        <w:rPr>
          <w:rFonts w:ascii="Times New Roman" w:hAnsi="Times New Roman" w:cs="Times New Roman"/>
          <w:color w:val="000000" w:themeColor="text1"/>
          <w:lang w:val="en-US"/>
        </w:rPr>
        <w:t>extensive</w:t>
      </w:r>
      <w:r w:rsidR="008400D6" w:rsidRPr="00566CE0">
        <w:rPr>
          <w:rFonts w:ascii="Times New Roman" w:hAnsi="Times New Roman" w:cs="Times New Roman"/>
          <w:color w:val="000000" w:themeColor="text1"/>
          <w:lang w:val="en-US"/>
        </w:rPr>
        <w:t xml:space="preserve"> study on antibacterial properties of novel </w:t>
      </w:r>
      <w:proofErr w:type="spellStart"/>
      <w:r w:rsidR="008400D6" w:rsidRPr="00566CE0">
        <w:rPr>
          <w:rFonts w:ascii="Times New Roman" w:hAnsi="Times New Roman" w:cs="Times New Roman"/>
          <w:color w:val="000000" w:themeColor="text1"/>
          <w:lang w:val="en-US"/>
        </w:rPr>
        <w:t>nanocomposites</w:t>
      </w:r>
      <w:proofErr w:type="spellEnd"/>
      <w:r w:rsidR="008400D6" w:rsidRPr="00566CE0">
        <w:rPr>
          <w:rFonts w:ascii="Times New Roman" w:hAnsi="Times New Roman" w:cs="Times New Roman"/>
          <w:color w:val="000000" w:themeColor="text1"/>
          <w:lang w:val="en-US"/>
        </w:rPr>
        <w:t xml:space="preserve"> of </w:t>
      </w:r>
      <w:r w:rsidR="00041EE4" w:rsidRPr="00566CE0">
        <w:rPr>
          <w:rFonts w:ascii="Times New Roman" w:hAnsi="Times New Roman" w:cs="Times New Roman"/>
          <w:color w:val="000000" w:themeColor="text1"/>
          <w:lang w:val="en-US"/>
        </w:rPr>
        <w:t>α-Fe</w:t>
      </w:r>
      <w:r w:rsidR="00041EE4" w:rsidRPr="00566CE0">
        <w:rPr>
          <w:rFonts w:ascii="Times New Roman" w:hAnsi="Times New Roman" w:cs="Times New Roman"/>
          <w:color w:val="000000" w:themeColor="text1"/>
          <w:vertAlign w:val="subscript"/>
          <w:lang w:val="en-US"/>
        </w:rPr>
        <w:t>2</w:t>
      </w:r>
      <w:r w:rsidR="00041EE4" w:rsidRPr="00566CE0">
        <w:rPr>
          <w:rFonts w:ascii="Times New Roman" w:hAnsi="Times New Roman" w:cs="Times New Roman"/>
          <w:color w:val="000000" w:themeColor="text1"/>
          <w:lang w:val="en-US"/>
        </w:rPr>
        <w:t>O</w:t>
      </w:r>
      <w:r w:rsidR="00041EE4" w:rsidRPr="00566CE0">
        <w:rPr>
          <w:rFonts w:ascii="Times New Roman" w:hAnsi="Times New Roman" w:cs="Times New Roman"/>
          <w:color w:val="000000" w:themeColor="text1"/>
          <w:vertAlign w:val="subscript"/>
          <w:lang w:val="en-US"/>
        </w:rPr>
        <w:t>3</w:t>
      </w:r>
      <w:r w:rsidR="00041EE4" w:rsidRPr="00566CE0">
        <w:rPr>
          <w:rFonts w:ascii="Times New Roman" w:hAnsi="Times New Roman" w:cs="Times New Roman"/>
          <w:color w:val="000000" w:themeColor="text1"/>
          <w:lang w:val="en-US"/>
        </w:rPr>
        <w:t xml:space="preserve"> with</w:t>
      </w:r>
      <w:r w:rsidR="00566CE0" w:rsidRPr="00566CE0">
        <w:rPr>
          <w:rFonts w:ascii="Times New Roman" w:hAnsi="Times New Roman" w:cs="Times New Roman"/>
          <w:color w:val="000000" w:themeColor="text1"/>
          <w:lang w:val="en-US"/>
        </w:rPr>
        <w:t xml:space="preserve"> </w:t>
      </w:r>
      <w:proofErr w:type="spellStart"/>
      <w:r w:rsidR="00566CE0" w:rsidRPr="00566CE0">
        <w:rPr>
          <w:rFonts w:ascii="Times New Roman" w:hAnsi="Times New Roman" w:cs="Times New Roman"/>
          <w:color w:val="000000" w:themeColor="text1"/>
          <w:lang w:val="en-US"/>
        </w:rPr>
        <w:t>CuO</w:t>
      </w:r>
      <w:proofErr w:type="spellEnd"/>
      <w:r w:rsidR="00566CE0">
        <w:rPr>
          <w:rFonts w:ascii="Times New Roman" w:hAnsi="Times New Roman" w:cs="Times New Roman"/>
          <w:color w:val="000000" w:themeColor="text1"/>
          <w:lang w:val="en-US"/>
        </w:rPr>
        <w:t xml:space="preserve"> </w:t>
      </w:r>
      <w:r w:rsidR="00566CE0" w:rsidRPr="00566CE0">
        <w:rPr>
          <w:rFonts w:ascii="Times New Roman" w:hAnsi="Times New Roman" w:cs="Times New Roman"/>
          <w:color w:val="000000" w:themeColor="text1"/>
          <w:lang w:val="en-US"/>
        </w:rPr>
        <w:t>&amp;</w:t>
      </w:r>
      <w:r w:rsidR="00041EE4" w:rsidRPr="00566CE0">
        <w:rPr>
          <w:rFonts w:ascii="Times New Roman" w:hAnsi="Times New Roman" w:cs="Times New Roman"/>
          <w:color w:val="000000" w:themeColor="text1"/>
          <w:lang w:val="en-US"/>
        </w:rPr>
        <w:t xml:space="preserve"> </w:t>
      </w:r>
      <w:proofErr w:type="spellStart"/>
      <w:r w:rsidR="00041EE4" w:rsidRPr="00566CE0">
        <w:rPr>
          <w:rFonts w:ascii="Times New Roman" w:hAnsi="Times New Roman" w:cs="Times New Roman"/>
          <w:color w:val="000000" w:themeColor="text1"/>
          <w:lang w:val="en-US"/>
        </w:rPr>
        <w:t>NiO</w:t>
      </w:r>
      <w:proofErr w:type="spellEnd"/>
      <w:r w:rsidR="00A70A44" w:rsidRPr="00566CE0">
        <w:rPr>
          <w:rFonts w:ascii="Times New Roman" w:hAnsi="Times New Roman" w:cs="Times New Roman"/>
          <w:color w:val="000000" w:themeColor="text1"/>
          <w:lang w:val="en-US"/>
        </w:rPr>
        <w:t xml:space="preserve"> </w:t>
      </w:r>
      <w:r w:rsidR="008400D6" w:rsidRPr="00566CE0">
        <w:rPr>
          <w:rFonts w:ascii="Times New Roman" w:hAnsi="Times New Roman" w:cs="Times New Roman"/>
          <w:color w:val="000000" w:themeColor="text1"/>
          <w:lang w:val="en-US"/>
        </w:rPr>
        <w:t>against pathogenic bacterial strains</w:t>
      </w:r>
      <w:r w:rsidR="00041EE4" w:rsidRPr="00566CE0">
        <w:rPr>
          <w:rFonts w:ascii="Times New Roman" w:hAnsi="Times New Roman" w:cs="Times New Roman"/>
          <w:color w:val="000000" w:themeColor="text1"/>
          <w:lang w:val="en-US"/>
        </w:rPr>
        <w:t xml:space="preserve"> of</w:t>
      </w:r>
      <w:r w:rsidR="008400D6" w:rsidRPr="00566CE0">
        <w:rPr>
          <w:rFonts w:ascii="Times New Roman" w:hAnsi="Times New Roman" w:cs="Times New Roman"/>
          <w:color w:val="000000" w:themeColor="text1"/>
          <w:lang w:val="en-US"/>
        </w:rPr>
        <w:t xml:space="preserve"> </w:t>
      </w:r>
      <w:r w:rsidR="008400D6" w:rsidRPr="00566CE0">
        <w:rPr>
          <w:rFonts w:ascii="Times New Roman" w:hAnsi="Times New Roman" w:cs="Times New Roman"/>
          <w:i/>
          <w:color w:val="000000" w:themeColor="text1"/>
          <w:lang w:val="en-US"/>
        </w:rPr>
        <w:t xml:space="preserve">B. </w:t>
      </w:r>
      <w:proofErr w:type="spellStart"/>
      <w:r w:rsidR="008400D6" w:rsidRPr="00566CE0">
        <w:rPr>
          <w:rFonts w:ascii="Times New Roman" w:hAnsi="Times New Roman" w:cs="Times New Roman"/>
          <w:i/>
          <w:color w:val="000000" w:themeColor="text1"/>
          <w:lang w:val="en-US"/>
        </w:rPr>
        <w:t>subtilis</w:t>
      </w:r>
      <w:proofErr w:type="spellEnd"/>
      <w:r w:rsidR="008400D6" w:rsidRPr="00566CE0">
        <w:rPr>
          <w:rFonts w:ascii="Times New Roman" w:hAnsi="Times New Roman" w:cs="Times New Roman"/>
          <w:color w:val="000000" w:themeColor="text1"/>
          <w:lang w:val="en-US"/>
        </w:rPr>
        <w:t xml:space="preserve">, </w:t>
      </w:r>
      <w:r w:rsidR="008400D6" w:rsidRPr="00566CE0">
        <w:rPr>
          <w:rFonts w:ascii="Times New Roman" w:hAnsi="Times New Roman" w:cs="Times New Roman"/>
          <w:i/>
          <w:color w:val="000000" w:themeColor="text1"/>
          <w:lang w:val="en-US"/>
        </w:rPr>
        <w:t xml:space="preserve">S. </w:t>
      </w:r>
      <w:proofErr w:type="spellStart"/>
      <w:r w:rsidR="008400D6" w:rsidRPr="00566CE0">
        <w:rPr>
          <w:rFonts w:ascii="Times New Roman" w:hAnsi="Times New Roman" w:cs="Times New Roman"/>
          <w:i/>
          <w:color w:val="000000" w:themeColor="text1"/>
          <w:lang w:val="en-US"/>
        </w:rPr>
        <w:t>aureus</w:t>
      </w:r>
      <w:proofErr w:type="spellEnd"/>
      <w:r w:rsidR="008400D6" w:rsidRPr="00566CE0">
        <w:rPr>
          <w:rFonts w:ascii="Times New Roman" w:hAnsi="Times New Roman" w:cs="Times New Roman"/>
          <w:color w:val="000000" w:themeColor="text1"/>
          <w:lang w:val="en-US"/>
        </w:rPr>
        <w:t xml:space="preserve">, </w:t>
      </w:r>
      <w:r w:rsidR="008400D6" w:rsidRPr="00566CE0">
        <w:rPr>
          <w:rFonts w:ascii="Times New Roman" w:hAnsi="Times New Roman" w:cs="Times New Roman"/>
          <w:i/>
          <w:color w:val="000000" w:themeColor="text1"/>
          <w:lang w:val="en-US"/>
        </w:rPr>
        <w:t>E.</w:t>
      </w:r>
      <w:r w:rsidR="00C1210A" w:rsidRPr="00566CE0">
        <w:rPr>
          <w:rFonts w:ascii="Times New Roman" w:hAnsi="Times New Roman" w:cs="Times New Roman"/>
          <w:i/>
          <w:color w:val="000000" w:themeColor="text1"/>
          <w:lang w:val="en-US"/>
        </w:rPr>
        <w:t xml:space="preserve"> </w:t>
      </w:r>
      <w:r w:rsidR="008400D6" w:rsidRPr="00566CE0">
        <w:rPr>
          <w:rFonts w:ascii="Times New Roman" w:hAnsi="Times New Roman" w:cs="Times New Roman"/>
          <w:i/>
          <w:color w:val="000000" w:themeColor="text1"/>
          <w:lang w:val="en-US"/>
        </w:rPr>
        <w:t>coli</w:t>
      </w:r>
      <w:r w:rsidR="008400D6" w:rsidRPr="00566CE0">
        <w:rPr>
          <w:rFonts w:ascii="Times New Roman" w:hAnsi="Times New Roman" w:cs="Times New Roman"/>
          <w:color w:val="000000" w:themeColor="text1"/>
          <w:lang w:val="en-US"/>
        </w:rPr>
        <w:t xml:space="preserve"> and </w:t>
      </w:r>
      <w:r w:rsidR="008400D6" w:rsidRPr="00566CE0">
        <w:rPr>
          <w:rFonts w:ascii="Times New Roman" w:hAnsi="Times New Roman" w:cs="Times New Roman"/>
          <w:i/>
          <w:color w:val="000000" w:themeColor="text1"/>
          <w:lang w:val="en-US"/>
        </w:rPr>
        <w:t xml:space="preserve">S. </w:t>
      </w:r>
      <w:proofErr w:type="spellStart"/>
      <w:r w:rsidR="008400D6" w:rsidRPr="00566CE0">
        <w:rPr>
          <w:rFonts w:ascii="Times New Roman" w:hAnsi="Times New Roman" w:cs="Times New Roman"/>
          <w:i/>
          <w:color w:val="000000" w:themeColor="text1"/>
          <w:lang w:val="en-US"/>
        </w:rPr>
        <w:t>typhi</w:t>
      </w:r>
      <w:proofErr w:type="spellEnd"/>
      <w:r w:rsidR="00837607" w:rsidRPr="00566CE0">
        <w:rPr>
          <w:rFonts w:ascii="Times New Roman" w:hAnsi="Times New Roman" w:cs="Times New Roman"/>
          <w:color w:val="000000" w:themeColor="text1"/>
          <w:lang w:val="en-US"/>
        </w:rPr>
        <w:t xml:space="preserve"> by using two distinct methods</w:t>
      </w:r>
      <w:r w:rsidR="00AF7178" w:rsidRPr="00566CE0">
        <w:rPr>
          <w:rFonts w:ascii="Times New Roman" w:hAnsi="Times New Roman" w:cs="Times New Roman"/>
          <w:color w:val="000000" w:themeColor="text1"/>
          <w:lang w:val="en-US"/>
        </w:rPr>
        <w:t xml:space="preserve">. The prepared nanocomposites were very adequate to combat the bacterial growth and their bactericidal eﬃciency was comparable to the commercial antibiotic gentamycin. </w:t>
      </w:r>
      <w:r w:rsidR="00AF7178" w:rsidRPr="00566CE0">
        <w:rPr>
          <w:rFonts w:ascii="Times New Roman" w:hAnsi="Times New Roman" w:cs="Times New Roman"/>
          <w:lang w:val="en-US"/>
        </w:rPr>
        <w:t xml:space="preserve">The nanocomposites were synthesized via </w:t>
      </w:r>
      <w:r w:rsidR="008A64AC" w:rsidRPr="00566CE0">
        <w:rPr>
          <w:rFonts w:ascii="Times New Roman" w:hAnsi="Times New Roman" w:cs="Times New Roman"/>
          <w:lang w:val="en-US"/>
        </w:rPr>
        <w:t>wet-chemical approach</w:t>
      </w:r>
      <w:r w:rsidR="00AF7178" w:rsidRPr="00566CE0">
        <w:rPr>
          <w:rFonts w:ascii="Times New Roman" w:hAnsi="Times New Roman" w:cs="Times New Roman"/>
          <w:lang w:val="en-US"/>
        </w:rPr>
        <w:t xml:space="preserve"> by keeping the iron concentration constant and varying the concentration of other cations</w:t>
      </w:r>
      <w:r w:rsidR="00AF7178" w:rsidRPr="00566CE0">
        <w:rPr>
          <w:rFonts w:ascii="Times New Roman" w:hAnsi="Times New Roman" w:cs="Times New Roman"/>
          <w:color w:val="FF0000"/>
          <w:lang w:val="en-US"/>
        </w:rPr>
        <w:t xml:space="preserve"> </w:t>
      </w:r>
      <w:r w:rsidR="00AF7178" w:rsidRPr="00566CE0">
        <w:rPr>
          <w:rFonts w:ascii="Times New Roman" w:hAnsi="Times New Roman" w:cs="Times New Roman"/>
          <w:color w:val="000000" w:themeColor="text1"/>
          <w:lang w:val="en-US"/>
        </w:rPr>
        <w:t>in the sample. The samples were further characterized using XRD, TEM, EDAX, Raman, VSM and TGA-DTA to investigate structural, optical, magnetic and thermal properties of the prepared nanocomposites respectively. Also, the prepared nanocomposites were highly biocompatible and found non-toxic to human cell line MCF7. Thus these non-toxic nanocomposites can be used as the potential antibiotic to counter the diseases caused by normal and multi drug resistant pathogenic bacterial strains.</w:t>
      </w:r>
    </w:p>
    <w:p w14:paraId="5E1FBDAB" w14:textId="77777777" w:rsidR="00DE5C08" w:rsidRPr="00566CE0" w:rsidRDefault="00DE5C08" w:rsidP="00AF7178">
      <w:pPr>
        <w:spacing w:after="0"/>
        <w:jc w:val="both"/>
        <w:outlineLvl w:val="0"/>
        <w:rPr>
          <w:rFonts w:ascii="Times New Roman" w:hAnsi="Times New Roman" w:cs="Times New Roman"/>
          <w:color w:val="000000" w:themeColor="text1"/>
          <w:lang w:val="en-US"/>
        </w:rPr>
      </w:pPr>
    </w:p>
    <w:p w14:paraId="72ADEB25" w14:textId="1522E241" w:rsidR="00A41EB1" w:rsidRPr="00566CE0" w:rsidRDefault="00A41EB1" w:rsidP="00A41EB1">
      <w:pPr>
        <w:spacing w:after="0"/>
        <w:jc w:val="center"/>
        <w:outlineLvl w:val="0"/>
        <w:rPr>
          <w:rFonts w:ascii="Times New Roman" w:hAnsi="Times New Roman" w:cs="Times New Roman"/>
          <w:color w:val="000000" w:themeColor="text1"/>
          <w:lang w:val="en-US"/>
        </w:rPr>
      </w:pPr>
      <w:r w:rsidRPr="00566CE0">
        <w:rPr>
          <w:rFonts w:ascii="Times New Roman" w:hAnsi="Times New Roman" w:cs="Times New Roman"/>
          <w:noProof/>
          <w:lang w:val="en-US" w:eastAsia="en-US"/>
        </w:rPr>
        <w:drawing>
          <wp:inline distT="0" distB="0" distL="0" distR="0" wp14:anchorId="764E9C2B" wp14:editId="42557243">
            <wp:extent cx="3173896" cy="1981311"/>
            <wp:effectExtent l="0" t="0" r="7620" b="0"/>
            <wp:docPr id="10" name="Picture 10" descr="E:\My Computer\My Manuscript\Unpublished Work\Iron Composites\Cmntd\FeC\Material Sc &amp; Eng C\Revision\One way ANNOV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y Computer\My Manuscript\Unpublished Work\Iron Composites\Cmntd\FeC\Material Sc &amp; Eng C\Revision\One way ANNOVA.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92736" cy="1993072"/>
                    </a:xfrm>
                    <a:prstGeom prst="rect">
                      <a:avLst/>
                    </a:prstGeom>
                    <a:noFill/>
                    <a:ln>
                      <a:noFill/>
                    </a:ln>
                  </pic:spPr>
                </pic:pic>
              </a:graphicData>
            </a:graphic>
          </wp:inline>
        </w:drawing>
      </w:r>
    </w:p>
    <w:p w14:paraId="19D95AC8" w14:textId="39CADC0D" w:rsidR="00DE5C08" w:rsidRPr="002E76A7" w:rsidRDefault="00DE5C08" w:rsidP="002E76A7">
      <w:pPr>
        <w:spacing w:after="0"/>
        <w:jc w:val="center"/>
        <w:outlineLvl w:val="0"/>
        <w:rPr>
          <w:rFonts w:ascii="Times New Roman" w:hAnsi="Times New Roman" w:cs="Times New Roman"/>
          <w:color w:val="000000" w:themeColor="text1"/>
          <w:lang w:val="en-US"/>
        </w:rPr>
      </w:pPr>
      <w:r w:rsidRPr="00566CE0">
        <w:rPr>
          <w:rFonts w:ascii="Times New Roman" w:hAnsi="Times New Roman" w:cs="Times New Roman"/>
          <w:color w:val="000000" w:themeColor="text1"/>
          <w:lang w:val="en-US"/>
        </w:rPr>
        <w:t>Fig. One way ANNOVA analysis for zone of inhibition of the samples α-Fe</w:t>
      </w:r>
      <w:r w:rsidRPr="00566CE0">
        <w:rPr>
          <w:rFonts w:ascii="Times New Roman" w:hAnsi="Times New Roman" w:cs="Times New Roman"/>
          <w:color w:val="000000" w:themeColor="text1"/>
          <w:vertAlign w:val="subscript"/>
          <w:lang w:val="en-US"/>
        </w:rPr>
        <w:t>2</w:t>
      </w:r>
      <w:r w:rsidRPr="00566CE0">
        <w:rPr>
          <w:rFonts w:ascii="Times New Roman" w:hAnsi="Times New Roman" w:cs="Times New Roman"/>
          <w:color w:val="000000" w:themeColor="text1"/>
          <w:lang w:val="en-US"/>
        </w:rPr>
        <w:t>O</w:t>
      </w:r>
      <w:r w:rsidRPr="00566CE0">
        <w:rPr>
          <w:rFonts w:ascii="Times New Roman" w:hAnsi="Times New Roman" w:cs="Times New Roman"/>
          <w:color w:val="000000" w:themeColor="text1"/>
          <w:vertAlign w:val="subscript"/>
          <w:lang w:val="en-US"/>
        </w:rPr>
        <w:t>3</w:t>
      </w:r>
      <w:r w:rsidRPr="00566CE0">
        <w:rPr>
          <w:rFonts w:ascii="Times New Roman" w:hAnsi="Times New Roman" w:cs="Times New Roman"/>
          <w:color w:val="000000" w:themeColor="text1"/>
          <w:lang w:val="en-US"/>
        </w:rPr>
        <w:t xml:space="preserve">, </w:t>
      </w:r>
      <w:proofErr w:type="spellStart"/>
      <w:r w:rsidRPr="00566CE0">
        <w:rPr>
          <w:rFonts w:ascii="Times New Roman" w:hAnsi="Times New Roman" w:cs="Times New Roman"/>
          <w:color w:val="000000" w:themeColor="text1"/>
          <w:lang w:val="en-US"/>
        </w:rPr>
        <w:t>CuO</w:t>
      </w:r>
      <w:proofErr w:type="spellEnd"/>
      <w:r w:rsidRPr="00566CE0">
        <w:rPr>
          <w:rFonts w:ascii="Times New Roman" w:hAnsi="Times New Roman" w:cs="Times New Roman"/>
          <w:color w:val="000000" w:themeColor="text1"/>
          <w:lang w:val="en-US"/>
        </w:rPr>
        <w:t xml:space="preserve"> &amp; Fe/Cu oxide </w:t>
      </w:r>
      <w:proofErr w:type="spellStart"/>
      <w:r w:rsidRPr="00566CE0">
        <w:rPr>
          <w:rFonts w:ascii="Times New Roman" w:hAnsi="Times New Roman" w:cs="Times New Roman"/>
          <w:color w:val="000000" w:themeColor="text1"/>
          <w:lang w:val="en-US"/>
        </w:rPr>
        <w:t>nanocomposites</w:t>
      </w:r>
      <w:proofErr w:type="spellEnd"/>
      <w:r w:rsidRPr="00566CE0">
        <w:rPr>
          <w:rFonts w:ascii="Times New Roman" w:hAnsi="Times New Roman" w:cs="Times New Roman"/>
          <w:color w:val="000000" w:themeColor="text1"/>
          <w:lang w:val="en-US"/>
        </w:rPr>
        <w:t xml:space="preserve"> against bacteria </w:t>
      </w:r>
      <w:r w:rsidRPr="00566CE0">
        <w:rPr>
          <w:rFonts w:ascii="Times New Roman" w:hAnsi="Times New Roman" w:cs="Times New Roman"/>
          <w:i/>
          <w:color w:val="000000" w:themeColor="text1"/>
          <w:lang w:val="en-US"/>
        </w:rPr>
        <w:t xml:space="preserve">B. </w:t>
      </w:r>
      <w:proofErr w:type="spellStart"/>
      <w:r w:rsidRPr="00566CE0">
        <w:rPr>
          <w:rFonts w:ascii="Times New Roman" w:hAnsi="Times New Roman" w:cs="Times New Roman"/>
          <w:i/>
          <w:color w:val="000000" w:themeColor="text1"/>
          <w:lang w:val="en-US"/>
        </w:rPr>
        <w:t>subtilis</w:t>
      </w:r>
      <w:proofErr w:type="spellEnd"/>
      <w:r w:rsidRPr="00566CE0">
        <w:rPr>
          <w:rFonts w:ascii="Times New Roman" w:hAnsi="Times New Roman" w:cs="Times New Roman"/>
          <w:color w:val="000000" w:themeColor="text1"/>
          <w:lang w:val="en-US"/>
        </w:rPr>
        <w:t xml:space="preserve">, </w:t>
      </w:r>
      <w:r w:rsidRPr="00566CE0">
        <w:rPr>
          <w:rFonts w:ascii="Times New Roman" w:hAnsi="Times New Roman" w:cs="Times New Roman"/>
          <w:i/>
          <w:color w:val="000000" w:themeColor="text1"/>
          <w:lang w:val="en-US"/>
        </w:rPr>
        <w:t xml:space="preserve">S. </w:t>
      </w:r>
      <w:proofErr w:type="spellStart"/>
      <w:r w:rsidRPr="00566CE0">
        <w:rPr>
          <w:rFonts w:ascii="Times New Roman" w:hAnsi="Times New Roman" w:cs="Times New Roman"/>
          <w:i/>
          <w:color w:val="000000" w:themeColor="text1"/>
          <w:lang w:val="en-US"/>
        </w:rPr>
        <w:t>typhi</w:t>
      </w:r>
      <w:proofErr w:type="spellEnd"/>
      <w:r w:rsidRPr="00566CE0">
        <w:rPr>
          <w:rFonts w:ascii="Times New Roman" w:hAnsi="Times New Roman" w:cs="Times New Roman"/>
          <w:color w:val="000000" w:themeColor="text1"/>
          <w:lang w:val="en-US"/>
        </w:rPr>
        <w:t xml:space="preserve">, </w:t>
      </w:r>
      <w:r w:rsidRPr="00566CE0">
        <w:rPr>
          <w:rFonts w:ascii="Times New Roman" w:hAnsi="Times New Roman" w:cs="Times New Roman"/>
          <w:i/>
          <w:color w:val="000000" w:themeColor="text1"/>
          <w:lang w:val="en-US"/>
        </w:rPr>
        <w:t>E. coli</w:t>
      </w:r>
      <w:r w:rsidRPr="00566CE0">
        <w:rPr>
          <w:rFonts w:ascii="Times New Roman" w:hAnsi="Times New Roman" w:cs="Times New Roman"/>
          <w:color w:val="000000" w:themeColor="text1"/>
          <w:lang w:val="en-US"/>
        </w:rPr>
        <w:t xml:space="preserve"> and </w:t>
      </w:r>
      <w:r w:rsidRPr="00566CE0">
        <w:rPr>
          <w:rFonts w:ascii="Times New Roman" w:hAnsi="Times New Roman" w:cs="Times New Roman"/>
          <w:i/>
          <w:color w:val="000000" w:themeColor="text1"/>
          <w:lang w:val="en-US"/>
        </w:rPr>
        <w:t xml:space="preserve">S. </w:t>
      </w:r>
      <w:proofErr w:type="spellStart"/>
      <w:r w:rsidRPr="00566CE0">
        <w:rPr>
          <w:rFonts w:ascii="Times New Roman" w:hAnsi="Times New Roman" w:cs="Times New Roman"/>
          <w:i/>
          <w:color w:val="000000" w:themeColor="text1"/>
          <w:lang w:val="en-US"/>
        </w:rPr>
        <w:t>aureus</w:t>
      </w:r>
      <w:proofErr w:type="spellEnd"/>
      <w:r w:rsidRPr="00566CE0">
        <w:rPr>
          <w:rFonts w:ascii="Times New Roman" w:hAnsi="Times New Roman" w:cs="Times New Roman"/>
          <w:color w:val="000000" w:themeColor="text1"/>
          <w:lang w:val="en-US"/>
        </w:rPr>
        <w:t xml:space="preserve"> respectively. The experiments were conducted thrice and it was significant at P* ≤ 0.01 or P** ≤ 0.05.</w:t>
      </w:r>
    </w:p>
    <w:p w14:paraId="436DC4BB" w14:textId="4AEA04F0" w:rsidR="00633C1F" w:rsidRPr="00566CE0" w:rsidRDefault="002533B4" w:rsidP="00DE5C08">
      <w:pPr>
        <w:spacing w:after="0"/>
        <w:jc w:val="both"/>
        <w:outlineLvl w:val="0"/>
        <w:rPr>
          <w:rFonts w:ascii="Times New Roman" w:hAnsi="Times New Roman" w:cs="Times New Roman"/>
          <w:color w:val="000000" w:themeColor="text1"/>
          <w:lang w:val="en-US"/>
        </w:rPr>
      </w:pPr>
      <w:r w:rsidRPr="00566CE0">
        <w:rPr>
          <w:rFonts w:ascii="Times New Roman" w:hAnsi="Times New Roman" w:cs="Times New Roman"/>
          <w:b/>
          <w:lang w:val="en-GB"/>
        </w:rPr>
        <w:t>References</w:t>
      </w:r>
    </w:p>
    <w:p w14:paraId="7985153E" w14:textId="6FF3756F" w:rsidR="00DB134C" w:rsidRPr="00566CE0" w:rsidRDefault="00A41EB1" w:rsidP="00566CE0">
      <w:pPr>
        <w:widowControl w:val="0"/>
        <w:autoSpaceDE w:val="0"/>
        <w:autoSpaceDN w:val="0"/>
        <w:adjustRightInd w:val="0"/>
        <w:spacing w:after="0"/>
        <w:ind w:left="705" w:hanging="705"/>
        <w:jc w:val="both"/>
        <w:rPr>
          <w:rFonts w:ascii="Times New Roman" w:hAnsi="Times New Roman" w:cs="Times New Roman"/>
          <w:color w:val="000000" w:themeColor="text1"/>
          <w:lang w:val="en-GB" w:eastAsia="pt-PT"/>
        </w:rPr>
      </w:pPr>
      <w:r w:rsidRPr="00566CE0">
        <w:rPr>
          <w:rFonts w:ascii="Times New Roman" w:hAnsi="Times New Roman" w:cs="Times New Roman"/>
          <w:color w:val="000000" w:themeColor="text1"/>
          <w:lang w:val="en-GB" w:eastAsia="pt-PT"/>
        </w:rPr>
        <w:t>[1]</w:t>
      </w:r>
      <w:r w:rsidRPr="00566CE0">
        <w:rPr>
          <w:rFonts w:ascii="Times New Roman" w:hAnsi="Times New Roman" w:cs="Times New Roman"/>
          <w:color w:val="000000" w:themeColor="text1"/>
          <w:lang w:val="en-GB" w:eastAsia="pt-PT"/>
        </w:rPr>
        <w:tab/>
      </w:r>
      <w:r w:rsidR="00DB134C" w:rsidRPr="00566CE0">
        <w:rPr>
          <w:rFonts w:ascii="Times New Roman" w:hAnsi="Times New Roman" w:cs="Times New Roman"/>
          <w:color w:val="000000" w:themeColor="text1"/>
          <w:lang w:val="en-GB" w:eastAsia="pt-PT"/>
        </w:rPr>
        <w:t xml:space="preserve">M. </w:t>
      </w:r>
      <w:proofErr w:type="spellStart"/>
      <w:r w:rsidR="00DB134C" w:rsidRPr="00566CE0">
        <w:rPr>
          <w:rFonts w:ascii="Times New Roman" w:hAnsi="Times New Roman" w:cs="Times New Roman"/>
          <w:color w:val="000000" w:themeColor="text1"/>
          <w:lang w:val="en-GB" w:eastAsia="pt-PT"/>
        </w:rPr>
        <w:t>Bhushan</w:t>
      </w:r>
      <w:proofErr w:type="spellEnd"/>
      <w:r w:rsidR="00DB134C" w:rsidRPr="00566CE0">
        <w:rPr>
          <w:rFonts w:ascii="Times New Roman" w:hAnsi="Times New Roman" w:cs="Times New Roman"/>
          <w:color w:val="000000" w:themeColor="text1"/>
          <w:lang w:val="en-GB" w:eastAsia="pt-PT"/>
        </w:rPr>
        <w:t xml:space="preserve">, Y. Kumar, L. </w:t>
      </w:r>
      <w:proofErr w:type="spellStart"/>
      <w:r w:rsidR="00DB134C" w:rsidRPr="00566CE0">
        <w:rPr>
          <w:rFonts w:ascii="Times New Roman" w:hAnsi="Times New Roman" w:cs="Times New Roman"/>
          <w:color w:val="000000" w:themeColor="text1"/>
          <w:lang w:val="en-GB" w:eastAsia="pt-PT"/>
        </w:rPr>
        <w:t>Periyasamy</w:t>
      </w:r>
      <w:proofErr w:type="spellEnd"/>
      <w:r w:rsidR="00DB134C" w:rsidRPr="00566CE0">
        <w:rPr>
          <w:rFonts w:ascii="Times New Roman" w:hAnsi="Times New Roman" w:cs="Times New Roman"/>
          <w:color w:val="000000" w:themeColor="text1"/>
          <w:lang w:val="en-GB" w:eastAsia="pt-PT"/>
        </w:rPr>
        <w:t xml:space="preserve">, A.K. </w:t>
      </w:r>
      <w:proofErr w:type="spellStart"/>
      <w:r w:rsidR="00DB134C" w:rsidRPr="00566CE0">
        <w:rPr>
          <w:rFonts w:ascii="Times New Roman" w:hAnsi="Times New Roman" w:cs="Times New Roman"/>
          <w:color w:val="000000" w:themeColor="text1"/>
          <w:lang w:val="en-GB" w:eastAsia="pt-PT"/>
        </w:rPr>
        <w:t>Viswanath</w:t>
      </w:r>
      <w:proofErr w:type="spellEnd"/>
      <w:r w:rsidR="00DB134C" w:rsidRPr="00566CE0">
        <w:rPr>
          <w:rFonts w:ascii="Times New Roman" w:hAnsi="Times New Roman" w:cs="Times New Roman"/>
          <w:color w:val="000000" w:themeColor="text1"/>
          <w:lang w:val="en-GB" w:eastAsia="pt-PT"/>
        </w:rPr>
        <w:t>, Materials Science &amp; Engineering C 96 (2019) 66-76.</w:t>
      </w:r>
    </w:p>
    <w:p w14:paraId="01AB8AAD" w14:textId="2CC15326" w:rsidR="008817CB" w:rsidRPr="00566CE0" w:rsidRDefault="00566CE0" w:rsidP="00566CE0">
      <w:pPr>
        <w:widowControl w:val="0"/>
        <w:autoSpaceDE w:val="0"/>
        <w:autoSpaceDN w:val="0"/>
        <w:adjustRightInd w:val="0"/>
        <w:spacing w:after="0"/>
        <w:ind w:left="705" w:hanging="705"/>
        <w:jc w:val="both"/>
        <w:rPr>
          <w:rFonts w:ascii="Times New Roman" w:hAnsi="Times New Roman" w:cs="Times New Roman"/>
          <w:color w:val="000000" w:themeColor="text1"/>
          <w:lang w:val="en-GB" w:eastAsia="pt-PT"/>
        </w:rPr>
      </w:pPr>
      <w:proofErr w:type="gramStart"/>
      <w:r>
        <w:rPr>
          <w:rFonts w:ascii="Times New Roman" w:hAnsi="Times New Roman" w:cs="Times New Roman"/>
          <w:color w:val="000000" w:themeColor="text1"/>
          <w:lang w:val="en-GB" w:eastAsia="pt-PT"/>
        </w:rPr>
        <w:t>[2</w:t>
      </w:r>
      <w:r w:rsidR="00DB134C" w:rsidRPr="00566CE0">
        <w:rPr>
          <w:rFonts w:ascii="Times New Roman" w:hAnsi="Times New Roman" w:cs="Times New Roman"/>
          <w:color w:val="000000" w:themeColor="text1"/>
          <w:lang w:val="en-GB" w:eastAsia="pt-PT"/>
        </w:rPr>
        <w:t>]</w:t>
      </w:r>
      <w:r w:rsidR="00197BE8" w:rsidRPr="00566CE0">
        <w:rPr>
          <w:rFonts w:ascii="Times New Roman" w:hAnsi="Times New Roman" w:cs="Times New Roman"/>
          <w:color w:val="000000" w:themeColor="text1"/>
          <w:lang w:val="en-GB" w:eastAsia="pt-PT"/>
        </w:rPr>
        <w:tab/>
        <w:t xml:space="preserve">M. </w:t>
      </w:r>
      <w:proofErr w:type="spellStart"/>
      <w:r w:rsidR="00197BE8" w:rsidRPr="00566CE0">
        <w:rPr>
          <w:rFonts w:ascii="Times New Roman" w:hAnsi="Times New Roman" w:cs="Times New Roman"/>
          <w:color w:val="000000" w:themeColor="text1"/>
          <w:lang w:val="en-GB" w:eastAsia="pt-PT"/>
        </w:rPr>
        <w:t>Bhushan</w:t>
      </w:r>
      <w:proofErr w:type="spellEnd"/>
      <w:r w:rsidR="00197BE8" w:rsidRPr="00566CE0">
        <w:rPr>
          <w:rFonts w:ascii="Times New Roman" w:hAnsi="Times New Roman" w:cs="Times New Roman"/>
          <w:color w:val="000000" w:themeColor="text1"/>
          <w:lang w:val="en-GB" w:eastAsia="pt-PT"/>
        </w:rPr>
        <w:t xml:space="preserve">, Y. Kumar, L. </w:t>
      </w:r>
      <w:proofErr w:type="spellStart"/>
      <w:r w:rsidR="00197BE8" w:rsidRPr="00566CE0">
        <w:rPr>
          <w:rFonts w:ascii="Times New Roman" w:hAnsi="Times New Roman" w:cs="Times New Roman"/>
          <w:color w:val="000000" w:themeColor="text1"/>
          <w:lang w:val="en-GB" w:eastAsia="pt-PT"/>
        </w:rPr>
        <w:t>Periyasamy</w:t>
      </w:r>
      <w:proofErr w:type="spellEnd"/>
      <w:r w:rsidR="00197BE8" w:rsidRPr="00566CE0">
        <w:rPr>
          <w:rFonts w:ascii="Times New Roman" w:hAnsi="Times New Roman" w:cs="Times New Roman"/>
          <w:color w:val="000000" w:themeColor="text1"/>
          <w:lang w:val="en-GB" w:eastAsia="pt-PT"/>
        </w:rPr>
        <w:t xml:space="preserve">, A.K. </w:t>
      </w:r>
      <w:proofErr w:type="spellStart"/>
      <w:r w:rsidR="00197BE8" w:rsidRPr="00566CE0">
        <w:rPr>
          <w:rFonts w:ascii="Times New Roman" w:hAnsi="Times New Roman" w:cs="Times New Roman"/>
          <w:color w:val="000000" w:themeColor="text1"/>
          <w:lang w:val="en-GB" w:eastAsia="pt-PT"/>
        </w:rPr>
        <w:t>Viswanath</w:t>
      </w:r>
      <w:proofErr w:type="spellEnd"/>
      <w:r w:rsidR="00197BE8" w:rsidRPr="00566CE0">
        <w:rPr>
          <w:rFonts w:ascii="Times New Roman" w:hAnsi="Times New Roman" w:cs="Times New Roman"/>
          <w:color w:val="000000" w:themeColor="text1"/>
          <w:lang w:val="en-GB" w:eastAsia="pt-PT"/>
        </w:rPr>
        <w:t>, Nanotechnology 30 (2019) 185101 (18pp).</w:t>
      </w:r>
      <w:proofErr w:type="gramEnd"/>
    </w:p>
    <w:sectPr w:rsidR="008817CB" w:rsidRPr="00566CE0" w:rsidSect="00E20598">
      <w:pgSz w:w="11900" w:h="16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Agency FB">
    <w:panose1 w:val="020B0503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F42"/>
    <w:rsid w:val="00041EE4"/>
    <w:rsid w:val="00057D91"/>
    <w:rsid w:val="001032FD"/>
    <w:rsid w:val="00124F59"/>
    <w:rsid w:val="00197BE8"/>
    <w:rsid w:val="001D222A"/>
    <w:rsid w:val="002533B4"/>
    <w:rsid w:val="002E76A7"/>
    <w:rsid w:val="003A12B3"/>
    <w:rsid w:val="003C7B0B"/>
    <w:rsid w:val="005171C6"/>
    <w:rsid w:val="005444DC"/>
    <w:rsid w:val="00566CE0"/>
    <w:rsid w:val="00580B08"/>
    <w:rsid w:val="005B4227"/>
    <w:rsid w:val="00633C1F"/>
    <w:rsid w:val="0068130F"/>
    <w:rsid w:val="00693F30"/>
    <w:rsid w:val="006C29E0"/>
    <w:rsid w:val="00760F42"/>
    <w:rsid w:val="0078057C"/>
    <w:rsid w:val="007E0C65"/>
    <w:rsid w:val="00837607"/>
    <w:rsid w:val="008400D6"/>
    <w:rsid w:val="00852013"/>
    <w:rsid w:val="008817CB"/>
    <w:rsid w:val="008A64AC"/>
    <w:rsid w:val="008B3DFB"/>
    <w:rsid w:val="0091655A"/>
    <w:rsid w:val="009930F9"/>
    <w:rsid w:val="00A13F0D"/>
    <w:rsid w:val="00A41EB1"/>
    <w:rsid w:val="00A4717B"/>
    <w:rsid w:val="00A70A44"/>
    <w:rsid w:val="00AF7178"/>
    <w:rsid w:val="00B54A6D"/>
    <w:rsid w:val="00C1210A"/>
    <w:rsid w:val="00C20211"/>
    <w:rsid w:val="00C35060"/>
    <w:rsid w:val="00C40674"/>
    <w:rsid w:val="00CD1726"/>
    <w:rsid w:val="00DB134C"/>
    <w:rsid w:val="00DC5133"/>
    <w:rsid w:val="00DE5C08"/>
    <w:rsid w:val="00E20598"/>
    <w:rsid w:val="00FC6EE6"/>
  </w:rsids>
  <m:mathPr>
    <m:mathFont m:val="Cambria Math"/>
    <m:brkBin m:val="before"/>
    <m:brkBinSub m:val="--"/>
    <m:smallFrac m:val="0"/>
    <m:dispDef m:val="0"/>
    <m:lMargin m:val="0"/>
    <m:rMargin m:val="0"/>
    <m:defJc m:val="centerGroup"/>
    <m:wrapRight/>
    <m:intLim m:val="subSup"/>
    <m:naryLim m:val="subSup"/>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81F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133"/>
    <w:rPr>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12B3"/>
    <w:rPr>
      <w:color w:val="0000FF" w:themeColor="hyperlink"/>
      <w:u w:val="single"/>
    </w:rPr>
  </w:style>
  <w:style w:type="paragraph" w:styleId="ListParagraph">
    <w:name w:val="List Paragraph"/>
    <w:basedOn w:val="Normal"/>
    <w:uiPriority w:val="34"/>
    <w:qFormat/>
    <w:rsid w:val="003A12B3"/>
    <w:pPr>
      <w:ind w:left="720"/>
      <w:contextualSpacing/>
    </w:pPr>
  </w:style>
  <w:style w:type="paragraph" w:styleId="BalloonText">
    <w:name w:val="Balloon Text"/>
    <w:basedOn w:val="Normal"/>
    <w:link w:val="BalloonTextChar"/>
    <w:uiPriority w:val="99"/>
    <w:semiHidden/>
    <w:unhideWhenUsed/>
    <w:rsid w:val="00E20598"/>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20598"/>
    <w:rPr>
      <w:rFonts w:ascii="Lucida Grande" w:hAnsi="Lucida Grande" w:cs="Lucida Grande"/>
      <w:sz w:val="18"/>
      <w:szCs w:val="18"/>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133"/>
    <w:rPr>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12B3"/>
    <w:rPr>
      <w:color w:val="0000FF" w:themeColor="hyperlink"/>
      <w:u w:val="single"/>
    </w:rPr>
  </w:style>
  <w:style w:type="paragraph" w:styleId="ListParagraph">
    <w:name w:val="List Paragraph"/>
    <w:basedOn w:val="Normal"/>
    <w:uiPriority w:val="34"/>
    <w:qFormat/>
    <w:rsid w:val="003A12B3"/>
    <w:pPr>
      <w:ind w:left="720"/>
      <w:contextualSpacing/>
    </w:pPr>
  </w:style>
  <w:style w:type="paragraph" w:styleId="BalloonText">
    <w:name w:val="Balloon Text"/>
    <w:basedOn w:val="Normal"/>
    <w:link w:val="BalloonTextChar"/>
    <w:uiPriority w:val="99"/>
    <w:semiHidden/>
    <w:unhideWhenUsed/>
    <w:rsid w:val="00E20598"/>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20598"/>
    <w:rPr>
      <w:rFonts w:ascii="Lucida Grande" w:hAnsi="Lucida Grande" w:cs="Lucida Grande"/>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759B40-1C0D-4205-AD68-922B5FCD7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1</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uvigo</Company>
  <LinksUpToDate>false</LinksUpToDate>
  <CharactersWithSpaces>2396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Hugo Santos</dc:creator>
  <cp:lastModifiedBy>Mayank Bhushan</cp:lastModifiedBy>
  <cp:revision>37</cp:revision>
  <cp:lastPrinted>2019-08-29T06:06:00Z</cp:lastPrinted>
  <dcterms:created xsi:type="dcterms:W3CDTF">2019-01-19T19:36:00Z</dcterms:created>
  <dcterms:modified xsi:type="dcterms:W3CDTF">2020-08-29T19:41:00Z</dcterms:modified>
</cp:coreProperties>
</file>