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A11E3" w:rsidRDefault="003C0A12" w:rsidP="003C0A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jc w:val="center"/>
        <w:rPr>
          <w:rFonts w:ascii="Arial" w:eastAsia="Times New Roman" w:hAnsi="Arial" w:cs="Arial"/>
          <w:color w:val="222222"/>
          <w:sz w:val="24"/>
          <w:szCs w:val="24"/>
          <w:lang w:val="en" w:eastAsia="es-MX"/>
        </w:rPr>
      </w:pPr>
      <w:r>
        <w:rPr>
          <w:rFonts w:ascii="Arial" w:eastAsia="Times New Roman" w:hAnsi="Arial" w:cs="Arial"/>
          <w:color w:val="222222"/>
          <w:sz w:val="24"/>
          <w:szCs w:val="24"/>
          <w:lang w:val="en" w:eastAsia="es-MX"/>
        </w:rPr>
        <w:t>Occurrence of antibiotic</w:t>
      </w:r>
      <w:r>
        <w:rPr>
          <w:rFonts w:ascii="Arial" w:eastAsia="Times New Roman" w:hAnsi="Arial" w:cs="Arial"/>
          <w:color w:val="222222"/>
          <w:sz w:val="24"/>
          <w:szCs w:val="24"/>
          <w:lang w:val="en" w:eastAsia="es-MX"/>
        </w:rPr>
        <w:t xml:space="preserve"> </w:t>
      </w:r>
      <w:r w:rsidR="005A11E3">
        <w:rPr>
          <w:rFonts w:ascii="Arial" w:eastAsia="Times New Roman" w:hAnsi="Arial" w:cs="Arial"/>
          <w:color w:val="222222"/>
          <w:sz w:val="24"/>
          <w:szCs w:val="24"/>
          <w:lang w:val="en" w:eastAsia="es-MX"/>
        </w:rPr>
        <w:t xml:space="preserve">resistant </w:t>
      </w:r>
      <w:proofErr w:type="spellStart"/>
      <w:r>
        <w:rPr>
          <w:rFonts w:ascii="Arial" w:eastAsia="Times New Roman" w:hAnsi="Arial" w:cs="Arial"/>
          <w:i/>
          <w:color w:val="222222"/>
          <w:sz w:val="24"/>
          <w:szCs w:val="24"/>
          <w:lang w:val="en" w:eastAsia="es-MX"/>
        </w:rPr>
        <w:t>Entrococcus</w:t>
      </w:r>
      <w:proofErr w:type="spellEnd"/>
      <w:r>
        <w:rPr>
          <w:rFonts w:ascii="Arial" w:eastAsia="Times New Roman" w:hAnsi="Arial" w:cs="Arial"/>
          <w:i/>
          <w:color w:val="222222"/>
          <w:sz w:val="24"/>
          <w:szCs w:val="24"/>
          <w:lang w:val="en" w:eastAsia="es-MX"/>
        </w:rPr>
        <w:t xml:space="preserve"> </w:t>
      </w:r>
      <w:r>
        <w:rPr>
          <w:rFonts w:ascii="Arial" w:eastAsia="Times New Roman" w:hAnsi="Arial" w:cs="Arial"/>
          <w:color w:val="222222"/>
          <w:sz w:val="24"/>
          <w:szCs w:val="24"/>
          <w:lang w:val="en" w:eastAsia="es-MX"/>
        </w:rPr>
        <w:t xml:space="preserve">spp., </w:t>
      </w:r>
      <w:r>
        <w:rPr>
          <w:rFonts w:ascii="Arial" w:eastAsia="Times New Roman" w:hAnsi="Arial" w:cs="Arial"/>
          <w:color w:val="222222"/>
          <w:sz w:val="24"/>
          <w:szCs w:val="24"/>
          <w:lang w:val="en" w:eastAsia="es-MX"/>
        </w:rPr>
        <w:t>isolated from lettuces</w:t>
      </w:r>
    </w:p>
    <w:p w:rsidR="003C0A12" w:rsidRDefault="003C0A12" w:rsidP="003C0A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jc w:val="center"/>
        <w:rPr>
          <w:rFonts w:ascii="Arial" w:eastAsia="Times New Roman" w:hAnsi="Arial" w:cs="Arial"/>
          <w:color w:val="222222"/>
          <w:sz w:val="24"/>
          <w:szCs w:val="24"/>
          <w:lang w:eastAsia="es-MX"/>
        </w:rPr>
      </w:pPr>
      <w:r>
        <w:rPr>
          <w:rFonts w:ascii="Arial" w:eastAsia="Times New Roman" w:hAnsi="Arial" w:cs="Arial"/>
          <w:color w:val="222222"/>
          <w:sz w:val="24"/>
          <w:szCs w:val="24"/>
          <w:lang w:eastAsia="es-MX"/>
        </w:rPr>
        <w:t>*</w:t>
      </w:r>
      <w:r w:rsidRPr="003C0A12">
        <w:rPr>
          <w:rFonts w:ascii="Arial" w:eastAsia="Times New Roman" w:hAnsi="Arial" w:cs="Arial"/>
          <w:color w:val="222222"/>
          <w:sz w:val="24"/>
          <w:szCs w:val="24"/>
          <w:lang w:eastAsia="es-MX"/>
        </w:rPr>
        <w:t>Lorena Abadía-Patiño, María Fernanda B</w:t>
      </w:r>
      <w:r>
        <w:rPr>
          <w:rFonts w:ascii="Arial" w:eastAsia="Times New Roman" w:hAnsi="Arial" w:cs="Arial"/>
          <w:color w:val="222222"/>
          <w:sz w:val="24"/>
          <w:szCs w:val="24"/>
          <w:lang w:eastAsia="es-MX"/>
        </w:rPr>
        <w:t>astardo</w:t>
      </w:r>
    </w:p>
    <w:p w:rsidR="003C0A12" w:rsidRPr="003C0A12" w:rsidRDefault="003C0A12" w:rsidP="003C0A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jc w:val="center"/>
        <w:rPr>
          <w:rFonts w:ascii="Arial" w:eastAsia="Times New Roman" w:hAnsi="Arial" w:cs="Arial"/>
          <w:color w:val="222222"/>
          <w:sz w:val="24"/>
          <w:szCs w:val="24"/>
          <w:lang w:val="en-US" w:eastAsia="es-MX"/>
        </w:rPr>
      </w:pPr>
      <w:r w:rsidRPr="003C0A12">
        <w:rPr>
          <w:rFonts w:ascii="Arial" w:eastAsia="Times New Roman" w:hAnsi="Arial" w:cs="Arial"/>
          <w:color w:val="222222"/>
          <w:sz w:val="24"/>
          <w:szCs w:val="24"/>
          <w:lang w:val="en-US" w:eastAsia="es-MX"/>
        </w:rPr>
        <w:t xml:space="preserve">Bacterial resistant Laboratory of IIBCAUDO, </w:t>
      </w:r>
      <w:r>
        <w:rPr>
          <w:rFonts w:ascii="Arial" w:eastAsia="Times New Roman" w:hAnsi="Arial" w:cs="Arial"/>
          <w:color w:val="222222"/>
          <w:sz w:val="24"/>
          <w:szCs w:val="24"/>
          <w:lang w:val="en-US" w:eastAsia="es-MX"/>
        </w:rPr>
        <w:t xml:space="preserve">Universidad de </w:t>
      </w:r>
      <w:proofErr w:type="spellStart"/>
      <w:r>
        <w:rPr>
          <w:rFonts w:ascii="Arial" w:eastAsia="Times New Roman" w:hAnsi="Arial" w:cs="Arial"/>
          <w:color w:val="222222"/>
          <w:sz w:val="24"/>
          <w:szCs w:val="24"/>
          <w:lang w:val="en-US" w:eastAsia="es-MX"/>
        </w:rPr>
        <w:t>Oriente</w:t>
      </w:r>
      <w:proofErr w:type="spellEnd"/>
      <w:r>
        <w:rPr>
          <w:rFonts w:ascii="Arial" w:eastAsia="Times New Roman" w:hAnsi="Arial" w:cs="Arial"/>
          <w:color w:val="222222"/>
          <w:sz w:val="24"/>
          <w:szCs w:val="24"/>
          <w:lang w:val="en-US" w:eastAsia="es-MX"/>
        </w:rPr>
        <w:t xml:space="preserve">, </w:t>
      </w:r>
      <w:proofErr w:type="spellStart"/>
      <w:r>
        <w:rPr>
          <w:rFonts w:ascii="Arial" w:eastAsia="Times New Roman" w:hAnsi="Arial" w:cs="Arial"/>
          <w:color w:val="222222"/>
          <w:sz w:val="24"/>
          <w:szCs w:val="24"/>
          <w:lang w:val="en-US" w:eastAsia="es-MX"/>
        </w:rPr>
        <w:t>Cumaná</w:t>
      </w:r>
      <w:proofErr w:type="spellEnd"/>
      <w:r>
        <w:rPr>
          <w:rFonts w:ascii="Arial" w:eastAsia="Times New Roman" w:hAnsi="Arial" w:cs="Arial"/>
          <w:color w:val="222222"/>
          <w:sz w:val="24"/>
          <w:szCs w:val="24"/>
          <w:lang w:val="en-US" w:eastAsia="es-MX"/>
        </w:rPr>
        <w:t>, Sucre State, Venezuela</w:t>
      </w:r>
    </w:p>
    <w:p w:rsidR="005A11E3" w:rsidRPr="003C0A12" w:rsidRDefault="005A11E3" w:rsidP="005A11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jc w:val="both"/>
        <w:rPr>
          <w:rFonts w:ascii="Arial" w:eastAsia="Times New Roman" w:hAnsi="Arial" w:cs="Arial"/>
          <w:color w:val="222222"/>
          <w:sz w:val="24"/>
          <w:szCs w:val="24"/>
          <w:lang w:val="en-US" w:eastAsia="es-MX"/>
        </w:rPr>
      </w:pPr>
      <w:bookmarkStart w:id="0" w:name="_GoBack"/>
      <w:bookmarkEnd w:id="0"/>
    </w:p>
    <w:p w:rsidR="00B21E1C" w:rsidRPr="00136688" w:rsidRDefault="00B21E1C" w:rsidP="005A11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jc w:val="both"/>
        <w:rPr>
          <w:rFonts w:ascii="Arial" w:eastAsia="Times New Roman" w:hAnsi="Arial" w:cs="Arial"/>
          <w:color w:val="222222"/>
          <w:sz w:val="24"/>
          <w:szCs w:val="24"/>
          <w:lang w:val="en-US" w:eastAsia="es-MX"/>
        </w:rPr>
      </w:pPr>
      <w:r>
        <w:rPr>
          <w:rFonts w:ascii="Arial" w:eastAsia="Times New Roman" w:hAnsi="Arial" w:cs="Arial"/>
          <w:color w:val="222222"/>
          <w:sz w:val="24"/>
          <w:szCs w:val="24"/>
          <w:lang w:val="en" w:eastAsia="es-MX"/>
        </w:rPr>
        <w:t xml:space="preserve">Through the food chain, we can acquire bacteria resistant to antibiotics for human clinical use. It is because we decided to study the presence of antibiotic resistant </w:t>
      </w:r>
      <w:r w:rsidRPr="00B21E1C">
        <w:rPr>
          <w:rFonts w:ascii="Arial" w:eastAsia="Times New Roman" w:hAnsi="Arial" w:cs="Arial"/>
          <w:i/>
          <w:color w:val="222222"/>
          <w:sz w:val="24"/>
          <w:szCs w:val="24"/>
          <w:lang w:val="en" w:eastAsia="es-MX"/>
        </w:rPr>
        <w:t>Enterococcus</w:t>
      </w:r>
      <w:r>
        <w:rPr>
          <w:rFonts w:ascii="Arial" w:eastAsia="Times New Roman" w:hAnsi="Arial" w:cs="Arial"/>
          <w:color w:val="222222"/>
          <w:sz w:val="24"/>
          <w:szCs w:val="24"/>
          <w:lang w:val="en" w:eastAsia="es-MX"/>
        </w:rPr>
        <w:t xml:space="preserve"> strains isolated from lettuce. </w:t>
      </w:r>
      <w:proofErr w:type="spellStart"/>
      <w:r w:rsidRPr="00136688">
        <w:rPr>
          <w:rFonts w:ascii="Arial" w:eastAsia="Times New Roman" w:hAnsi="Arial" w:cs="Arial"/>
          <w:color w:val="222222"/>
          <w:sz w:val="24"/>
          <w:szCs w:val="24"/>
          <w:lang w:val="en" w:eastAsia="es-MX"/>
        </w:rPr>
        <w:t>Antibiotypes</w:t>
      </w:r>
      <w:proofErr w:type="spellEnd"/>
      <w:r w:rsidRPr="00136688">
        <w:rPr>
          <w:rFonts w:ascii="Arial" w:eastAsia="Times New Roman" w:hAnsi="Arial" w:cs="Arial"/>
          <w:color w:val="222222"/>
          <w:sz w:val="24"/>
          <w:szCs w:val="24"/>
          <w:lang w:val="en" w:eastAsia="es-MX"/>
        </w:rPr>
        <w:t xml:space="preserve"> of </w:t>
      </w:r>
      <w:r w:rsidRPr="00136688">
        <w:rPr>
          <w:rFonts w:ascii="Arial" w:eastAsia="Times New Roman" w:hAnsi="Arial" w:cs="Arial"/>
          <w:i/>
          <w:color w:val="222222"/>
          <w:sz w:val="24"/>
          <w:szCs w:val="24"/>
          <w:lang w:val="en" w:eastAsia="es-MX"/>
        </w:rPr>
        <w:t>Enterococcus</w:t>
      </w:r>
      <w:r w:rsidRPr="00136688">
        <w:rPr>
          <w:rFonts w:ascii="Arial" w:eastAsia="Times New Roman" w:hAnsi="Arial" w:cs="Arial"/>
          <w:color w:val="222222"/>
          <w:sz w:val="24"/>
          <w:szCs w:val="24"/>
          <w:lang w:val="en" w:eastAsia="es-MX"/>
        </w:rPr>
        <w:t xml:space="preserve"> spp.</w:t>
      </w:r>
      <w:r>
        <w:rPr>
          <w:rFonts w:ascii="Arial" w:eastAsia="Times New Roman" w:hAnsi="Arial" w:cs="Arial"/>
          <w:color w:val="222222"/>
          <w:sz w:val="24"/>
          <w:szCs w:val="24"/>
          <w:lang w:val="en" w:eastAsia="es-MX"/>
        </w:rPr>
        <w:t>,</w:t>
      </w:r>
      <w:r w:rsidRPr="00136688">
        <w:rPr>
          <w:rFonts w:ascii="Arial" w:eastAsia="Times New Roman" w:hAnsi="Arial" w:cs="Arial"/>
          <w:color w:val="222222"/>
          <w:sz w:val="24"/>
          <w:szCs w:val="24"/>
          <w:lang w:val="en" w:eastAsia="es-MX"/>
        </w:rPr>
        <w:t xml:space="preserve"> </w:t>
      </w:r>
      <w:r>
        <w:rPr>
          <w:rFonts w:ascii="Arial" w:eastAsia="Times New Roman" w:hAnsi="Arial" w:cs="Arial"/>
          <w:color w:val="222222"/>
          <w:sz w:val="24"/>
          <w:szCs w:val="24"/>
          <w:lang w:val="en" w:eastAsia="es-MX"/>
        </w:rPr>
        <w:t>s</w:t>
      </w:r>
      <w:r w:rsidRPr="00136688">
        <w:rPr>
          <w:rFonts w:ascii="Arial" w:eastAsia="Times New Roman" w:hAnsi="Arial" w:cs="Arial"/>
          <w:color w:val="222222"/>
          <w:sz w:val="24"/>
          <w:szCs w:val="24"/>
          <w:lang w:val="en" w:eastAsia="es-MX"/>
        </w:rPr>
        <w:t xml:space="preserve">trains, from lettuce of different species and distinctive </w:t>
      </w:r>
      <w:r w:rsidR="005A11E3">
        <w:rPr>
          <w:rFonts w:ascii="Arial" w:eastAsia="Times New Roman" w:hAnsi="Arial" w:cs="Arial"/>
          <w:color w:val="222222"/>
          <w:sz w:val="24"/>
          <w:szCs w:val="24"/>
          <w:lang w:val="en" w:eastAsia="es-MX"/>
        </w:rPr>
        <w:t>markets</w:t>
      </w:r>
      <w:r w:rsidRPr="00136688">
        <w:rPr>
          <w:rFonts w:ascii="Arial" w:eastAsia="Times New Roman" w:hAnsi="Arial" w:cs="Arial"/>
          <w:color w:val="222222"/>
          <w:sz w:val="24"/>
          <w:szCs w:val="24"/>
          <w:lang w:val="en" w:eastAsia="es-MX"/>
        </w:rPr>
        <w:t xml:space="preserve"> of </w:t>
      </w:r>
      <w:proofErr w:type="spellStart"/>
      <w:r w:rsidRPr="00136688">
        <w:rPr>
          <w:rFonts w:ascii="Arial" w:eastAsia="Times New Roman" w:hAnsi="Arial" w:cs="Arial"/>
          <w:color w:val="222222"/>
          <w:sz w:val="24"/>
          <w:szCs w:val="24"/>
          <w:lang w:val="en" w:eastAsia="es-MX"/>
        </w:rPr>
        <w:t>Cumaná</w:t>
      </w:r>
      <w:proofErr w:type="spellEnd"/>
      <w:r w:rsidRPr="00136688">
        <w:rPr>
          <w:rFonts w:ascii="Arial" w:eastAsia="Times New Roman" w:hAnsi="Arial" w:cs="Arial"/>
          <w:color w:val="222222"/>
          <w:sz w:val="24"/>
          <w:szCs w:val="24"/>
          <w:lang w:val="en" w:eastAsia="es-MX"/>
        </w:rPr>
        <w:t xml:space="preserve">, Sucre state, were evaluated. Of 52 lettuces acquired in food expenditure centers, </w:t>
      </w:r>
      <w:r w:rsidR="005A11E3">
        <w:rPr>
          <w:rFonts w:ascii="Arial" w:eastAsia="Times New Roman" w:hAnsi="Arial" w:cs="Arial"/>
          <w:color w:val="222222"/>
          <w:sz w:val="24"/>
          <w:szCs w:val="24"/>
          <w:lang w:val="en" w:eastAsia="es-MX"/>
        </w:rPr>
        <w:t>we</w:t>
      </w:r>
      <w:r w:rsidRPr="00136688">
        <w:rPr>
          <w:rFonts w:ascii="Arial" w:eastAsia="Times New Roman" w:hAnsi="Arial" w:cs="Arial"/>
          <w:color w:val="222222"/>
          <w:sz w:val="24"/>
          <w:szCs w:val="24"/>
          <w:lang w:val="en" w:eastAsia="es-MX"/>
        </w:rPr>
        <w:t xml:space="preserve"> isolated strains of </w:t>
      </w:r>
      <w:r w:rsidRPr="00136688">
        <w:rPr>
          <w:rFonts w:ascii="Arial" w:eastAsia="Times New Roman" w:hAnsi="Arial" w:cs="Arial"/>
          <w:i/>
          <w:color w:val="222222"/>
          <w:sz w:val="24"/>
          <w:szCs w:val="24"/>
          <w:lang w:val="en" w:eastAsia="es-MX"/>
        </w:rPr>
        <w:t>Enterococcus</w:t>
      </w:r>
      <w:r w:rsidRPr="00136688">
        <w:rPr>
          <w:rFonts w:ascii="Arial" w:eastAsia="Times New Roman" w:hAnsi="Arial" w:cs="Arial"/>
          <w:color w:val="222222"/>
          <w:sz w:val="24"/>
          <w:szCs w:val="24"/>
          <w:lang w:val="en" w:eastAsia="es-MX"/>
        </w:rPr>
        <w:t xml:space="preserve"> spp.</w:t>
      </w:r>
      <w:r w:rsidR="005A11E3">
        <w:rPr>
          <w:rFonts w:ascii="Arial" w:eastAsia="Times New Roman" w:hAnsi="Arial" w:cs="Arial"/>
          <w:color w:val="222222"/>
          <w:sz w:val="24"/>
          <w:szCs w:val="24"/>
          <w:lang w:val="en" w:eastAsia="es-MX"/>
        </w:rPr>
        <w:t>,</w:t>
      </w:r>
      <w:r w:rsidRPr="00136688">
        <w:rPr>
          <w:rFonts w:ascii="Arial" w:eastAsia="Times New Roman" w:hAnsi="Arial" w:cs="Arial"/>
          <w:color w:val="222222"/>
          <w:sz w:val="24"/>
          <w:szCs w:val="24"/>
          <w:lang w:val="en" w:eastAsia="es-MX"/>
        </w:rPr>
        <w:t xml:space="preserve"> </w:t>
      </w:r>
      <w:r w:rsidRPr="00136688">
        <w:rPr>
          <w:rFonts w:ascii="Arial" w:eastAsia="Times New Roman" w:hAnsi="Arial" w:cs="Arial"/>
          <w:color w:val="222222"/>
          <w:sz w:val="24"/>
          <w:szCs w:val="24"/>
          <w:lang w:val="en-US" w:eastAsia="es-MX"/>
        </w:rPr>
        <w:t>(38%).</w:t>
      </w:r>
      <w:r>
        <w:rPr>
          <w:rFonts w:ascii="Arial" w:eastAsia="Times New Roman" w:hAnsi="Arial" w:cs="Arial"/>
          <w:color w:val="222222"/>
          <w:sz w:val="24"/>
          <w:szCs w:val="24"/>
          <w:lang w:val="en-US" w:eastAsia="es-MX"/>
        </w:rPr>
        <w:t xml:space="preserve"> </w:t>
      </w:r>
      <w:r w:rsidRPr="00136688">
        <w:rPr>
          <w:rFonts w:ascii="Arial" w:eastAsia="Times New Roman" w:hAnsi="Arial" w:cs="Arial"/>
          <w:color w:val="222222"/>
          <w:sz w:val="24"/>
          <w:szCs w:val="24"/>
          <w:lang w:val="en" w:eastAsia="es-MX"/>
        </w:rPr>
        <w:t xml:space="preserve">From a commercial point of view, the lettuces in this study were Batavia, Iceberg, Red Chicory, Escarole and </w:t>
      </w:r>
      <w:proofErr w:type="spellStart"/>
      <w:r w:rsidRPr="00136688">
        <w:rPr>
          <w:rFonts w:ascii="Arial" w:eastAsia="Times New Roman" w:hAnsi="Arial" w:cs="Arial"/>
          <w:color w:val="222222"/>
          <w:sz w:val="24"/>
          <w:szCs w:val="24"/>
          <w:lang w:val="en" w:eastAsia="es-MX"/>
        </w:rPr>
        <w:t>Romana</w:t>
      </w:r>
      <w:proofErr w:type="spellEnd"/>
      <w:r w:rsidRPr="00136688">
        <w:rPr>
          <w:rFonts w:ascii="Arial" w:eastAsia="Times New Roman" w:hAnsi="Arial" w:cs="Arial"/>
          <w:color w:val="222222"/>
          <w:sz w:val="24"/>
          <w:szCs w:val="24"/>
          <w:lang w:val="en" w:eastAsia="es-MX"/>
        </w:rPr>
        <w:t xml:space="preserve">. Scientifically, lettuces belong to two genera, </w:t>
      </w:r>
      <w:proofErr w:type="spellStart"/>
      <w:r w:rsidRPr="00136688">
        <w:rPr>
          <w:rFonts w:ascii="Arial" w:eastAsia="Times New Roman" w:hAnsi="Arial" w:cs="Arial"/>
          <w:i/>
          <w:color w:val="222222"/>
          <w:sz w:val="24"/>
          <w:szCs w:val="24"/>
          <w:lang w:val="en" w:eastAsia="es-MX"/>
        </w:rPr>
        <w:t>Lactuca</w:t>
      </w:r>
      <w:proofErr w:type="spellEnd"/>
      <w:r w:rsidRPr="00136688">
        <w:rPr>
          <w:rFonts w:ascii="Arial" w:eastAsia="Times New Roman" w:hAnsi="Arial" w:cs="Arial"/>
          <w:color w:val="222222"/>
          <w:sz w:val="24"/>
          <w:szCs w:val="24"/>
          <w:lang w:val="en" w:eastAsia="es-MX"/>
        </w:rPr>
        <w:t xml:space="preserve"> and </w:t>
      </w:r>
      <w:proofErr w:type="spellStart"/>
      <w:r w:rsidRPr="00136688">
        <w:rPr>
          <w:rFonts w:ascii="Arial" w:eastAsia="Times New Roman" w:hAnsi="Arial" w:cs="Arial"/>
          <w:i/>
          <w:color w:val="222222"/>
          <w:sz w:val="24"/>
          <w:szCs w:val="24"/>
          <w:lang w:val="en" w:eastAsia="es-MX"/>
        </w:rPr>
        <w:t>Cichorium</w:t>
      </w:r>
      <w:proofErr w:type="spellEnd"/>
      <w:r w:rsidRPr="00136688">
        <w:rPr>
          <w:rFonts w:ascii="Arial" w:eastAsia="Times New Roman" w:hAnsi="Arial" w:cs="Arial"/>
          <w:color w:val="222222"/>
          <w:sz w:val="24"/>
          <w:szCs w:val="24"/>
          <w:lang w:val="en" w:eastAsia="es-MX"/>
        </w:rPr>
        <w:t xml:space="preserve">. </w:t>
      </w:r>
      <w:proofErr w:type="spellStart"/>
      <w:r w:rsidR="005A11E3" w:rsidRPr="00136688">
        <w:rPr>
          <w:rFonts w:ascii="Arial" w:eastAsia="Times New Roman" w:hAnsi="Arial" w:cs="Arial"/>
          <w:i/>
          <w:color w:val="222222"/>
          <w:sz w:val="24"/>
          <w:szCs w:val="24"/>
          <w:lang w:val="en" w:eastAsia="es-MX"/>
        </w:rPr>
        <w:t>Lactuca</w:t>
      </w:r>
      <w:proofErr w:type="spellEnd"/>
      <w:r w:rsidR="005A11E3" w:rsidRPr="00136688">
        <w:rPr>
          <w:rFonts w:ascii="Arial" w:eastAsia="Times New Roman" w:hAnsi="Arial" w:cs="Arial"/>
          <w:i/>
          <w:color w:val="222222"/>
          <w:sz w:val="24"/>
          <w:szCs w:val="24"/>
          <w:lang w:val="en" w:eastAsia="es-MX"/>
        </w:rPr>
        <w:t xml:space="preserve"> sativa</w:t>
      </w:r>
      <w:r w:rsidR="005A11E3" w:rsidRPr="00136688">
        <w:rPr>
          <w:rFonts w:ascii="Arial" w:eastAsia="Times New Roman" w:hAnsi="Arial" w:cs="Arial"/>
          <w:color w:val="222222"/>
          <w:sz w:val="24"/>
          <w:szCs w:val="24"/>
          <w:lang w:val="en" w:eastAsia="es-MX"/>
        </w:rPr>
        <w:t xml:space="preserve"> </w:t>
      </w:r>
      <w:r w:rsidR="005A11E3" w:rsidRPr="00136688">
        <w:rPr>
          <w:rFonts w:ascii="Arial" w:eastAsia="Times New Roman" w:hAnsi="Arial" w:cs="Arial"/>
          <w:i/>
          <w:color w:val="222222"/>
          <w:sz w:val="24"/>
          <w:szCs w:val="24"/>
          <w:lang w:val="en" w:eastAsia="es-MX"/>
        </w:rPr>
        <w:t>L</w:t>
      </w:r>
      <w:r w:rsidR="005A11E3" w:rsidRPr="00136688">
        <w:rPr>
          <w:rFonts w:ascii="Arial" w:eastAsia="Times New Roman" w:hAnsi="Arial" w:cs="Arial"/>
          <w:color w:val="222222"/>
          <w:sz w:val="24"/>
          <w:szCs w:val="24"/>
          <w:lang w:val="en" w:eastAsia="es-MX"/>
        </w:rPr>
        <w:t>.</w:t>
      </w:r>
      <w:r w:rsidR="005A11E3">
        <w:rPr>
          <w:rFonts w:ascii="Arial" w:eastAsia="Times New Roman" w:hAnsi="Arial" w:cs="Arial"/>
          <w:color w:val="222222"/>
          <w:sz w:val="24"/>
          <w:szCs w:val="24"/>
          <w:lang w:val="en" w:eastAsia="es-MX"/>
        </w:rPr>
        <w:t>,</w:t>
      </w:r>
      <w:r w:rsidR="005A11E3" w:rsidRPr="00136688">
        <w:rPr>
          <w:rFonts w:ascii="Arial" w:eastAsia="Times New Roman" w:hAnsi="Arial" w:cs="Arial"/>
          <w:color w:val="222222"/>
          <w:sz w:val="24"/>
          <w:szCs w:val="24"/>
          <w:lang w:val="en" w:eastAsia="es-MX"/>
        </w:rPr>
        <w:t xml:space="preserve"> was </w:t>
      </w:r>
      <w:r w:rsidR="005A11E3">
        <w:rPr>
          <w:rFonts w:ascii="Arial" w:eastAsia="Times New Roman" w:hAnsi="Arial" w:cs="Arial"/>
          <w:color w:val="222222"/>
          <w:sz w:val="24"/>
          <w:szCs w:val="24"/>
          <w:lang w:val="en" w:eastAsia="es-MX"/>
        </w:rPr>
        <w:t>t</w:t>
      </w:r>
      <w:r w:rsidRPr="00136688">
        <w:rPr>
          <w:rFonts w:ascii="Arial" w:eastAsia="Times New Roman" w:hAnsi="Arial" w:cs="Arial"/>
          <w:color w:val="222222"/>
          <w:sz w:val="24"/>
          <w:szCs w:val="24"/>
          <w:lang w:val="en" w:eastAsia="es-MX"/>
        </w:rPr>
        <w:t xml:space="preserve">he most sold lettuce variety in the city of </w:t>
      </w:r>
      <w:proofErr w:type="spellStart"/>
      <w:r w:rsidRPr="00136688">
        <w:rPr>
          <w:rFonts w:ascii="Arial" w:eastAsia="Times New Roman" w:hAnsi="Arial" w:cs="Arial"/>
          <w:color w:val="222222"/>
          <w:sz w:val="24"/>
          <w:szCs w:val="24"/>
          <w:lang w:val="en" w:eastAsia="es-MX"/>
        </w:rPr>
        <w:t>Cumaná</w:t>
      </w:r>
      <w:proofErr w:type="spellEnd"/>
      <w:r w:rsidR="005A11E3">
        <w:rPr>
          <w:rFonts w:ascii="Arial" w:eastAsia="Times New Roman" w:hAnsi="Arial" w:cs="Arial"/>
          <w:color w:val="222222"/>
          <w:sz w:val="24"/>
          <w:szCs w:val="24"/>
          <w:lang w:val="en" w:eastAsia="es-MX"/>
        </w:rPr>
        <w:t>,</w:t>
      </w:r>
      <w:r w:rsidRPr="00136688">
        <w:rPr>
          <w:rFonts w:ascii="Arial" w:eastAsia="Times New Roman" w:hAnsi="Arial" w:cs="Arial"/>
          <w:color w:val="222222"/>
          <w:sz w:val="24"/>
          <w:szCs w:val="24"/>
          <w:lang w:val="en" w:eastAsia="es-MX"/>
        </w:rPr>
        <w:t xml:space="preserve"> but the most contaminated by enterococci was </w:t>
      </w:r>
      <w:proofErr w:type="spellStart"/>
      <w:r w:rsidRPr="00136688">
        <w:rPr>
          <w:rFonts w:ascii="Arial" w:eastAsia="Times New Roman" w:hAnsi="Arial" w:cs="Arial"/>
          <w:i/>
          <w:color w:val="222222"/>
          <w:sz w:val="24"/>
          <w:szCs w:val="24"/>
          <w:lang w:val="en" w:eastAsia="es-MX"/>
        </w:rPr>
        <w:t>Lactuca</w:t>
      </w:r>
      <w:proofErr w:type="spellEnd"/>
      <w:r w:rsidRPr="00136688">
        <w:rPr>
          <w:rFonts w:ascii="Arial" w:eastAsia="Times New Roman" w:hAnsi="Arial" w:cs="Arial"/>
          <w:i/>
          <w:color w:val="222222"/>
          <w:sz w:val="24"/>
          <w:szCs w:val="24"/>
          <w:lang w:val="en" w:eastAsia="es-MX"/>
        </w:rPr>
        <w:t xml:space="preserve"> sativa</w:t>
      </w:r>
      <w:r w:rsidRPr="00136688">
        <w:rPr>
          <w:rFonts w:ascii="Arial" w:eastAsia="Times New Roman" w:hAnsi="Arial" w:cs="Arial"/>
          <w:color w:val="222222"/>
          <w:sz w:val="24"/>
          <w:szCs w:val="24"/>
          <w:lang w:val="en" w:eastAsia="es-MX"/>
        </w:rPr>
        <w:t xml:space="preserve"> var. </w:t>
      </w:r>
      <w:proofErr w:type="spellStart"/>
      <w:r w:rsidRPr="00136688">
        <w:rPr>
          <w:rFonts w:ascii="Arial" w:eastAsia="Times New Roman" w:hAnsi="Arial" w:cs="Arial"/>
          <w:i/>
          <w:color w:val="222222"/>
          <w:sz w:val="24"/>
          <w:szCs w:val="24"/>
          <w:lang w:val="en" w:eastAsia="es-MX"/>
        </w:rPr>
        <w:t>capitata</w:t>
      </w:r>
      <w:proofErr w:type="spellEnd"/>
      <w:r w:rsidRPr="00136688">
        <w:rPr>
          <w:rFonts w:ascii="Arial" w:eastAsia="Times New Roman" w:hAnsi="Arial" w:cs="Arial"/>
          <w:color w:val="222222"/>
          <w:sz w:val="24"/>
          <w:szCs w:val="24"/>
          <w:lang w:val="en" w:eastAsia="es-MX"/>
        </w:rPr>
        <w:t xml:space="preserve"> (89%).</w:t>
      </w:r>
    </w:p>
    <w:p w:rsidR="00B21E1C" w:rsidRPr="00136688" w:rsidRDefault="00B21E1C" w:rsidP="005A11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jc w:val="both"/>
        <w:rPr>
          <w:rFonts w:ascii="Arial" w:eastAsia="Times New Roman" w:hAnsi="Arial" w:cs="Arial"/>
          <w:color w:val="222222"/>
          <w:sz w:val="24"/>
          <w:szCs w:val="24"/>
          <w:lang w:val="en-US" w:eastAsia="es-MX"/>
        </w:rPr>
      </w:pPr>
      <w:r w:rsidRPr="00136688">
        <w:rPr>
          <w:rFonts w:ascii="Arial" w:eastAsia="Times New Roman" w:hAnsi="Arial" w:cs="Arial"/>
          <w:color w:val="222222"/>
          <w:sz w:val="24"/>
          <w:szCs w:val="24"/>
          <w:lang w:val="en" w:eastAsia="es-MX"/>
        </w:rPr>
        <w:t xml:space="preserve">The places where more lettuces were bought were the Municipal Market and a Mobile Stand in the center of the city. Only two sites sold lettuce not contaminated with enterococci. The clonal dissemination of two strains of </w:t>
      </w:r>
      <w:r w:rsidRPr="00136688">
        <w:rPr>
          <w:rFonts w:ascii="Arial" w:eastAsia="Times New Roman" w:hAnsi="Arial" w:cs="Arial"/>
          <w:i/>
          <w:color w:val="222222"/>
          <w:sz w:val="24"/>
          <w:szCs w:val="24"/>
          <w:lang w:val="en" w:eastAsia="es-MX"/>
        </w:rPr>
        <w:t xml:space="preserve">E. </w:t>
      </w:r>
      <w:proofErr w:type="spellStart"/>
      <w:r w:rsidRPr="00136688">
        <w:rPr>
          <w:rFonts w:ascii="Arial" w:eastAsia="Times New Roman" w:hAnsi="Arial" w:cs="Arial"/>
          <w:i/>
          <w:color w:val="222222"/>
          <w:sz w:val="24"/>
          <w:szCs w:val="24"/>
          <w:lang w:val="en" w:eastAsia="es-MX"/>
        </w:rPr>
        <w:t>faecalis</w:t>
      </w:r>
      <w:proofErr w:type="spellEnd"/>
      <w:r w:rsidRPr="00136688">
        <w:rPr>
          <w:rFonts w:ascii="Arial" w:eastAsia="Times New Roman" w:hAnsi="Arial" w:cs="Arial"/>
          <w:color w:val="222222"/>
          <w:sz w:val="24"/>
          <w:szCs w:val="24"/>
          <w:lang w:val="en" w:eastAsia="es-MX"/>
        </w:rPr>
        <w:t xml:space="preserve"> and one strain of </w:t>
      </w:r>
      <w:r w:rsidRPr="00136688">
        <w:rPr>
          <w:rFonts w:ascii="Arial" w:eastAsia="Times New Roman" w:hAnsi="Arial" w:cs="Arial"/>
          <w:i/>
          <w:color w:val="222222"/>
          <w:sz w:val="24"/>
          <w:szCs w:val="24"/>
          <w:lang w:val="en" w:eastAsia="es-MX"/>
        </w:rPr>
        <w:t xml:space="preserve">E. </w:t>
      </w:r>
      <w:proofErr w:type="spellStart"/>
      <w:r w:rsidRPr="00136688">
        <w:rPr>
          <w:rFonts w:ascii="Arial" w:eastAsia="Times New Roman" w:hAnsi="Arial" w:cs="Arial"/>
          <w:i/>
          <w:color w:val="222222"/>
          <w:sz w:val="24"/>
          <w:szCs w:val="24"/>
          <w:lang w:val="en" w:eastAsia="es-MX"/>
        </w:rPr>
        <w:t>faecium</w:t>
      </w:r>
      <w:proofErr w:type="spellEnd"/>
      <w:r w:rsidRPr="00136688">
        <w:rPr>
          <w:rFonts w:ascii="Arial" w:eastAsia="Times New Roman" w:hAnsi="Arial" w:cs="Arial"/>
          <w:color w:val="222222"/>
          <w:sz w:val="24"/>
          <w:szCs w:val="24"/>
          <w:lang w:val="en" w:eastAsia="es-MX"/>
        </w:rPr>
        <w:t xml:space="preserve"> was demonstrated by </w:t>
      </w:r>
      <w:proofErr w:type="spellStart"/>
      <w:r w:rsidRPr="00136688">
        <w:rPr>
          <w:rFonts w:ascii="Arial" w:eastAsia="Times New Roman" w:hAnsi="Arial" w:cs="Arial"/>
          <w:color w:val="222222"/>
          <w:sz w:val="24"/>
          <w:szCs w:val="24"/>
          <w:lang w:val="en" w:eastAsia="es-MX"/>
        </w:rPr>
        <w:t>antibiotyping</w:t>
      </w:r>
      <w:proofErr w:type="spellEnd"/>
      <w:r w:rsidRPr="00136688">
        <w:rPr>
          <w:rFonts w:ascii="Arial" w:eastAsia="Times New Roman" w:hAnsi="Arial" w:cs="Arial"/>
          <w:color w:val="222222"/>
          <w:sz w:val="24"/>
          <w:szCs w:val="24"/>
          <w:lang w:val="en" w:eastAsia="es-MX"/>
        </w:rPr>
        <w:t>, and these clonal strains were isolated from lettuce bought in the municipal market, which suggests that the source of contamination is the same.</w:t>
      </w:r>
    </w:p>
    <w:p w:rsidR="00B21E1C" w:rsidRPr="00136688" w:rsidRDefault="00B21E1C" w:rsidP="005A11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jc w:val="both"/>
        <w:rPr>
          <w:rFonts w:ascii="Arial" w:eastAsia="Times New Roman" w:hAnsi="Arial" w:cs="Arial"/>
          <w:color w:val="222222"/>
          <w:sz w:val="24"/>
          <w:szCs w:val="24"/>
          <w:lang w:val="en" w:eastAsia="es-MX"/>
        </w:rPr>
      </w:pPr>
      <w:r w:rsidRPr="00136688">
        <w:rPr>
          <w:rFonts w:ascii="Arial" w:eastAsia="Times New Roman" w:hAnsi="Arial" w:cs="Arial"/>
          <w:color w:val="222222"/>
          <w:sz w:val="24"/>
          <w:szCs w:val="24"/>
          <w:lang w:val="en" w:eastAsia="es-MX"/>
        </w:rPr>
        <w:t xml:space="preserve">The </w:t>
      </w:r>
      <w:proofErr w:type="spellStart"/>
      <w:r w:rsidRPr="00136688">
        <w:rPr>
          <w:rFonts w:ascii="Arial" w:eastAsia="Times New Roman" w:hAnsi="Arial" w:cs="Arial"/>
          <w:color w:val="222222"/>
          <w:sz w:val="24"/>
          <w:szCs w:val="24"/>
          <w:lang w:val="en" w:eastAsia="es-MX"/>
        </w:rPr>
        <w:t>antibiotypes</w:t>
      </w:r>
      <w:proofErr w:type="spellEnd"/>
      <w:r w:rsidRPr="00136688">
        <w:rPr>
          <w:rFonts w:ascii="Arial" w:eastAsia="Times New Roman" w:hAnsi="Arial" w:cs="Arial"/>
          <w:color w:val="222222"/>
          <w:sz w:val="24"/>
          <w:szCs w:val="24"/>
          <w:lang w:val="en" w:eastAsia="es-MX"/>
        </w:rPr>
        <w:t xml:space="preserve"> of all the species of enterococci isolated in this work were carried out through antimicrobial susceptibility tests, in order to know if they were the same strain or were different. The susceptibility profile showed that there are strains </w:t>
      </w:r>
      <w:r w:rsidRPr="00136688">
        <w:rPr>
          <w:rFonts w:ascii="Arial" w:eastAsia="Times New Roman" w:hAnsi="Arial" w:cs="Arial"/>
          <w:color w:val="222222"/>
          <w:sz w:val="24"/>
          <w:szCs w:val="24"/>
          <w:lang w:val="en" w:eastAsia="es-MX"/>
        </w:rPr>
        <w:lastRenderedPageBreak/>
        <w:t xml:space="preserve">resistant to </w:t>
      </w:r>
      <w:proofErr w:type="spellStart"/>
      <w:r w:rsidRPr="00136688">
        <w:rPr>
          <w:rFonts w:ascii="Arial" w:eastAsia="Times New Roman" w:hAnsi="Arial" w:cs="Arial"/>
          <w:color w:val="222222"/>
          <w:sz w:val="24"/>
          <w:szCs w:val="24"/>
          <w:lang w:val="en" w:eastAsia="es-MX"/>
        </w:rPr>
        <w:t>glycopeptides</w:t>
      </w:r>
      <w:proofErr w:type="spellEnd"/>
      <w:r w:rsidRPr="00136688">
        <w:rPr>
          <w:rFonts w:ascii="Arial" w:eastAsia="Times New Roman" w:hAnsi="Arial" w:cs="Arial"/>
          <w:color w:val="222222"/>
          <w:sz w:val="24"/>
          <w:szCs w:val="24"/>
          <w:lang w:val="en" w:eastAsia="es-MX"/>
        </w:rPr>
        <w:t xml:space="preserve">, fluoroquinolones, </w:t>
      </w:r>
      <w:proofErr w:type="spellStart"/>
      <w:r w:rsidRPr="00136688">
        <w:rPr>
          <w:rFonts w:ascii="Arial" w:eastAsia="Times New Roman" w:hAnsi="Arial" w:cs="Arial"/>
          <w:color w:val="222222"/>
          <w:sz w:val="24"/>
          <w:szCs w:val="24"/>
          <w:lang w:val="en" w:eastAsia="es-MX"/>
        </w:rPr>
        <w:t>ansamycins</w:t>
      </w:r>
      <w:proofErr w:type="spellEnd"/>
      <w:r w:rsidRPr="00136688">
        <w:rPr>
          <w:rFonts w:ascii="Arial" w:eastAsia="Times New Roman" w:hAnsi="Arial" w:cs="Arial"/>
          <w:color w:val="222222"/>
          <w:sz w:val="24"/>
          <w:szCs w:val="24"/>
          <w:lang w:val="en" w:eastAsia="es-MX"/>
        </w:rPr>
        <w:t xml:space="preserve">, macrolides, </w:t>
      </w:r>
      <w:proofErr w:type="spellStart"/>
      <w:r w:rsidRPr="00136688">
        <w:rPr>
          <w:rFonts w:ascii="Arial" w:eastAsia="Times New Roman" w:hAnsi="Arial" w:cs="Arial"/>
          <w:color w:val="222222"/>
          <w:sz w:val="24"/>
          <w:szCs w:val="24"/>
          <w:lang w:val="en" w:eastAsia="es-MX"/>
        </w:rPr>
        <w:t>phenicols</w:t>
      </w:r>
      <w:proofErr w:type="spellEnd"/>
      <w:r w:rsidRPr="00136688">
        <w:rPr>
          <w:rFonts w:ascii="Arial" w:eastAsia="Times New Roman" w:hAnsi="Arial" w:cs="Arial"/>
          <w:color w:val="222222"/>
          <w:sz w:val="24"/>
          <w:szCs w:val="24"/>
          <w:lang w:val="en" w:eastAsia="es-MX"/>
        </w:rPr>
        <w:t xml:space="preserve"> and </w:t>
      </w:r>
      <w:proofErr w:type="spellStart"/>
      <w:r w:rsidRPr="00136688">
        <w:rPr>
          <w:rFonts w:ascii="Arial" w:eastAsia="Times New Roman" w:hAnsi="Arial" w:cs="Arial"/>
          <w:color w:val="222222"/>
          <w:sz w:val="24"/>
          <w:szCs w:val="24"/>
          <w:lang w:val="en" w:eastAsia="es-MX"/>
        </w:rPr>
        <w:t>tetracyclines</w:t>
      </w:r>
      <w:proofErr w:type="spellEnd"/>
      <w:r w:rsidRPr="00136688">
        <w:rPr>
          <w:rFonts w:ascii="Arial" w:eastAsia="Times New Roman" w:hAnsi="Arial" w:cs="Arial"/>
          <w:color w:val="222222"/>
          <w:sz w:val="24"/>
          <w:szCs w:val="24"/>
          <w:lang w:val="en" w:eastAsia="es-MX"/>
        </w:rPr>
        <w:t>.</w:t>
      </w:r>
      <w:r>
        <w:rPr>
          <w:rFonts w:ascii="Arial" w:eastAsia="Times New Roman" w:hAnsi="Arial" w:cs="Arial"/>
          <w:color w:val="222222"/>
          <w:sz w:val="24"/>
          <w:szCs w:val="24"/>
          <w:lang w:val="en" w:eastAsia="es-MX"/>
        </w:rPr>
        <w:t xml:space="preserve"> </w:t>
      </w:r>
      <w:r w:rsidRPr="00136688">
        <w:rPr>
          <w:rFonts w:ascii="Arial" w:eastAsia="Times New Roman" w:hAnsi="Arial" w:cs="Arial"/>
          <w:color w:val="222222"/>
          <w:sz w:val="24"/>
          <w:szCs w:val="24"/>
          <w:lang w:val="en" w:eastAsia="es-MX"/>
        </w:rPr>
        <w:t>However, most of the bacteria found in these lettuces showed resistance to the antibiotic rifampicin, and intermediate to high susceptibility to ciprofloxacin. These results demonstrate that the food chain is a pathway for the dissemination of multi-resistant bacteria to the human intestinal microbiota, turning the gastrointestinal tract into a reservoir of bacteria intractable with available antibiotics.</w:t>
      </w:r>
    </w:p>
    <w:p w:rsidR="00462CFA" w:rsidRPr="00B21E1C" w:rsidRDefault="00462CFA" w:rsidP="005A11E3">
      <w:pPr>
        <w:jc w:val="both"/>
        <w:rPr>
          <w:rFonts w:ascii="Arial" w:hAnsi="Arial" w:cs="Arial"/>
          <w:sz w:val="24"/>
          <w:szCs w:val="24"/>
          <w:lang w:val="en"/>
        </w:rPr>
      </w:pPr>
    </w:p>
    <w:sectPr w:rsidR="00462CFA" w:rsidRPr="00B21E1C">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1E1C"/>
    <w:rsid w:val="003C0A12"/>
    <w:rsid w:val="00462CFA"/>
    <w:rsid w:val="005A11E3"/>
    <w:rsid w:val="00B21E1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D97499"/>
  <w15:chartTrackingRefBased/>
  <w15:docId w15:val="{CB0A6384-C8D1-419D-9125-5C05DBD796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21E1C"/>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2</Pages>
  <Words>343</Words>
  <Characters>1887</Characters>
  <Application>Microsoft Office Word</Application>
  <DocSecurity>0</DocSecurity>
  <Lines>15</Lines>
  <Paragraphs>4</Paragraphs>
  <ScaleCrop>false</ScaleCrop>
  <HeadingPairs>
    <vt:vector size="2" baseType="variant">
      <vt:variant>
        <vt:lpstr>Título</vt:lpstr>
      </vt:variant>
      <vt:variant>
        <vt:i4>1</vt:i4>
      </vt:variant>
    </vt:vector>
  </HeadingPairs>
  <TitlesOfParts>
    <vt:vector size="1" baseType="lpstr">
      <vt:lpstr/>
    </vt:vector>
  </TitlesOfParts>
  <Company>HP</Company>
  <LinksUpToDate>false</LinksUpToDate>
  <CharactersWithSpaces>2226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Lorena Abadia-Patiño</dc:creator>
  <cp:keywords/>
  <dc:description/>
  <cp:lastModifiedBy>Lorena Abadia-Patiño</cp:lastModifiedBy>
  <cp:revision>1</cp:revision>
  <dcterms:created xsi:type="dcterms:W3CDTF">2020-08-26T00:18:00Z</dcterms:created>
  <dcterms:modified xsi:type="dcterms:W3CDTF">2020-08-26T01:09:00Z</dcterms:modified>
</cp:coreProperties>
</file>