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4A5" w:rsidRPr="001070BF" w:rsidRDefault="00EA34A5" w:rsidP="001070BF">
      <w:pPr>
        <w:pStyle w:val="NormalWeb"/>
        <w:shd w:val="clear" w:color="auto" w:fill="FFFFFF"/>
        <w:spacing w:before="120" w:beforeAutospacing="0" w:after="120" w:afterAutospacing="0"/>
        <w:jc w:val="both"/>
        <w:rPr>
          <w:color w:val="000000" w:themeColor="text1"/>
        </w:rPr>
      </w:pPr>
      <w:r w:rsidRPr="001070BF">
        <w:rPr>
          <w:color w:val="000000" w:themeColor="text1"/>
        </w:rPr>
        <w:t>An </w:t>
      </w:r>
      <w:r w:rsidRPr="00A34EB1">
        <w:rPr>
          <w:bCs/>
          <w:color w:val="000000" w:themeColor="text1"/>
        </w:rPr>
        <w:t>antibiotic</w:t>
      </w:r>
      <w:r w:rsidR="001070BF" w:rsidRPr="001070BF">
        <w:rPr>
          <w:color w:val="000000" w:themeColor="text1"/>
        </w:rPr>
        <w:t xml:space="preserve"> is </w:t>
      </w:r>
      <w:r w:rsidRPr="001070BF">
        <w:rPr>
          <w:color w:val="000000" w:themeColor="text1"/>
        </w:rPr>
        <w:t>from </w:t>
      </w:r>
      <w:hyperlink r:id="rId5" w:tooltip="Ancient Greek" w:history="1">
        <w:r w:rsidRPr="001070BF">
          <w:rPr>
            <w:rStyle w:val="Hyperlink"/>
            <w:color w:val="000000" w:themeColor="text1"/>
            <w:u w:val="none"/>
          </w:rPr>
          <w:t>ancient Greek</w:t>
        </w:r>
      </w:hyperlink>
      <w:r w:rsidRPr="001070BF">
        <w:rPr>
          <w:color w:val="000000" w:themeColor="text1"/>
        </w:rPr>
        <w:t> </w:t>
      </w:r>
      <w:r w:rsidRPr="001070BF">
        <w:rPr>
          <w:i/>
          <w:iCs/>
          <w:color w:val="000000" w:themeColor="text1"/>
        </w:rPr>
        <w:t>antibiotiká</w:t>
      </w:r>
      <w:r w:rsidRPr="001070BF">
        <w:rPr>
          <w:color w:val="000000" w:themeColor="text1"/>
        </w:rPr>
        <w:t xml:space="preserve"> also called an </w:t>
      </w:r>
      <w:r w:rsidRPr="00A34EB1">
        <w:rPr>
          <w:bCs/>
          <w:color w:val="000000" w:themeColor="text1"/>
        </w:rPr>
        <w:t>antibacterial</w:t>
      </w:r>
      <w:r w:rsidRPr="001070BF">
        <w:rPr>
          <w:color w:val="000000" w:themeColor="text1"/>
        </w:rPr>
        <w:t xml:space="preserve">, is a </w:t>
      </w:r>
      <w:bookmarkStart w:id="0" w:name="_GoBack"/>
      <w:bookmarkEnd w:id="0"/>
      <w:r w:rsidRPr="001070BF">
        <w:rPr>
          <w:color w:val="000000" w:themeColor="text1"/>
        </w:rPr>
        <w:t>type of </w:t>
      </w:r>
      <w:hyperlink r:id="rId6" w:tooltip="Antimicrobial" w:history="1">
        <w:r w:rsidRPr="001070BF">
          <w:rPr>
            <w:rStyle w:val="Hyperlink"/>
            <w:color w:val="000000" w:themeColor="text1"/>
            <w:u w:val="none"/>
          </w:rPr>
          <w:t>antimicrobial</w:t>
        </w:r>
      </w:hyperlink>
      <w:hyperlink r:id="rId7" w:anchor="cite_note-1" w:history="1"/>
      <w:r w:rsidR="00D85E1D" w:rsidRPr="001070BF">
        <w:rPr>
          <w:rStyle w:val="Hyperlink"/>
          <w:color w:val="000000" w:themeColor="text1"/>
          <w:u w:val="none"/>
          <w:vertAlign w:val="superscript"/>
        </w:rPr>
        <w:t xml:space="preserve"> </w:t>
      </w:r>
      <w:r w:rsidRPr="001070BF">
        <w:rPr>
          <w:color w:val="000000" w:themeColor="text1"/>
        </w:rPr>
        <w:t> </w:t>
      </w:r>
      <w:hyperlink r:id="rId8" w:tooltip="Pharmaceutical drug" w:history="1">
        <w:r w:rsidRPr="001070BF">
          <w:rPr>
            <w:rStyle w:val="Hyperlink"/>
            <w:color w:val="000000" w:themeColor="text1"/>
            <w:u w:val="none"/>
          </w:rPr>
          <w:t>drug</w:t>
        </w:r>
      </w:hyperlink>
      <w:r w:rsidRPr="001070BF">
        <w:rPr>
          <w:color w:val="000000" w:themeColor="text1"/>
        </w:rPr>
        <w:t> used in the </w:t>
      </w:r>
      <w:hyperlink r:id="rId9" w:tooltip="Therapy" w:history="1">
        <w:r w:rsidRPr="001070BF">
          <w:rPr>
            <w:rStyle w:val="Hyperlink"/>
            <w:color w:val="000000" w:themeColor="text1"/>
            <w:u w:val="none"/>
          </w:rPr>
          <w:t>treatment</w:t>
        </w:r>
      </w:hyperlink>
      <w:r w:rsidRPr="001070BF">
        <w:rPr>
          <w:color w:val="000000" w:themeColor="text1"/>
        </w:rPr>
        <w:t> and </w:t>
      </w:r>
      <w:hyperlink r:id="rId10" w:tooltip="Antibiotic prophylaxis" w:history="1">
        <w:r w:rsidRPr="001070BF">
          <w:rPr>
            <w:rStyle w:val="Hyperlink"/>
            <w:color w:val="000000" w:themeColor="text1"/>
            <w:u w:val="none"/>
          </w:rPr>
          <w:t>prevention</w:t>
        </w:r>
      </w:hyperlink>
      <w:r w:rsidRPr="001070BF">
        <w:rPr>
          <w:color w:val="000000" w:themeColor="text1"/>
        </w:rPr>
        <w:t> of </w:t>
      </w:r>
      <w:hyperlink r:id="rId11" w:tooltip="Pathogenic bacteria" w:history="1">
        <w:r w:rsidRPr="001070BF">
          <w:rPr>
            <w:rStyle w:val="Hyperlink"/>
            <w:color w:val="000000" w:themeColor="text1"/>
            <w:u w:val="none"/>
          </w:rPr>
          <w:t xml:space="preserve">bacterial </w:t>
        </w:r>
        <w:r w:rsidR="00D85E1D" w:rsidRPr="001070BF">
          <w:rPr>
            <w:rStyle w:val="Hyperlink"/>
            <w:color w:val="000000" w:themeColor="text1"/>
            <w:u w:val="none"/>
          </w:rPr>
          <w:t>i</w:t>
        </w:r>
        <w:r w:rsidRPr="001070BF">
          <w:rPr>
            <w:rStyle w:val="Hyperlink"/>
            <w:color w:val="000000" w:themeColor="text1"/>
            <w:u w:val="none"/>
          </w:rPr>
          <w:t>nfections</w:t>
        </w:r>
      </w:hyperlink>
      <w:r w:rsidRPr="001070BF">
        <w:rPr>
          <w:color w:val="000000" w:themeColor="text1"/>
        </w:rPr>
        <w:t>.</w:t>
      </w:r>
      <w:r w:rsidR="00D85E1D" w:rsidRPr="001070BF">
        <w:rPr>
          <w:color w:val="000000" w:themeColor="text1"/>
        </w:rPr>
        <w:t xml:space="preserve"> </w:t>
      </w:r>
      <w:r w:rsidRPr="001070BF">
        <w:rPr>
          <w:color w:val="000000" w:themeColor="text1"/>
        </w:rPr>
        <w:t> They </w:t>
      </w:r>
      <w:hyperlink r:id="rId12" w:tooltip="Bactericide" w:history="1">
        <w:r w:rsidRPr="001070BF">
          <w:rPr>
            <w:rStyle w:val="Hyperlink"/>
            <w:color w:val="000000" w:themeColor="text1"/>
            <w:u w:val="none"/>
          </w:rPr>
          <w:t>may either kill</w:t>
        </w:r>
      </w:hyperlink>
      <w:r w:rsidRPr="001070BF">
        <w:rPr>
          <w:color w:val="000000" w:themeColor="text1"/>
        </w:rPr>
        <w:t> or </w:t>
      </w:r>
      <w:hyperlink r:id="rId13" w:tooltip="Bacteriostatic agent" w:history="1">
        <w:r w:rsidRPr="001070BF">
          <w:rPr>
            <w:rStyle w:val="Hyperlink"/>
            <w:color w:val="000000" w:themeColor="text1"/>
            <w:u w:val="none"/>
          </w:rPr>
          <w:t>inhibit the growth</w:t>
        </w:r>
      </w:hyperlink>
      <w:r w:rsidRPr="001070BF">
        <w:rPr>
          <w:color w:val="000000" w:themeColor="text1"/>
        </w:rPr>
        <w:t> of </w:t>
      </w:r>
      <w:hyperlink r:id="rId14" w:tooltip="Bacteria" w:history="1">
        <w:r w:rsidRPr="001070BF">
          <w:rPr>
            <w:rStyle w:val="Hyperlink"/>
            <w:color w:val="000000" w:themeColor="text1"/>
            <w:u w:val="none"/>
          </w:rPr>
          <w:t>bacteria</w:t>
        </w:r>
      </w:hyperlink>
      <w:r w:rsidRPr="001070BF">
        <w:rPr>
          <w:color w:val="000000" w:themeColor="text1"/>
        </w:rPr>
        <w:t>. A limited number of antibiotics also possess </w:t>
      </w:r>
      <w:hyperlink r:id="rId15" w:tooltip="Antiprotozoal" w:history="1">
        <w:r w:rsidRPr="001070BF">
          <w:rPr>
            <w:rStyle w:val="Hyperlink"/>
            <w:color w:val="000000" w:themeColor="text1"/>
            <w:u w:val="none"/>
          </w:rPr>
          <w:t>antiprotozoal</w:t>
        </w:r>
      </w:hyperlink>
      <w:r w:rsidRPr="001070BF">
        <w:rPr>
          <w:color w:val="000000" w:themeColor="text1"/>
        </w:rPr>
        <w:t> activity.</w:t>
      </w:r>
      <w:r w:rsidR="00D85E1D" w:rsidRPr="001070BF">
        <w:rPr>
          <w:color w:val="000000" w:themeColor="text1"/>
        </w:rPr>
        <w:t xml:space="preserve"> </w:t>
      </w:r>
      <w:r w:rsidRPr="001070BF">
        <w:rPr>
          <w:color w:val="000000" w:themeColor="text1"/>
        </w:rPr>
        <w:t> Antibiotics are not effective against </w:t>
      </w:r>
      <w:hyperlink r:id="rId16" w:tooltip="Virus" w:history="1">
        <w:r w:rsidRPr="001070BF">
          <w:rPr>
            <w:rStyle w:val="Hyperlink"/>
            <w:color w:val="000000" w:themeColor="text1"/>
            <w:u w:val="none"/>
          </w:rPr>
          <w:t>viruses</w:t>
        </w:r>
      </w:hyperlink>
      <w:r w:rsidRPr="001070BF">
        <w:rPr>
          <w:color w:val="000000" w:themeColor="text1"/>
        </w:rPr>
        <w:t> such as the </w:t>
      </w:r>
      <w:hyperlink r:id="rId17" w:tooltip="Common cold" w:history="1">
        <w:r w:rsidRPr="001070BF">
          <w:rPr>
            <w:rStyle w:val="Hyperlink"/>
            <w:color w:val="000000" w:themeColor="text1"/>
            <w:u w:val="none"/>
          </w:rPr>
          <w:t>common cold</w:t>
        </w:r>
      </w:hyperlink>
      <w:r w:rsidRPr="001070BF">
        <w:rPr>
          <w:color w:val="000000" w:themeColor="text1"/>
        </w:rPr>
        <w:t> or </w:t>
      </w:r>
      <w:hyperlink r:id="rId18" w:tooltip="Influenza" w:history="1">
        <w:r w:rsidRPr="001070BF">
          <w:rPr>
            <w:rStyle w:val="Hyperlink"/>
            <w:color w:val="000000" w:themeColor="text1"/>
            <w:u w:val="none"/>
          </w:rPr>
          <w:t>influenza</w:t>
        </w:r>
      </w:hyperlink>
      <w:r w:rsidRPr="001070BF">
        <w:rPr>
          <w:color w:val="000000" w:themeColor="text1"/>
        </w:rPr>
        <w:t>; drugs which inhibit viruses are termed </w:t>
      </w:r>
      <w:hyperlink r:id="rId19" w:tooltip="Antiviral drug" w:history="1">
        <w:r w:rsidRPr="001070BF">
          <w:rPr>
            <w:rStyle w:val="Hyperlink"/>
            <w:color w:val="000000" w:themeColor="text1"/>
            <w:u w:val="none"/>
          </w:rPr>
          <w:t>antiviral drugs</w:t>
        </w:r>
      </w:hyperlink>
      <w:r w:rsidRPr="001070BF">
        <w:rPr>
          <w:color w:val="000000" w:themeColor="text1"/>
        </w:rPr>
        <w:t> or antivirals rather than antibiotics.</w:t>
      </w:r>
      <w:r w:rsidR="001070BF" w:rsidRPr="001070BF">
        <w:rPr>
          <w:color w:val="000000" w:themeColor="text1"/>
        </w:rPr>
        <w:t xml:space="preserve"> </w:t>
      </w:r>
      <w:r w:rsidRPr="001070BF">
        <w:rPr>
          <w:color w:val="000000" w:themeColor="text1"/>
        </w:rPr>
        <w:t>Sometimes the term antibiotic (which means "opposing life") is used to refer to any substance used against </w:t>
      </w:r>
      <w:hyperlink r:id="rId20" w:tooltip="Microbe" w:history="1">
        <w:r w:rsidRPr="001070BF">
          <w:rPr>
            <w:rStyle w:val="Hyperlink"/>
            <w:color w:val="000000" w:themeColor="text1"/>
            <w:u w:val="none"/>
          </w:rPr>
          <w:t>microbes</w:t>
        </w:r>
      </w:hyperlink>
      <w:r w:rsidRPr="001070BF">
        <w:rPr>
          <w:color w:val="000000" w:themeColor="text1"/>
        </w:rPr>
        <w:t>,</w:t>
      </w:r>
      <w:hyperlink r:id="rId21" w:anchor="cite_note-6" w:history="1"/>
      <w:r w:rsidR="00D85E1D" w:rsidRPr="001070BF">
        <w:rPr>
          <w:color w:val="000000" w:themeColor="text1"/>
          <w:vertAlign w:val="superscript"/>
        </w:rPr>
        <w:t xml:space="preserve"> </w:t>
      </w:r>
      <w:r w:rsidRPr="001070BF">
        <w:rPr>
          <w:color w:val="000000" w:themeColor="text1"/>
        </w:rPr>
        <w:t>synonymous with antimicrobial.</w:t>
      </w:r>
      <w:hyperlink r:id="rId22" w:anchor="cite_note-7" w:history="1"/>
      <w:r w:rsidR="00D85E1D" w:rsidRPr="001070BF">
        <w:rPr>
          <w:rStyle w:val="Hyperlink"/>
          <w:color w:val="000000" w:themeColor="text1"/>
          <w:u w:val="none"/>
          <w:vertAlign w:val="superscript"/>
        </w:rPr>
        <w:t xml:space="preserve"> </w:t>
      </w:r>
      <w:r w:rsidRPr="001070BF">
        <w:rPr>
          <w:color w:val="000000" w:themeColor="text1"/>
        </w:rPr>
        <w:t> Some sources distinguish between antibacterial and antibiotic; antibacterials are used in </w:t>
      </w:r>
      <w:hyperlink r:id="rId23" w:tooltip="Antibacterial soap" w:history="1">
        <w:r w:rsidRPr="001070BF">
          <w:rPr>
            <w:rStyle w:val="Hyperlink"/>
            <w:color w:val="000000" w:themeColor="text1"/>
            <w:u w:val="none"/>
          </w:rPr>
          <w:t>soaps</w:t>
        </w:r>
      </w:hyperlink>
      <w:r w:rsidR="00D85E1D" w:rsidRPr="001070BF">
        <w:rPr>
          <w:color w:val="000000" w:themeColor="text1"/>
        </w:rPr>
        <w:t xml:space="preserve"> </w:t>
      </w:r>
      <w:r w:rsidRPr="001070BF">
        <w:rPr>
          <w:color w:val="000000" w:themeColor="text1"/>
        </w:rPr>
        <w:t>and </w:t>
      </w:r>
      <w:hyperlink r:id="rId24" w:tooltip="Disinfectant" w:history="1">
        <w:r w:rsidRPr="001070BF">
          <w:rPr>
            <w:rStyle w:val="Hyperlink"/>
            <w:color w:val="000000" w:themeColor="text1"/>
            <w:u w:val="none"/>
          </w:rPr>
          <w:t>disinfectants</w:t>
        </w:r>
      </w:hyperlink>
      <w:r w:rsidRPr="001070BF">
        <w:rPr>
          <w:color w:val="000000" w:themeColor="text1"/>
        </w:rPr>
        <w:t>, while antibiotics are used as medicine.</w:t>
      </w:r>
      <w:hyperlink r:id="rId25" w:anchor="cite_note-8" w:history="1"/>
      <w:r w:rsidR="00D85E1D" w:rsidRPr="001070BF">
        <w:rPr>
          <w:rStyle w:val="Hyperlink"/>
          <w:color w:val="000000" w:themeColor="text1"/>
          <w:u w:val="none"/>
          <w:vertAlign w:val="superscript"/>
        </w:rPr>
        <w:t xml:space="preserve"> </w:t>
      </w:r>
      <w:r w:rsidR="00D85E1D" w:rsidRPr="001070BF">
        <w:rPr>
          <w:color w:val="000000" w:themeColor="text1"/>
        </w:rPr>
        <w:t xml:space="preserve"> </w:t>
      </w:r>
      <w:r w:rsidRPr="001070BF">
        <w:rPr>
          <w:color w:val="000000" w:themeColor="text1"/>
        </w:rPr>
        <w:t>This has led to widespread problems, so much as to prompt the </w:t>
      </w:r>
      <w:hyperlink r:id="rId26" w:tooltip="World Health Organization" w:history="1">
        <w:r w:rsidRPr="001070BF">
          <w:rPr>
            <w:rStyle w:val="Hyperlink"/>
            <w:color w:val="000000" w:themeColor="text1"/>
            <w:u w:val="none"/>
          </w:rPr>
          <w:t>World Health Organization</w:t>
        </w:r>
      </w:hyperlink>
      <w:r w:rsidRPr="001070BF">
        <w:rPr>
          <w:color w:val="000000" w:themeColor="text1"/>
        </w:rPr>
        <w:t> to classify antimicrobial resistance as a "serious threat [that] is no longer a prediction for the future, it is happening right now in every region of the world and has the potential to affect anyone, of any age, in any country</w:t>
      </w:r>
      <w:r w:rsidR="001070BF" w:rsidRPr="001070BF">
        <w:rPr>
          <w:color w:val="000000" w:themeColor="text1"/>
        </w:rPr>
        <w:t xml:space="preserve">. </w:t>
      </w:r>
      <w:r w:rsidRPr="001070BF">
        <w:rPr>
          <w:color w:val="000000" w:themeColor="text1"/>
          <w:shd w:val="clear" w:color="auto" w:fill="FFFFFF"/>
        </w:rPr>
        <w:t>Antibiotics are used to treat or prevent bacterial infections,</w:t>
      </w:r>
      <w:hyperlink r:id="rId27" w:anchor="cite_note-Antibiotic-15" w:history="1"/>
      <w:r w:rsidR="00D85E1D" w:rsidRPr="001070BF">
        <w:rPr>
          <w:color w:val="000000" w:themeColor="text1"/>
          <w:shd w:val="clear" w:color="auto" w:fill="FFFFFF"/>
          <w:vertAlign w:val="superscript"/>
        </w:rPr>
        <w:t xml:space="preserve"> </w:t>
      </w:r>
      <w:r w:rsidRPr="001070BF">
        <w:rPr>
          <w:color w:val="000000" w:themeColor="text1"/>
          <w:shd w:val="clear" w:color="auto" w:fill="FFFFFF"/>
        </w:rPr>
        <w:t> and sometimes </w:t>
      </w:r>
      <w:hyperlink r:id="rId28" w:tooltip="Protozoan infection" w:history="1">
        <w:r w:rsidRPr="001070BF">
          <w:rPr>
            <w:rStyle w:val="Hyperlink"/>
            <w:color w:val="000000" w:themeColor="text1"/>
            <w:u w:val="none"/>
            <w:shd w:val="clear" w:color="auto" w:fill="FFFFFF"/>
          </w:rPr>
          <w:t>protozoan infections</w:t>
        </w:r>
      </w:hyperlink>
      <w:r w:rsidRPr="001070BF">
        <w:rPr>
          <w:color w:val="000000" w:themeColor="text1"/>
          <w:shd w:val="clear" w:color="auto" w:fill="FFFFFF"/>
        </w:rPr>
        <w:t>. When an infection is suspected of being responsible for an illness but the responsible pathogen has not been identified, an </w:t>
      </w:r>
      <w:hyperlink r:id="rId29" w:tooltip="Empiric therapy" w:history="1">
        <w:r w:rsidRPr="001070BF">
          <w:rPr>
            <w:rStyle w:val="Hyperlink"/>
            <w:color w:val="000000" w:themeColor="text1"/>
            <w:u w:val="none"/>
            <w:shd w:val="clear" w:color="auto" w:fill="FFFFFF"/>
          </w:rPr>
          <w:t>empiric therapy</w:t>
        </w:r>
      </w:hyperlink>
      <w:r w:rsidRPr="001070BF">
        <w:rPr>
          <w:color w:val="000000" w:themeColor="text1"/>
          <w:shd w:val="clear" w:color="auto" w:fill="FFFFFF"/>
        </w:rPr>
        <w:t> is adopted.</w:t>
      </w:r>
      <w:r w:rsidR="00D85E1D" w:rsidRPr="001070BF">
        <w:rPr>
          <w:color w:val="000000" w:themeColor="text1"/>
        </w:rPr>
        <w:t xml:space="preserve"> </w:t>
      </w:r>
      <w:r w:rsidRPr="001070BF">
        <w:rPr>
          <w:color w:val="000000" w:themeColor="text1"/>
          <w:shd w:val="clear" w:color="auto" w:fill="FFFFFF"/>
        </w:rPr>
        <w:t>This involves the administration of a </w:t>
      </w:r>
      <w:hyperlink r:id="rId30" w:tooltip="Broad-spectrum antibiotic" w:history="1">
        <w:r w:rsidRPr="001070BF">
          <w:rPr>
            <w:rStyle w:val="Hyperlink"/>
            <w:color w:val="000000" w:themeColor="text1"/>
            <w:u w:val="none"/>
            <w:shd w:val="clear" w:color="auto" w:fill="FFFFFF"/>
          </w:rPr>
          <w:t>broad-spectrum antibiotic</w:t>
        </w:r>
      </w:hyperlink>
      <w:r w:rsidRPr="001070BF">
        <w:rPr>
          <w:color w:val="000000" w:themeColor="text1"/>
          <w:shd w:val="clear" w:color="auto" w:fill="FFFFFF"/>
        </w:rPr>
        <w:t xml:space="preserve"> based on the signs and </w:t>
      </w:r>
      <w:proofErr w:type="gramStart"/>
      <w:r w:rsidRPr="001070BF">
        <w:rPr>
          <w:color w:val="000000" w:themeColor="text1"/>
          <w:shd w:val="clear" w:color="auto" w:fill="FFFFFF"/>
        </w:rPr>
        <w:t>symptoms</w:t>
      </w:r>
      <w:r w:rsidR="00D85E1D" w:rsidRPr="001070BF">
        <w:rPr>
          <w:color w:val="000000" w:themeColor="text1"/>
          <w:shd w:val="clear" w:color="auto" w:fill="FFFFFF"/>
        </w:rPr>
        <w:t xml:space="preserve"> </w:t>
      </w:r>
      <w:r w:rsidRPr="001070BF">
        <w:rPr>
          <w:color w:val="000000" w:themeColor="text1"/>
          <w:shd w:val="clear" w:color="auto" w:fill="FFFFFF"/>
        </w:rPr>
        <w:t>presented and is</w:t>
      </w:r>
      <w:proofErr w:type="gramEnd"/>
      <w:r w:rsidRPr="001070BF">
        <w:rPr>
          <w:color w:val="000000" w:themeColor="text1"/>
          <w:shd w:val="clear" w:color="auto" w:fill="FFFFFF"/>
        </w:rPr>
        <w:t xml:space="preserve"> initiated pending laboratory results that can take several days.</w:t>
      </w:r>
      <w:r w:rsidR="001070BF" w:rsidRPr="001070BF">
        <w:rPr>
          <w:color w:val="000000" w:themeColor="text1"/>
          <w:shd w:val="clear" w:color="auto" w:fill="FFFFFF"/>
        </w:rPr>
        <w:t xml:space="preserve"> </w:t>
      </w:r>
      <w:r w:rsidRPr="001070BF">
        <w:rPr>
          <w:color w:val="000000" w:themeColor="text1"/>
          <w:shd w:val="clear" w:color="auto" w:fill="FFFFFF"/>
        </w:rPr>
        <w:t>There are many different </w:t>
      </w:r>
      <w:hyperlink r:id="rId31" w:tooltip="Routes of administration" w:history="1">
        <w:r w:rsidRPr="001070BF">
          <w:rPr>
            <w:rStyle w:val="Hyperlink"/>
            <w:color w:val="000000" w:themeColor="text1"/>
            <w:u w:val="none"/>
            <w:shd w:val="clear" w:color="auto" w:fill="FFFFFF"/>
          </w:rPr>
          <w:t>routes of administration</w:t>
        </w:r>
      </w:hyperlink>
      <w:r w:rsidRPr="001070BF">
        <w:rPr>
          <w:color w:val="000000" w:themeColor="text1"/>
          <w:shd w:val="clear" w:color="auto" w:fill="FFFFFF"/>
        </w:rPr>
        <w:t> for antibiotic treatment. Antibiotics are usually </w:t>
      </w:r>
      <w:hyperlink r:id="rId32" w:tooltip="Oral administration" w:history="1">
        <w:r w:rsidRPr="001070BF">
          <w:rPr>
            <w:rStyle w:val="Hyperlink"/>
            <w:color w:val="000000" w:themeColor="text1"/>
            <w:u w:val="none"/>
            <w:shd w:val="clear" w:color="auto" w:fill="FFFFFF"/>
          </w:rPr>
          <w:t>taken by mouth</w:t>
        </w:r>
      </w:hyperlink>
      <w:r w:rsidRPr="001070BF">
        <w:rPr>
          <w:color w:val="000000" w:themeColor="text1"/>
          <w:shd w:val="clear" w:color="auto" w:fill="FFFFFF"/>
        </w:rPr>
        <w:t>. In more severe cases, particularly deep-seated </w:t>
      </w:r>
      <w:hyperlink r:id="rId33" w:tooltip="Systemic disease" w:history="1">
        <w:r w:rsidRPr="001070BF">
          <w:rPr>
            <w:rStyle w:val="Hyperlink"/>
            <w:color w:val="000000" w:themeColor="text1"/>
            <w:u w:val="none"/>
            <w:shd w:val="clear" w:color="auto" w:fill="FFFFFF"/>
          </w:rPr>
          <w:t>systemic infections</w:t>
        </w:r>
      </w:hyperlink>
      <w:r w:rsidRPr="001070BF">
        <w:rPr>
          <w:color w:val="000000" w:themeColor="text1"/>
          <w:shd w:val="clear" w:color="auto" w:fill="FFFFFF"/>
        </w:rPr>
        <w:t>, antibiotics can be given </w:t>
      </w:r>
      <w:hyperlink r:id="rId34" w:tooltip="Intravenous therapy" w:history="1">
        <w:r w:rsidRPr="001070BF">
          <w:rPr>
            <w:rStyle w:val="Hyperlink"/>
            <w:color w:val="000000" w:themeColor="text1"/>
            <w:u w:val="none"/>
            <w:shd w:val="clear" w:color="auto" w:fill="FFFFFF"/>
          </w:rPr>
          <w:t>intravenously</w:t>
        </w:r>
      </w:hyperlink>
      <w:r w:rsidRPr="001070BF">
        <w:rPr>
          <w:color w:val="000000" w:themeColor="text1"/>
          <w:shd w:val="clear" w:color="auto" w:fill="FFFFFF"/>
        </w:rPr>
        <w:t> or by injection.</w:t>
      </w:r>
    </w:p>
    <w:sectPr w:rsidR="00EA34A5" w:rsidRPr="00107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4A5"/>
    <w:rsid w:val="00040232"/>
    <w:rsid w:val="000B1D74"/>
    <w:rsid w:val="000B45BD"/>
    <w:rsid w:val="001070BF"/>
    <w:rsid w:val="001773D8"/>
    <w:rsid w:val="0031760F"/>
    <w:rsid w:val="00431E55"/>
    <w:rsid w:val="00582D5B"/>
    <w:rsid w:val="005B0152"/>
    <w:rsid w:val="00652698"/>
    <w:rsid w:val="00673D7B"/>
    <w:rsid w:val="0078218E"/>
    <w:rsid w:val="00785AD3"/>
    <w:rsid w:val="00A34EB1"/>
    <w:rsid w:val="00A90724"/>
    <w:rsid w:val="00BF0DC4"/>
    <w:rsid w:val="00C354AB"/>
    <w:rsid w:val="00CD59A5"/>
    <w:rsid w:val="00CE0E2E"/>
    <w:rsid w:val="00D85E1D"/>
    <w:rsid w:val="00EA34A5"/>
    <w:rsid w:val="00F42894"/>
    <w:rsid w:val="00F4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3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A34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3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A34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Pharmaceutical_drug" TargetMode="External"/><Relationship Id="rId13" Type="http://schemas.openxmlformats.org/officeDocument/2006/relationships/hyperlink" Target="https://en.wikipedia.org/wiki/Bacteriostatic_agent" TargetMode="External"/><Relationship Id="rId18" Type="http://schemas.openxmlformats.org/officeDocument/2006/relationships/hyperlink" Target="https://en.wikipedia.org/wiki/Influenza" TargetMode="External"/><Relationship Id="rId26" Type="http://schemas.openxmlformats.org/officeDocument/2006/relationships/hyperlink" Target="https://en.wikipedia.org/wiki/World_Health_Organiz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n.wikipedia.org/wiki/Antibiotic" TargetMode="External"/><Relationship Id="rId34" Type="http://schemas.openxmlformats.org/officeDocument/2006/relationships/hyperlink" Target="https://en.wikipedia.org/wiki/Intravenous_therapy" TargetMode="External"/><Relationship Id="rId7" Type="http://schemas.openxmlformats.org/officeDocument/2006/relationships/hyperlink" Target="https://en.wikipedia.org/wiki/Antibiotic" TargetMode="External"/><Relationship Id="rId12" Type="http://schemas.openxmlformats.org/officeDocument/2006/relationships/hyperlink" Target="https://en.wikipedia.org/wiki/Bactericide" TargetMode="External"/><Relationship Id="rId17" Type="http://schemas.openxmlformats.org/officeDocument/2006/relationships/hyperlink" Target="https://en.wikipedia.org/wiki/Common_cold" TargetMode="External"/><Relationship Id="rId25" Type="http://schemas.openxmlformats.org/officeDocument/2006/relationships/hyperlink" Target="https://en.wikipedia.org/wiki/Antibiotic" TargetMode="External"/><Relationship Id="rId33" Type="http://schemas.openxmlformats.org/officeDocument/2006/relationships/hyperlink" Target="https://en.wikipedia.org/wiki/Systemic_diseas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en.wikipedia.org/wiki/Virus" TargetMode="External"/><Relationship Id="rId20" Type="http://schemas.openxmlformats.org/officeDocument/2006/relationships/hyperlink" Target="https://en.wikipedia.org/wiki/Microbe" TargetMode="External"/><Relationship Id="rId29" Type="http://schemas.openxmlformats.org/officeDocument/2006/relationships/hyperlink" Target="https://en.wikipedia.org/wiki/Empiric_therapy" TargetMode="External"/><Relationship Id="rId1" Type="http://schemas.openxmlformats.org/officeDocument/2006/relationships/styles" Target="styles.xml"/><Relationship Id="rId6" Type="http://schemas.openxmlformats.org/officeDocument/2006/relationships/hyperlink" Target="https://en.wikipedia.org/wiki/Antimicrobial" TargetMode="External"/><Relationship Id="rId11" Type="http://schemas.openxmlformats.org/officeDocument/2006/relationships/hyperlink" Target="https://en.wikipedia.org/wiki/Pathogenic_bacteria" TargetMode="External"/><Relationship Id="rId24" Type="http://schemas.openxmlformats.org/officeDocument/2006/relationships/hyperlink" Target="https://en.wikipedia.org/wiki/Disinfectant" TargetMode="External"/><Relationship Id="rId32" Type="http://schemas.openxmlformats.org/officeDocument/2006/relationships/hyperlink" Target="https://en.wikipedia.org/wiki/Oral_administration" TargetMode="External"/><Relationship Id="rId5" Type="http://schemas.openxmlformats.org/officeDocument/2006/relationships/hyperlink" Target="https://en.wikipedia.org/wiki/Ancient_Greek" TargetMode="External"/><Relationship Id="rId15" Type="http://schemas.openxmlformats.org/officeDocument/2006/relationships/hyperlink" Target="https://en.wikipedia.org/wiki/Antiprotozoal" TargetMode="External"/><Relationship Id="rId23" Type="http://schemas.openxmlformats.org/officeDocument/2006/relationships/hyperlink" Target="https://en.wikipedia.org/wiki/Antibacterial_soap" TargetMode="External"/><Relationship Id="rId28" Type="http://schemas.openxmlformats.org/officeDocument/2006/relationships/hyperlink" Target="https://en.wikipedia.org/wiki/Protozoan_infection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en.wikipedia.org/wiki/Antibiotic_prophylaxis" TargetMode="External"/><Relationship Id="rId19" Type="http://schemas.openxmlformats.org/officeDocument/2006/relationships/hyperlink" Target="https://en.wikipedia.org/wiki/Antiviral_drug" TargetMode="External"/><Relationship Id="rId31" Type="http://schemas.openxmlformats.org/officeDocument/2006/relationships/hyperlink" Target="https://en.wikipedia.org/wiki/Routes_of_administr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Therapy" TargetMode="External"/><Relationship Id="rId14" Type="http://schemas.openxmlformats.org/officeDocument/2006/relationships/hyperlink" Target="https://en.wikipedia.org/wiki/Bacteria" TargetMode="External"/><Relationship Id="rId22" Type="http://schemas.openxmlformats.org/officeDocument/2006/relationships/hyperlink" Target="https://en.wikipedia.org/wiki/Antibiotic" TargetMode="External"/><Relationship Id="rId27" Type="http://schemas.openxmlformats.org/officeDocument/2006/relationships/hyperlink" Target="https://en.wikipedia.org/wiki/Antibiotic" TargetMode="External"/><Relationship Id="rId30" Type="http://schemas.openxmlformats.org/officeDocument/2006/relationships/hyperlink" Target="https://en.wikipedia.org/wiki/Broad-spectrum_antibiotic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2018-06-13T01:26:00Z</dcterms:created>
  <dcterms:modified xsi:type="dcterms:W3CDTF">2018-06-13T05:32:00Z</dcterms:modified>
</cp:coreProperties>
</file>