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EE2" w:rsidRDefault="00860EE2" w:rsidP="00860EE2">
      <w:pPr>
        <w:jc w:val="both"/>
        <w:rPr>
          <w:sz w:val="22"/>
          <w:szCs w:val="22"/>
          <w:lang w:val="en-GB"/>
        </w:rPr>
      </w:pPr>
      <w:r>
        <w:rPr>
          <w:sz w:val="22"/>
          <w:szCs w:val="22"/>
          <w:lang w:val="en-GB"/>
        </w:rPr>
        <w:t xml:space="preserve">                                                                                                                       </w:t>
      </w:r>
    </w:p>
    <w:p w:rsidR="00860EE2" w:rsidRDefault="00860EE2" w:rsidP="00860EE2">
      <w:pPr>
        <w:jc w:val="both"/>
        <w:rPr>
          <w:rFonts w:eastAsia="MS PGothic" w:hAnsi="Arial"/>
          <w:color w:val="000000"/>
        </w:rPr>
      </w:pPr>
      <w:r>
        <w:rPr>
          <w:rFonts w:eastAsia="MS PGothic"/>
          <w:b/>
          <w:color w:val="000000"/>
          <w:sz w:val="28"/>
          <w:szCs w:val="28"/>
        </w:rPr>
        <w:t xml:space="preserve">Title: </w:t>
      </w:r>
      <w:r w:rsidRPr="00860EE2">
        <w:rPr>
          <w:rFonts w:eastAsia="MS PGothic"/>
          <w:b/>
          <w:color w:val="000000"/>
          <w:sz w:val="28"/>
          <w:szCs w:val="28"/>
        </w:rPr>
        <w:t>Gene expression profile of periph</w:t>
      </w:r>
      <w:r w:rsidR="009D7452">
        <w:rPr>
          <w:rFonts w:eastAsia="MS PGothic"/>
          <w:b/>
          <w:color w:val="000000"/>
          <w:sz w:val="28"/>
          <w:szCs w:val="28"/>
        </w:rPr>
        <w:t xml:space="preserve">eral blood mononuclear cells in dogs </w:t>
      </w:r>
      <w:r>
        <w:rPr>
          <w:rFonts w:eastAsia="MS PGothic" w:hAnsi="Arial"/>
          <w:color w:val="000000"/>
        </w:rPr>
        <w:br/>
      </w:r>
      <w:r>
        <w:rPr>
          <w:b/>
          <w:sz w:val="28"/>
          <w:szCs w:val="28"/>
        </w:rPr>
        <w:t xml:space="preserve">                                            </w:t>
      </w:r>
      <w:r w:rsidR="009D7452">
        <w:rPr>
          <w:b/>
          <w:sz w:val="28"/>
          <w:szCs w:val="28"/>
        </w:rPr>
        <w:br/>
        <w:t xml:space="preserve">                                                 </w:t>
      </w:r>
      <w:r>
        <w:rPr>
          <w:rFonts w:eastAsia="MS PGothic" w:hAnsi="Arial"/>
          <w:color w:val="000000"/>
        </w:rPr>
        <w:t xml:space="preserve">Name: </w:t>
      </w:r>
      <w:r w:rsidR="009D7452" w:rsidRPr="009D7452">
        <w:rPr>
          <w:rFonts w:eastAsia="MS PGothic" w:hAnsi="Arial"/>
          <w:color w:val="000000"/>
        </w:rPr>
        <w:t>Sayaka Miyai</w:t>
      </w:r>
    </w:p>
    <w:p w:rsidR="00860EE2" w:rsidRDefault="009D7452" w:rsidP="00860EE2">
      <w:pPr>
        <w:rPr>
          <w:rFonts w:eastAsia="MS PGothic" w:hAnsi="Arial"/>
          <w:color w:val="000000"/>
        </w:rPr>
      </w:pPr>
      <w:r>
        <w:rPr>
          <w:b/>
          <w:sz w:val="28"/>
          <w:szCs w:val="28"/>
        </w:rPr>
        <w:t xml:space="preserve">                  </w:t>
      </w:r>
      <w:r w:rsidRPr="009D7452">
        <w:rPr>
          <w:rFonts w:eastAsia="MS PGothic" w:hAnsi="Arial"/>
          <w:color w:val="000000"/>
        </w:rPr>
        <w:t>Department of Biological Production, Tokyo University of Agr</w:t>
      </w:r>
      <w:r>
        <w:rPr>
          <w:rFonts w:eastAsia="MS PGothic" w:hAnsi="Arial"/>
          <w:color w:val="000000"/>
        </w:rPr>
        <w:t>iculture, Japan</w:t>
      </w:r>
    </w:p>
    <w:p w:rsidR="00860EE2" w:rsidRDefault="00860EE2" w:rsidP="00860EE2">
      <w:pPr>
        <w:jc w:val="center"/>
        <w:rPr>
          <w:rFonts w:eastAsia="Batang"/>
          <w:color w:val="0000FF"/>
          <w:sz w:val="36"/>
          <w:szCs w:val="36"/>
        </w:rPr>
      </w:pPr>
    </w:p>
    <w:p w:rsidR="00860EE2" w:rsidRDefault="00860EE2" w:rsidP="00860EE2">
      <w:pPr>
        <w:jc w:val="both"/>
        <w:rPr>
          <w:rFonts w:eastAsia="MS PGothic"/>
          <w:color w:val="000000"/>
          <w:szCs w:val="32"/>
        </w:rPr>
      </w:pPr>
      <w:r w:rsidRPr="00860EE2">
        <w:rPr>
          <w:rFonts w:eastAsia="MS PGothic"/>
          <w:color w:val="000000"/>
          <w:szCs w:val="32"/>
        </w:rPr>
        <w:t>Abstract</w:t>
      </w:r>
      <w:bookmarkStart w:id="0" w:name="_GoBack"/>
      <w:bookmarkEnd w:id="0"/>
    </w:p>
    <w:p w:rsidR="00860EE2" w:rsidRPr="00860EE2" w:rsidRDefault="00860EE2" w:rsidP="00860EE2">
      <w:pPr>
        <w:jc w:val="both"/>
        <w:rPr>
          <w:rFonts w:eastAsia="MS PGothic"/>
          <w:color w:val="000000"/>
          <w:szCs w:val="32"/>
        </w:rPr>
      </w:pPr>
    </w:p>
    <w:p w:rsidR="00860EE2" w:rsidRPr="00860EE2" w:rsidRDefault="00860EE2" w:rsidP="00860EE2">
      <w:pPr>
        <w:jc w:val="both"/>
        <w:rPr>
          <w:rFonts w:eastAsia="MS PGothic"/>
          <w:color w:val="000000"/>
          <w:szCs w:val="32"/>
        </w:rPr>
      </w:pPr>
      <w:r w:rsidRPr="00860EE2">
        <w:rPr>
          <w:rFonts w:eastAsia="MS PGothic"/>
          <w:color w:val="000000"/>
          <w:szCs w:val="32"/>
        </w:rPr>
        <w:t>Background</w:t>
      </w:r>
    </w:p>
    <w:p w:rsidR="00860EE2" w:rsidRPr="00860EE2" w:rsidRDefault="00860EE2" w:rsidP="00860EE2">
      <w:pPr>
        <w:jc w:val="both"/>
        <w:rPr>
          <w:rFonts w:eastAsia="MS PGothic"/>
          <w:color w:val="000000"/>
          <w:szCs w:val="32"/>
        </w:rPr>
      </w:pPr>
      <w:r w:rsidRPr="00860EE2">
        <w:rPr>
          <w:rFonts w:eastAsia="MS PGothic"/>
          <w:color w:val="000000"/>
          <w:szCs w:val="32"/>
        </w:rPr>
        <w:t>Molecular mechanisms and early diagnosis on the development of mild to moderate of canine obesity are not understood although recent dog obesity is a widespread problem. To understand the differences between normal weight and mild to moderate obesity, the purpose of this study is to investigate the gene expression profiles of peripheral blood mononuclear cells (PBMC) in dogs.</w:t>
      </w:r>
    </w:p>
    <w:p w:rsidR="00860EE2" w:rsidRPr="00860EE2" w:rsidRDefault="00860EE2" w:rsidP="00860EE2">
      <w:pPr>
        <w:jc w:val="both"/>
        <w:rPr>
          <w:rFonts w:eastAsia="MS PGothic"/>
          <w:color w:val="000000"/>
          <w:szCs w:val="32"/>
        </w:rPr>
      </w:pPr>
    </w:p>
    <w:p w:rsidR="00860EE2" w:rsidRPr="00860EE2" w:rsidRDefault="00860EE2" w:rsidP="00860EE2">
      <w:pPr>
        <w:jc w:val="both"/>
        <w:rPr>
          <w:rFonts w:eastAsia="MS PGothic"/>
          <w:color w:val="000000"/>
          <w:szCs w:val="32"/>
        </w:rPr>
      </w:pPr>
      <w:r w:rsidRPr="00860EE2">
        <w:rPr>
          <w:rFonts w:eastAsia="MS PGothic"/>
          <w:color w:val="000000"/>
          <w:szCs w:val="32"/>
        </w:rPr>
        <w:t>Methods</w:t>
      </w:r>
    </w:p>
    <w:p w:rsidR="00860EE2" w:rsidRPr="00860EE2" w:rsidRDefault="00860EE2" w:rsidP="00860EE2">
      <w:pPr>
        <w:jc w:val="both"/>
        <w:rPr>
          <w:rFonts w:eastAsia="MS PGothic"/>
          <w:color w:val="000000"/>
          <w:szCs w:val="32"/>
        </w:rPr>
      </w:pPr>
      <w:r w:rsidRPr="00860EE2">
        <w:rPr>
          <w:rFonts w:eastAsia="MS PGothic"/>
          <w:color w:val="000000"/>
          <w:szCs w:val="32"/>
        </w:rPr>
        <w:t>This study comprised a sample of 12 privately-owned Miniature Dachshund, which were divided into two groups (obese and control) based on body condition scores (BCS). Serum biochemical parameters and PBMC gene expression profiles were compared between groups.</w:t>
      </w:r>
    </w:p>
    <w:p w:rsidR="00860EE2" w:rsidRPr="00860EE2" w:rsidRDefault="00860EE2" w:rsidP="00860EE2">
      <w:pPr>
        <w:jc w:val="both"/>
        <w:rPr>
          <w:rFonts w:eastAsia="MS PGothic"/>
          <w:color w:val="000000"/>
          <w:szCs w:val="32"/>
        </w:rPr>
      </w:pPr>
    </w:p>
    <w:p w:rsidR="00860EE2" w:rsidRPr="00860EE2" w:rsidRDefault="00860EE2" w:rsidP="00860EE2">
      <w:pPr>
        <w:jc w:val="both"/>
        <w:rPr>
          <w:rFonts w:eastAsia="MS PGothic"/>
          <w:color w:val="000000"/>
          <w:szCs w:val="32"/>
        </w:rPr>
      </w:pPr>
      <w:r w:rsidRPr="00860EE2">
        <w:rPr>
          <w:rFonts w:eastAsia="MS PGothic"/>
          <w:color w:val="000000"/>
          <w:szCs w:val="32"/>
        </w:rPr>
        <w:t>Results</w:t>
      </w:r>
    </w:p>
    <w:p w:rsidR="00860EE2" w:rsidRPr="00860EE2" w:rsidRDefault="00860EE2" w:rsidP="00860EE2">
      <w:pPr>
        <w:jc w:val="both"/>
        <w:rPr>
          <w:rFonts w:eastAsia="MS PGothic"/>
          <w:color w:val="000000"/>
          <w:szCs w:val="32"/>
        </w:rPr>
      </w:pPr>
      <w:r w:rsidRPr="00860EE2">
        <w:rPr>
          <w:rFonts w:eastAsia="MS PGothic"/>
          <w:color w:val="000000"/>
          <w:szCs w:val="32"/>
        </w:rPr>
        <w:t>A statistically significant between group differences was recorded for body weight (BW), BCS, serum Insulin and triglyceride (TG) levels (p &lt; 0.05). RNA-seq revealed the upregulated 154 genes and the downregulated 198 genes in obese dogs at more than 3.5-fold change compared with control animals. Hemoglobin subunits alpha- and beta-like were detected in the downregulated genes. RT-PCR analysis showed downregulation of FOLH1, ALAS2 and LOC100855540 genes, and upregulation of BCL2L15 gene, suggesting that the metabolic difference between normal and mild to moderate obesity was involved in the hemoglobin metabolism.</w:t>
      </w:r>
    </w:p>
    <w:p w:rsidR="00860EE2" w:rsidRPr="00860EE2" w:rsidRDefault="00860EE2" w:rsidP="00860EE2">
      <w:pPr>
        <w:jc w:val="both"/>
        <w:rPr>
          <w:rFonts w:eastAsia="MS PGothic"/>
          <w:color w:val="000000"/>
          <w:szCs w:val="32"/>
        </w:rPr>
      </w:pPr>
    </w:p>
    <w:p w:rsidR="00860EE2" w:rsidRPr="00860EE2" w:rsidRDefault="00860EE2" w:rsidP="00860EE2">
      <w:pPr>
        <w:jc w:val="both"/>
        <w:rPr>
          <w:rFonts w:eastAsia="MS PGothic"/>
          <w:color w:val="000000"/>
          <w:szCs w:val="32"/>
        </w:rPr>
      </w:pPr>
      <w:r w:rsidRPr="00860EE2">
        <w:rPr>
          <w:rFonts w:eastAsia="MS PGothic"/>
          <w:color w:val="000000"/>
          <w:szCs w:val="32"/>
        </w:rPr>
        <w:t>Conclusions</w:t>
      </w:r>
    </w:p>
    <w:p w:rsidR="00860EE2" w:rsidRPr="00860EE2" w:rsidRDefault="00860EE2" w:rsidP="00860EE2">
      <w:pPr>
        <w:jc w:val="both"/>
        <w:rPr>
          <w:rFonts w:eastAsia="MS PGothic"/>
          <w:color w:val="000000"/>
          <w:szCs w:val="32"/>
        </w:rPr>
      </w:pPr>
      <w:r w:rsidRPr="00860EE2">
        <w:rPr>
          <w:rFonts w:eastAsia="MS PGothic"/>
          <w:color w:val="000000"/>
          <w:szCs w:val="32"/>
        </w:rPr>
        <w:t>This study revealed significant differences in the gene expression of BCL2L15, FOLH1, ALAS2, and hemoglobin subunits such as LOC100855540 between normal weight and mild to moderate obese dogs, which indicate that these genes may prevent the obesity in dogs and be potentially useful for diagnosis of mild to moderate obesity.</w:t>
      </w:r>
    </w:p>
    <w:p w:rsidR="00860EE2" w:rsidRDefault="00860EE2" w:rsidP="00860EE2">
      <w:pPr>
        <w:jc w:val="both"/>
        <w:rPr>
          <w:b/>
        </w:rPr>
      </w:pPr>
    </w:p>
    <w:p w:rsidR="00860EE2" w:rsidRDefault="00860EE2" w:rsidP="00860EE2">
      <w:pPr>
        <w:jc w:val="both"/>
        <w:rPr>
          <w:b/>
        </w:rPr>
      </w:pPr>
      <w:r>
        <w:rPr>
          <w:b/>
        </w:rPr>
        <w:t>Biography</w:t>
      </w:r>
    </w:p>
    <w:p w:rsidR="00860EE2" w:rsidRDefault="00860EE2" w:rsidP="00860EE2">
      <w:pPr>
        <w:jc w:val="both"/>
        <w:rPr>
          <w:b/>
        </w:rPr>
      </w:pPr>
    </w:p>
    <w:p w:rsidR="009D7452" w:rsidRDefault="00860EE2" w:rsidP="009D7452">
      <w:pPr>
        <w:jc w:val="both"/>
      </w:pPr>
      <w:r w:rsidRPr="00D73051">
        <w:t xml:space="preserve">PhD in </w:t>
      </w:r>
      <w:r w:rsidR="009D7452">
        <w:t>Animal science</w:t>
      </w:r>
      <w:r w:rsidRPr="00D73051">
        <w:t>, M-Tech (Biotechnology), actively involved in research and development in the field of Biotechnology and</w:t>
      </w:r>
      <w:r w:rsidR="009D7452">
        <w:t xml:space="preserve"> Animal Science</w:t>
      </w:r>
      <w:r w:rsidRPr="00D73051">
        <w:t>. I have published more than</w:t>
      </w:r>
      <w:r w:rsidR="009D7452">
        <w:t xml:space="preserve"> 46 </w:t>
      </w:r>
      <w:r w:rsidRPr="00D73051">
        <w:t>research articles in International Journal of Repute.</w:t>
      </w:r>
      <w:r w:rsidR="009D7452">
        <w:t xml:space="preserve"> Currently i am a Proffesor at</w:t>
      </w:r>
      <w:r w:rsidRPr="00D73051">
        <w:t xml:space="preserve"> </w:t>
      </w:r>
      <w:r w:rsidR="009D7452">
        <w:t>Department of Animal Health Technology, Yamazaki University of Animal Health Technology, Hachioji, Tokyo, Japan</w:t>
      </w:r>
      <w:r w:rsidR="009D7452">
        <w:t>.</w:t>
      </w:r>
    </w:p>
    <w:p w:rsidR="00860EE2" w:rsidRDefault="00860EE2" w:rsidP="00860EE2">
      <w:pPr>
        <w:autoSpaceDE w:val="0"/>
        <w:autoSpaceDN w:val="0"/>
        <w:adjustRightInd w:val="0"/>
        <w:rPr>
          <w:lang w:val="en-NZ"/>
        </w:rPr>
      </w:pPr>
    </w:p>
    <w:p w:rsidR="00860EE2" w:rsidRDefault="00860EE2" w:rsidP="00860EE2">
      <w:pPr>
        <w:jc w:val="both"/>
        <w:rPr>
          <w:lang w:val="en-NZ"/>
        </w:rPr>
      </w:pPr>
    </w:p>
    <w:p w:rsidR="00C57B20" w:rsidRDefault="00C57B20"/>
    <w:sectPr w:rsidR="00C57B20"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E3E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E3E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E3EE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E3EE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E3E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E3E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EE2"/>
    <w:rsid w:val="007E3EED"/>
    <w:rsid w:val="00860EE2"/>
    <w:rsid w:val="009D7452"/>
    <w:rsid w:val="00C57B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EE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60EE2"/>
    <w:rPr>
      <w:rFonts w:cs="Times New Roman"/>
      <w:color w:val="0000FF"/>
      <w:u w:val="single"/>
    </w:rPr>
  </w:style>
  <w:style w:type="paragraph" w:styleId="Header">
    <w:name w:val="header"/>
    <w:basedOn w:val="Normal"/>
    <w:link w:val="HeaderChar"/>
    <w:uiPriority w:val="99"/>
    <w:unhideWhenUsed/>
    <w:rsid w:val="00860EE2"/>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860EE2"/>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860EE2"/>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860EE2"/>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860EE2"/>
    <w:rPr>
      <w:rFonts w:ascii="Tahoma" w:hAnsi="Tahoma" w:cs="Tahoma"/>
      <w:sz w:val="16"/>
      <w:szCs w:val="16"/>
    </w:rPr>
  </w:style>
  <w:style w:type="character" w:customStyle="1" w:styleId="BalloonTextChar">
    <w:name w:val="Balloon Text Char"/>
    <w:basedOn w:val="DefaultParagraphFont"/>
    <w:link w:val="BalloonText"/>
    <w:uiPriority w:val="99"/>
    <w:semiHidden/>
    <w:rsid w:val="00860EE2"/>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EE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60EE2"/>
    <w:rPr>
      <w:rFonts w:cs="Times New Roman"/>
      <w:color w:val="0000FF"/>
      <w:u w:val="single"/>
    </w:rPr>
  </w:style>
  <w:style w:type="paragraph" w:styleId="Header">
    <w:name w:val="header"/>
    <w:basedOn w:val="Normal"/>
    <w:link w:val="HeaderChar"/>
    <w:uiPriority w:val="99"/>
    <w:unhideWhenUsed/>
    <w:rsid w:val="00860EE2"/>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860EE2"/>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860EE2"/>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860EE2"/>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860EE2"/>
    <w:rPr>
      <w:rFonts w:ascii="Tahoma" w:hAnsi="Tahoma" w:cs="Tahoma"/>
      <w:sz w:val="16"/>
      <w:szCs w:val="16"/>
    </w:rPr>
  </w:style>
  <w:style w:type="character" w:customStyle="1" w:styleId="BalloonTextChar">
    <w:name w:val="Balloon Text Char"/>
    <w:basedOn w:val="DefaultParagraphFont"/>
    <w:link w:val="BalloonText"/>
    <w:uiPriority w:val="99"/>
    <w:semiHidden/>
    <w:rsid w:val="00860EE2"/>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667004">
      <w:bodyDiv w:val="1"/>
      <w:marLeft w:val="0"/>
      <w:marRight w:val="0"/>
      <w:marTop w:val="0"/>
      <w:marBottom w:val="0"/>
      <w:divBdr>
        <w:top w:val="none" w:sz="0" w:space="0" w:color="auto"/>
        <w:left w:val="none" w:sz="0" w:space="0" w:color="auto"/>
        <w:bottom w:val="none" w:sz="0" w:space="0" w:color="auto"/>
        <w:right w:val="none" w:sz="0" w:space="0" w:color="auto"/>
      </w:divBdr>
    </w:div>
    <w:div w:id="913781089">
      <w:bodyDiv w:val="1"/>
      <w:marLeft w:val="0"/>
      <w:marRight w:val="0"/>
      <w:marTop w:val="0"/>
      <w:marBottom w:val="0"/>
      <w:divBdr>
        <w:top w:val="none" w:sz="0" w:space="0" w:color="auto"/>
        <w:left w:val="none" w:sz="0" w:space="0" w:color="auto"/>
        <w:bottom w:val="none" w:sz="0" w:space="0" w:color="auto"/>
        <w:right w:val="none" w:sz="0" w:space="0" w:color="auto"/>
      </w:divBdr>
      <w:divsChild>
        <w:div w:id="238908048">
          <w:marLeft w:val="0"/>
          <w:marRight w:val="0"/>
          <w:marTop w:val="240"/>
          <w:marBottom w:val="120"/>
          <w:divBdr>
            <w:top w:val="none" w:sz="0" w:space="0" w:color="auto"/>
            <w:left w:val="none" w:sz="0" w:space="0" w:color="auto"/>
            <w:bottom w:val="none" w:sz="0" w:space="0" w:color="auto"/>
            <w:right w:val="none" w:sz="0" w:space="0" w:color="auto"/>
          </w:divBdr>
        </w:div>
        <w:div w:id="632639341">
          <w:marLeft w:val="0"/>
          <w:marRight w:val="0"/>
          <w:marTop w:val="240"/>
          <w:marBottom w:val="120"/>
          <w:divBdr>
            <w:top w:val="none" w:sz="0" w:space="0" w:color="auto"/>
            <w:left w:val="none" w:sz="0" w:space="0" w:color="auto"/>
            <w:bottom w:val="none" w:sz="0" w:space="0" w:color="auto"/>
            <w:right w:val="none" w:sz="0" w:space="0" w:color="auto"/>
          </w:divBdr>
        </w:div>
      </w:divsChild>
    </w:div>
    <w:div w:id="1060635466">
      <w:bodyDiv w:val="1"/>
      <w:marLeft w:val="0"/>
      <w:marRight w:val="0"/>
      <w:marTop w:val="0"/>
      <w:marBottom w:val="0"/>
      <w:divBdr>
        <w:top w:val="none" w:sz="0" w:space="0" w:color="auto"/>
        <w:left w:val="none" w:sz="0" w:space="0" w:color="auto"/>
        <w:bottom w:val="none" w:sz="0" w:space="0" w:color="auto"/>
        <w:right w:val="none" w:sz="0" w:space="0" w:color="auto"/>
      </w:divBdr>
      <w:divsChild>
        <w:div w:id="1945723013">
          <w:marLeft w:val="0"/>
          <w:marRight w:val="0"/>
          <w:marTop w:val="0"/>
          <w:marBottom w:val="0"/>
          <w:divBdr>
            <w:top w:val="none" w:sz="0" w:space="0" w:color="auto"/>
            <w:left w:val="none" w:sz="0" w:space="0" w:color="auto"/>
            <w:bottom w:val="none" w:sz="0" w:space="0" w:color="auto"/>
            <w:right w:val="none" w:sz="0" w:space="0" w:color="auto"/>
          </w:divBdr>
          <w:divsChild>
            <w:div w:id="1960063706">
              <w:marLeft w:val="0"/>
              <w:marRight w:val="0"/>
              <w:marTop w:val="0"/>
              <w:marBottom w:val="120"/>
              <w:divBdr>
                <w:top w:val="none" w:sz="0" w:space="0" w:color="auto"/>
                <w:left w:val="none" w:sz="0" w:space="0" w:color="auto"/>
                <w:bottom w:val="none" w:sz="0" w:space="0" w:color="auto"/>
                <w:right w:val="none" w:sz="0" w:space="0" w:color="auto"/>
              </w:divBdr>
              <w:divsChild>
                <w:div w:id="1224028319">
                  <w:marLeft w:val="0"/>
                  <w:marRight w:val="0"/>
                  <w:marTop w:val="0"/>
                  <w:marBottom w:val="0"/>
                  <w:divBdr>
                    <w:top w:val="none" w:sz="0" w:space="0" w:color="auto"/>
                    <w:left w:val="none" w:sz="0" w:space="0" w:color="auto"/>
                    <w:bottom w:val="none" w:sz="0" w:space="0" w:color="auto"/>
                    <w:right w:val="none" w:sz="0" w:space="0" w:color="auto"/>
                  </w:divBdr>
                </w:div>
                <w:div w:id="1239366417">
                  <w:marLeft w:val="0"/>
                  <w:marRight w:val="0"/>
                  <w:marTop w:val="0"/>
                  <w:marBottom w:val="0"/>
                  <w:divBdr>
                    <w:top w:val="none" w:sz="0" w:space="0" w:color="auto"/>
                    <w:left w:val="none" w:sz="0" w:space="0" w:color="auto"/>
                    <w:bottom w:val="none" w:sz="0" w:space="0" w:color="auto"/>
                    <w:right w:val="none" w:sz="0" w:space="0" w:color="auto"/>
                  </w:divBdr>
                </w:div>
                <w:div w:id="221059000">
                  <w:marLeft w:val="0"/>
                  <w:marRight w:val="0"/>
                  <w:marTop w:val="0"/>
                  <w:marBottom w:val="0"/>
                  <w:divBdr>
                    <w:top w:val="none" w:sz="0" w:space="0" w:color="auto"/>
                    <w:left w:val="none" w:sz="0" w:space="0" w:color="auto"/>
                    <w:bottom w:val="none" w:sz="0" w:space="0" w:color="auto"/>
                    <w:right w:val="none" w:sz="0" w:space="0" w:color="auto"/>
                  </w:divBdr>
                </w:div>
                <w:div w:id="197790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2021-09-03T06:38:00Z</dcterms:created>
  <dcterms:modified xsi:type="dcterms:W3CDTF">2021-09-03T07:14:00Z</dcterms:modified>
</cp:coreProperties>
</file>