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139" w:rsidRPr="004169F6" w:rsidRDefault="00AD204E">
      <w:pPr>
        <w:rPr>
          <w:rFonts w:ascii="Times New Roman" w:hAnsi="Times New Roman" w:cs="Times New Roman"/>
          <w:sz w:val="28"/>
          <w:szCs w:val="28"/>
        </w:rPr>
      </w:pPr>
      <w:r w:rsidRPr="004169F6">
        <w:rPr>
          <w:rFonts w:ascii="Times New Roman" w:hAnsi="Times New Roman" w:cs="Times New Roman"/>
          <w:sz w:val="28"/>
          <w:szCs w:val="28"/>
        </w:rPr>
        <w:t xml:space="preserve">Animal vaccination is most cost-effective and impressive method of controlling infectious disease. Veterinary vaccines not only for the strong immune system in animal but also play </w:t>
      </w:r>
      <w:proofErr w:type="gramStart"/>
      <w:r w:rsidRPr="004169F6">
        <w:rPr>
          <w:rFonts w:ascii="Times New Roman" w:hAnsi="Times New Roman" w:cs="Times New Roman"/>
          <w:sz w:val="28"/>
          <w:szCs w:val="28"/>
        </w:rPr>
        <w:t>a</w:t>
      </w:r>
      <w:proofErr w:type="gramEnd"/>
      <w:r w:rsidRPr="004169F6">
        <w:rPr>
          <w:rFonts w:ascii="Times New Roman" w:hAnsi="Times New Roman" w:cs="Times New Roman"/>
          <w:sz w:val="28"/>
          <w:szCs w:val="28"/>
        </w:rPr>
        <w:t xml:space="preserve"> effective role in reducing the transmission of zoonotic diseases to humans and in securing food supply for humans.</w:t>
      </w:r>
      <w:r w:rsidR="00FE7139" w:rsidRPr="004169F6">
        <w:rPr>
          <w:rFonts w:ascii="Times New Roman" w:hAnsi="Times New Roman" w:cs="Times New Roman"/>
          <w:sz w:val="28"/>
          <w:szCs w:val="28"/>
        </w:rPr>
        <w:t xml:space="preserve"> The traditional inactivated or live-attenuated vaccines constitute the majority of the licensed veterinary vaccines that are recently in use. Some drawback associated with conventional vaccines, and there are still several diseases that have yet to be treated successfully, demonstrating the need for better and safest vaccines. Recombinant va</w:t>
      </w:r>
      <w:r w:rsidR="0077027D" w:rsidRPr="004169F6">
        <w:rPr>
          <w:rFonts w:ascii="Times New Roman" w:hAnsi="Times New Roman" w:cs="Times New Roman"/>
          <w:sz w:val="28"/>
          <w:szCs w:val="28"/>
        </w:rPr>
        <w:t>ccines represent a</w:t>
      </w:r>
      <w:r w:rsidR="00FE7139" w:rsidRPr="004169F6">
        <w:rPr>
          <w:rFonts w:ascii="Times New Roman" w:hAnsi="Times New Roman" w:cs="Times New Roman"/>
          <w:sz w:val="28"/>
          <w:szCs w:val="28"/>
        </w:rPr>
        <w:t xml:space="preserve"> vital strategy by which some of the limitations of conventional vaccines can be overcome. </w:t>
      </w:r>
      <w:r w:rsidR="0077027D" w:rsidRPr="004169F6">
        <w:rPr>
          <w:rFonts w:ascii="Times New Roman" w:hAnsi="Times New Roman" w:cs="Times New Roman"/>
          <w:sz w:val="28"/>
          <w:szCs w:val="28"/>
        </w:rPr>
        <w:t xml:space="preserve">Currently, the veterinary field has witnessed the most powerful and successful applications recombinant vaccine where more than a dozen viral-vectored vaccines, subunit, DNA, RNA, and virus like particles-based vaccines were licensed for veterinary use, and many more are under development. There is a wave of rationally designed vaccine innovations ahead of us to benefit animals, animal owners, and ultimately humans and society.  </w:t>
      </w:r>
    </w:p>
    <w:p w:rsidR="0072416F" w:rsidRPr="004169F6" w:rsidRDefault="0072416F">
      <w:pPr>
        <w:rPr>
          <w:rFonts w:ascii="Times New Roman" w:hAnsi="Times New Roman" w:cs="Times New Roman"/>
          <w:b/>
          <w:sz w:val="28"/>
          <w:szCs w:val="28"/>
        </w:rPr>
      </w:pPr>
    </w:p>
    <w:p w:rsidR="0072416F" w:rsidRPr="004169F6" w:rsidRDefault="0072416F">
      <w:pPr>
        <w:rPr>
          <w:rFonts w:ascii="Times New Roman" w:hAnsi="Times New Roman" w:cs="Times New Roman"/>
          <w:b/>
          <w:sz w:val="36"/>
          <w:szCs w:val="36"/>
        </w:rPr>
      </w:pPr>
      <w:r w:rsidRPr="004169F6">
        <w:rPr>
          <w:rFonts w:ascii="Times New Roman" w:hAnsi="Times New Roman" w:cs="Times New Roman"/>
          <w:b/>
          <w:sz w:val="36"/>
          <w:szCs w:val="36"/>
        </w:rPr>
        <w:t xml:space="preserve">References </w:t>
      </w:r>
    </w:p>
    <w:p w:rsidR="0072416F" w:rsidRPr="004169F6" w:rsidRDefault="004169F6" w:rsidP="004169F6">
      <w:pPr>
        <w:pStyle w:val="ListParagraph"/>
        <w:numPr>
          <w:ilvl w:val="0"/>
          <w:numId w:val="3"/>
        </w:numPr>
        <w:rPr>
          <w:rFonts w:ascii="Times New Roman" w:hAnsi="Times New Roman" w:cs="Times New Roman"/>
          <w:sz w:val="28"/>
          <w:szCs w:val="28"/>
        </w:rPr>
      </w:pPr>
      <w:r w:rsidRPr="004169F6">
        <w:rPr>
          <w:rFonts w:ascii="Times New Roman" w:hAnsi="Times New Roman" w:cs="Times New Roman"/>
          <w:sz w:val="28"/>
          <w:szCs w:val="28"/>
        </w:rPr>
        <w:t xml:space="preserve">T. </w:t>
      </w:r>
      <w:proofErr w:type="spellStart"/>
      <w:r w:rsidRPr="004169F6">
        <w:rPr>
          <w:rFonts w:ascii="Times New Roman" w:hAnsi="Times New Roman" w:cs="Times New Roman"/>
          <w:sz w:val="28"/>
          <w:szCs w:val="28"/>
        </w:rPr>
        <w:t>Mebatsion</w:t>
      </w:r>
      <w:proofErr w:type="spellEnd"/>
      <w:r w:rsidRPr="004169F6">
        <w:rPr>
          <w:rFonts w:ascii="Times New Roman" w:hAnsi="Times New Roman" w:cs="Times New Roman"/>
          <w:sz w:val="28"/>
          <w:szCs w:val="28"/>
        </w:rPr>
        <w:t xml:space="preserve"> </w:t>
      </w:r>
      <w:r w:rsidR="0072416F" w:rsidRPr="004169F6">
        <w:rPr>
          <w:rFonts w:ascii="Times New Roman" w:hAnsi="Times New Roman" w:cs="Times New Roman"/>
          <w:sz w:val="28"/>
          <w:szCs w:val="28"/>
        </w:rPr>
        <w:t>(2021). Introduction to Veterinary Vaccines. In Viral Vectors in Veterinary Vaccine Development (pp. 3-12). Springer, Cham.</w:t>
      </w:r>
    </w:p>
    <w:p w:rsidR="004169F6" w:rsidRPr="004169F6" w:rsidRDefault="004169F6" w:rsidP="004169F6">
      <w:pPr>
        <w:pStyle w:val="ListParagraph"/>
        <w:numPr>
          <w:ilvl w:val="0"/>
          <w:numId w:val="3"/>
        </w:numPr>
        <w:rPr>
          <w:rFonts w:ascii="Times New Roman" w:hAnsi="Times New Roman" w:cs="Times New Roman"/>
          <w:sz w:val="28"/>
          <w:szCs w:val="28"/>
        </w:rPr>
      </w:pPr>
      <w:r w:rsidRPr="004169F6">
        <w:rPr>
          <w:rFonts w:ascii="Times New Roman" w:hAnsi="Times New Roman" w:cs="Times New Roman"/>
          <w:sz w:val="28"/>
          <w:szCs w:val="28"/>
        </w:rPr>
        <w:t>D. Baxter (2007). Active and passive immunity, vaccine types, excipients and licensing. Occupational medicine, 57(8), 552-556.</w:t>
      </w:r>
    </w:p>
    <w:p w:rsidR="004169F6" w:rsidRPr="004169F6" w:rsidRDefault="004169F6" w:rsidP="004169F6">
      <w:pPr>
        <w:pStyle w:val="ListParagraph"/>
        <w:numPr>
          <w:ilvl w:val="0"/>
          <w:numId w:val="3"/>
        </w:numPr>
        <w:rPr>
          <w:rFonts w:ascii="Times New Roman" w:hAnsi="Times New Roman" w:cs="Times New Roman"/>
          <w:sz w:val="28"/>
          <w:szCs w:val="28"/>
        </w:rPr>
      </w:pPr>
      <w:r w:rsidRPr="004169F6">
        <w:rPr>
          <w:rFonts w:ascii="Times New Roman" w:hAnsi="Times New Roman" w:cs="Times New Roman"/>
          <w:sz w:val="28"/>
          <w:szCs w:val="28"/>
        </w:rPr>
        <w:t xml:space="preserve">S. Jorge, &amp; O.A. </w:t>
      </w:r>
      <w:proofErr w:type="spellStart"/>
      <w:r w:rsidRPr="004169F6">
        <w:rPr>
          <w:rFonts w:ascii="Times New Roman" w:hAnsi="Times New Roman" w:cs="Times New Roman"/>
          <w:sz w:val="28"/>
          <w:szCs w:val="28"/>
        </w:rPr>
        <w:t>Dellagostin</w:t>
      </w:r>
      <w:proofErr w:type="spellEnd"/>
      <w:r w:rsidRPr="004169F6">
        <w:rPr>
          <w:rFonts w:ascii="Times New Roman" w:hAnsi="Times New Roman" w:cs="Times New Roman"/>
          <w:sz w:val="28"/>
          <w:szCs w:val="28"/>
        </w:rPr>
        <w:t xml:space="preserve"> (2017). The development of veterinary vaccines: a review of traditional methods and modern biotechnology approaches. Biotechnology Research and Innovation, 1(1), 6-13.</w:t>
      </w:r>
    </w:p>
    <w:sectPr w:rsidR="004169F6" w:rsidRPr="004169F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F58" w:rsidRDefault="003C1F58" w:rsidP="00AD204E">
      <w:pPr>
        <w:spacing w:after="0" w:line="240" w:lineRule="auto"/>
      </w:pPr>
      <w:r>
        <w:separator/>
      </w:r>
    </w:p>
  </w:endnote>
  <w:endnote w:type="continuationSeparator" w:id="0">
    <w:p w:rsidR="003C1F58" w:rsidRDefault="003C1F58" w:rsidP="00AD2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F6" w:rsidRDefault="004169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F6" w:rsidRDefault="004169F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F6" w:rsidRDefault="004169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F58" w:rsidRDefault="003C1F58" w:rsidP="00AD204E">
      <w:pPr>
        <w:spacing w:after="0" w:line="240" w:lineRule="auto"/>
      </w:pPr>
      <w:r>
        <w:separator/>
      </w:r>
    </w:p>
  </w:footnote>
  <w:footnote w:type="continuationSeparator" w:id="0">
    <w:p w:rsidR="003C1F58" w:rsidRDefault="003C1F58" w:rsidP="00AD2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F6" w:rsidRDefault="004169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04E" w:rsidRDefault="004169F6">
    <w:pPr>
      <w:pStyle w:val="Header"/>
      <w:rPr>
        <w:rFonts w:ascii="Times New Roman" w:hAnsi="Times New Roman" w:cs="Times New Roman"/>
        <w:b/>
        <w:sz w:val="40"/>
        <w:szCs w:val="40"/>
      </w:rPr>
    </w:pPr>
    <w:r>
      <w:rPr>
        <w:rFonts w:ascii="Times New Roman" w:hAnsi="Times New Roman" w:cs="Times New Roman"/>
        <w:b/>
        <w:sz w:val="40"/>
        <w:szCs w:val="40"/>
      </w:rPr>
      <w:t xml:space="preserve">               </w:t>
    </w:r>
    <w:r w:rsidR="00AD204E" w:rsidRPr="004169F6">
      <w:rPr>
        <w:rFonts w:ascii="Times New Roman" w:hAnsi="Times New Roman" w:cs="Times New Roman"/>
        <w:b/>
        <w:sz w:val="40"/>
        <w:szCs w:val="40"/>
      </w:rPr>
      <w:t>Animal health and animal vaccine</w:t>
    </w:r>
  </w:p>
  <w:p w:rsidR="004169F6" w:rsidRPr="004169F6" w:rsidRDefault="004169F6" w:rsidP="004169F6">
    <w:pPr>
      <w:pStyle w:val="Header"/>
      <w:jc w:val="center"/>
      <w:rPr>
        <w:rFonts w:ascii="Times New Roman" w:hAnsi="Times New Roman" w:cs="Times New Roman"/>
        <w:sz w:val="32"/>
        <w:szCs w:val="32"/>
      </w:rPr>
    </w:pPr>
    <w:r w:rsidRPr="004169F6">
      <w:rPr>
        <w:rFonts w:ascii="Times New Roman" w:hAnsi="Times New Roman" w:cs="Times New Roman"/>
        <w:sz w:val="32"/>
        <w:szCs w:val="32"/>
      </w:rPr>
      <w:t>Sonia Mishra</w:t>
    </w:r>
  </w:p>
  <w:p w:rsidR="004169F6" w:rsidRPr="004169F6" w:rsidRDefault="004169F6" w:rsidP="004169F6">
    <w:pPr>
      <w:pStyle w:val="Header"/>
      <w:jc w:val="center"/>
      <w:rPr>
        <w:rFonts w:ascii="Times New Roman" w:hAnsi="Times New Roman" w:cs="Times New Roman"/>
        <w:sz w:val="32"/>
        <w:szCs w:val="32"/>
      </w:rPr>
    </w:pPr>
    <w:r w:rsidRPr="004169F6">
      <w:rPr>
        <w:rFonts w:ascii="Times New Roman" w:hAnsi="Times New Roman" w:cs="Times New Roman"/>
        <w:sz w:val="32"/>
        <w:szCs w:val="32"/>
      </w:rPr>
      <w:t>Research scholar</w:t>
    </w:r>
  </w:p>
  <w:p w:rsidR="004169F6" w:rsidRDefault="004169F6" w:rsidP="004169F6">
    <w:pPr>
      <w:pStyle w:val="Header"/>
      <w:jc w:val="center"/>
      <w:rPr>
        <w:rFonts w:ascii="Times New Roman" w:hAnsi="Times New Roman" w:cs="Times New Roman"/>
        <w:sz w:val="32"/>
        <w:szCs w:val="32"/>
      </w:rPr>
    </w:pPr>
    <w:r w:rsidRPr="004169F6">
      <w:rPr>
        <w:rFonts w:ascii="Times New Roman" w:hAnsi="Times New Roman" w:cs="Times New Roman"/>
        <w:sz w:val="32"/>
        <w:szCs w:val="32"/>
      </w:rPr>
      <w:t>SRM University, AP</w:t>
    </w:r>
  </w:p>
  <w:p w:rsidR="004169F6" w:rsidRPr="004169F6" w:rsidRDefault="004169F6" w:rsidP="004169F6">
    <w:pPr>
      <w:pStyle w:val="Header"/>
      <w:jc w:val="center"/>
      <w:rPr>
        <w:rFonts w:ascii="Times New Roman" w:hAnsi="Times New Roman" w:cs="Times New Roman"/>
        <w:sz w:val="32"/>
        <w:szCs w:val="32"/>
      </w:rPr>
    </w:pPr>
    <w:r>
      <w:rPr>
        <w:rFonts w:ascii="Times New Roman" w:hAnsi="Times New Roman" w:cs="Times New Roman"/>
        <w:sz w:val="32"/>
        <w:szCs w:val="32"/>
      </w:rPr>
      <w:t>mishrasoniano1@gmail.com</w:t>
    </w: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9F6" w:rsidRDefault="004169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D4394"/>
    <w:multiLevelType w:val="hybridMultilevel"/>
    <w:tmpl w:val="95A0B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CF14B2"/>
    <w:multiLevelType w:val="hybridMultilevel"/>
    <w:tmpl w:val="2C4E344C"/>
    <w:lvl w:ilvl="0" w:tplc="58EA6286">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46705D"/>
    <w:multiLevelType w:val="hybridMultilevel"/>
    <w:tmpl w:val="D602A3C0"/>
    <w:lvl w:ilvl="0" w:tplc="7F2C1FEA">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04E"/>
    <w:rsid w:val="00033E97"/>
    <w:rsid w:val="002165C5"/>
    <w:rsid w:val="003C1F58"/>
    <w:rsid w:val="004169F6"/>
    <w:rsid w:val="0072416F"/>
    <w:rsid w:val="0077027D"/>
    <w:rsid w:val="007B284E"/>
    <w:rsid w:val="00AD204E"/>
    <w:rsid w:val="00FE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F2958"/>
  <w15:chartTrackingRefBased/>
  <w15:docId w15:val="{8C72C4E5-F6BE-49CF-BD5D-846286BE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04E"/>
  </w:style>
  <w:style w:type="paragraph" w:styleId="Footer">
    <w:name w:val="footer"/>
    <w:basedOn w:val="Normal"/>
    <w:link w:val="FooterChar"/>
    <w:uiPriority w:val="99"/>
    <w:unhideWhenUsed/>
    <w:rsid w:val="00AD2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04E"/>
  </w:style>
  <w:style w:type="paragraph" w:styleId="ListParagraph">
    <w:name w:val="List Paragraph"/>
    <w:basedOn w:val="Normal"/>
    <w:uiPriority w:val="34"/>
    <w:qFormat/>
    <w:rsid w:val="004169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Sambit Mishra</dc:creator>
  <cp:keywords/>
  <dc:description/>
  <cp:lastModifiedBy>Sambit Mishra</cp:lastModifiedBy>
  <cp:revision>2</cp:revision>
  <dcterms:created xsi:type="dcterms:W3CDTF">2021-05-30T10:59:00Z</dcterms:created>
  <dcterms:modified xsi:type="dcterms:W3CDTF">2021-05-30T11:40:00Z</dcterms:modified>
</cp:coreProperties>
</file>