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7E3F" w:rsidRDefault="00737E3F" w:rsidP="00737E3F">
      <w:pPr>
        <w:autoSpaceDE w:val="0"/>
        <w:autoSpaceDN w:val="0"/>
        <w:adjustRightInd w:val="0"/>
        <w:jc w:val="left"/>
        <w:rPr>
          <w:rFonts w:ascii="CharisSIL" w:eastAsia="CharisSIL" w:cs="CharisSIL"/>
          <w:kern w:val="0"/>
          <w:sz w:val="27"/>
          <w:szCs w:val="27"/>
        </w:rPr>
      </w:pPr>
      <w:r>
        <w:rPr>
          <w:rFonts w:ascii="CharisSIL" w:eastAsia="CharisSIL" w:cs="CharisSIL"/>
          <w:kern w:val="0"/>
          <w:sz w:val="27"/>
          <w:szCs w:val="27"/>
        </w:rPr>
        <w:t xml:space="preserve">Generation of an induced pluripotent stem cell line from an </w:t>
      </w:r>
      <w:hyperlink r:id="rId6" w:history="1">
        <w:r>
          <w:rPr>
            <w:rFonts w:ascii="CharisSIL" w:eastAsia="CharisSIL" w:cs="CharisSIL"/>
            <w:kern w:val="0"/>
            <w:sz w:val="27"/>
            <w:szCs w:val="27"/>
          </w:rPr>
          <w:t>idiopathic</w:t>
        </w:r>
      </w:hyperlink>
      <w:r>
        <w:rPr>
          <w:rFonts w:ascii="CharisSIL" w:eastAsia="CharisSIL" w:cs="CharisSIL"/>
          <w:kern w:val="0"/>
          <w:sz w:val="27"/>
          <w:szCs w:val="27"/>
        </w:rPr>
        <w:t xml:space="preserve"> </w:t>
      </w:r>
      <w:r>
        <w:rPr>
          <w:rFonts w:ascii="CharisSIL" w:eastAsia="CharisSIL" w:cs="CharisSIL" w:hint="eastAsia"/>
          <w:kern w:val="0"/>
          <w:sz w:val="27"/>
          <w:szCs w:val="27"/>
        </w:rPr>
        <w:t>res</w:t>
      </w:r>
      <w:r>
        <w:rPr>
          <w:rFonts w:ascii="CharisSIL" w:eastAsia="CharisSIL" w:cs="CharisSIL"/>
          <w:kern w:val="0"/>
          <w:sz w:val="27"/>
          <w:szCs w:val="27"/>
        </w:rPr>
        <w:t>trictive cardiomyopathy patient with an Anion exchange protein 3 (SLC4A3) p.S1237X mutation</w:t>
      </w:r>
    </w:p>
    <w:p w:rsidR="00737E3F" w:rsidRDefault="00AF1E0C" w:rsidP="00737E3F">
      <w:pPr>
        <w:autoSpaceDE w:val="0"/>
        <w:autoSpaceDN w:val="0"/>
        <w:adjustRightInd w:val="0"/>
        <w:jc w:val="left"/>
        <w:rPr>
          <w:rFonts w:ascii="NrrhkgAdvTTb5929f4c" w:hAnsi="NrrhkgAdvTTb5929f4c" w:cs="NrrhkgAdvTTb5929f4c"/>
          <w:color w:val="131413"/>
          <w:kern w:val="0"/>
          <w:sz w:val="15"/>
          <w:szCs w:val="15"/>
        </w:rPr>
      </w:pPr>
      <w:r>
        <w:rPr>
          <w:rFonts w:ascii="NrrhkgAdvTTb5929f4c" w:hAnsi="NrrhkgAdvTTb5929f4c" w:cs="NrrhkgAdvTTb5929f4c"/>
          <w:color w:val="131413"/>
          <w:kern w:val="0"/>
          <w:sz w:val="22"/>
        </w:rPr>
        <w:t>Shan He</w:t>
      </w:r>
      <w:r>
        <w:rPr>
          <w:rFonts w:ascii="NrrhkgAdvTTb5929f4c" w:hAnsi="NrrhkgAdvTTb5929f4c" w:cs="NrrhkgAdvTTb5929f4c"/>
          <w:color w:val="131413"/>
          <w:kern w:val="0"/>
          <w:sz w:val="15"/>
          <w:szCs w:val="15"/>
        </w:rPr>
        <w:t>1</w:t>
      </w:r>
      <w:r>
        <w:rPr>
          <w:rFonts w:ascii="NrrhkgAdvTTb5929f4c" w:hAnsi="NrrhkgAdvTTb5929f4c" w:cs="NrrhkgAdvTTb5929f4c"/>
          <w:color w:val="131413"/>
          <w:kern w:val="0"/>
          <w:sz w:val="22"/>
        </w:rPr>
        <w:t xml:space="preserve">, </w:t>
      </w:r>
      <w:r>
        <w:rPr>
          <w:rFonts w:ascii="NrrhkgAdvTTb5929f4c" w:hAnsi="NrrhkgAdvTTb5929f4c" w:cs="NrrhkgAdvTTb5929f4c"/>
          <w:color w:val="131413"/>
          <w:kern w:val="0"/>
          <w:sz w:val="22"/>
        </w:rPr>
        <w:t>Jin Ye</w:t>
      </w:r>
      <w:r>
        <w:rPr>
          <w:rFonts w:ascii="NrrhkgAdvTTb5929f4c" w:hAnsi="NrrhkgAdvTTb5929f4c" w:cs="NrrhkgAdvTTb5929f4c"/>
          <w:color w:val="131413"/>
          <w:kern w:val="0"/>
          <w:sz w:val="15"/>
          <w:szCs w:val="15"/>
        </w:rPr>
        <w:t>1</w:t>
      </w:r>
      <w:r>
        <w:rPr>
          <w:rFonts w:ascii="NrrhkgAdvTTb5929f4c" w:hAnsi="NrrhkgAdvTTb5929f4c" w:cs="NrrhkgAdvTTb5929f4c"/>
          <w:color w:val="131413"/>
          <w:kern w:val="0"/>
          <w:sz w:val="22"/>
        </w:rPr>
        <w:t>,</w:t>
      </w:r>
      <w:r w:rsidRPr="00AF1E0C">
        <w:rPr>
          <w:rFonts w:ascii="NrrhkgAdvTTb5929f4c" w:hAnsi="NrrhkgAdvTTb5929f4c" w:cs="NrrhkgAdvTTb5929f4c"/>
          <w:color w:val="131413"/>
          <w:kern w:val="0"/>
          <w:sz w:val="22"/>
        </w:rPr>
        <w:t xml:space="preserve"> </w:t>
      </w:r>
      <w:r>
        <w:rPr>
          <w:rFonts w:ascii="NrrhkgAdvTTb5929f4c" w:hAnsi="NrrhkgAdvTTb5929f4c" w:cs="NrrhkgAdvTTb5929f4c"/>
          <w:color w:val="131413"/>
          <w:kern w:val="0"/>
          <w:sz w:val="22"/>
        </w:rPr>
        <w:t>Wu</w:t>
      </w:r>
      <w:r>
        <w:rPr>
          <w:rFonts w:ascii="NrrhkgAdvTTb5929f4c" w:hAnsi="NrrhkgAdvTTb5929f4c" w:cs="NrrhkgAdvTTb5929f4c"/>
          <w:color w:val="131413"/>
          <w:kern w:val="0"/>
          <w:sz w:val="22"/>
        </w:rPr>
        <w:t xml:space="preserve"> </w:t>
      </w:r>
      <w:r>
        <w:rPr>
          <w:rFonts w:ascii="NrrhkgAdvTTb5929f4c" w:hAnsi="NrrhkgAdvTTb5929f4c" w:cs="NrrhkgAdvTTb5929f4c"/>
          <w:color w:val="131413"/>
          <w:kern w:val="0"/>
          <w:sz w:val="22"/>
        </w:rPr>
        <w:t>Wei</w:t>
      </w:r>
      <w:r>
        <w:rPr>
          <w:rFonts w:ascii="NrrhkgAdvTTb5929f4c" w:hAnsi="NrrhkgAdvTTb5929f4c" w:cs="NrrhkgAdvTTb5929f4c"/>
          <w:color w:val="131413"/>
          <w:kern w:val="0"/>
          <w:sz w:val="15"/>
          <w:szCs w:val="15"/>
        </w:rPr>
        <w:t>1</w:t>
      </w:r>
      <w:r>
        <w:rPr>
          <w:rFonts w:ascii="NrrhkgAdvTTb5929f4c" w:hAnsi="NrrhkgAdvTTb5929f4c" w:cs="NrrhkgAdvTTb5929f4c"/>
          <w:color w:val="131413"/>
          <w:kern w:val="0"/>
          <w:sz w:val="22"/>
        </w:rPr>
        <w:t>, Shuyang Zhang</w:t>
      </w:r>
      <w:r>
        <w:rPr>
          <w:rFonts w:ascii="NrrhkgAdvTTb5929f4c" w:hAnsi="NrrhkgAdvTTb5929f4c" w:cs="NrrhkgAdvTTb5929f4c"/>
          <w:color w:val="131413"/>
          <w:kern w:val="0"/>
          <w:sz w:val="15"/>
          <w:szCs w:val="15"/>
        </w:rPr>
        <w:t>1*</w:t>
      </w:r>
    </w:p>
    <w:p w:rsidR="00AF1E0C" w:rsidRDefault="00AF1E0C" w:rsidP="00AF1E0C">
      <w:pPr>
        <w:autoSpaceDE w:val="0"/>
        <w:autoSpaceDN w:val="0"/>
        <w:adjustRightInd w:val="0"/>
        <w:jc w:val="left"/>
        <w:rPr>
          <w:rFonts w:ascii="NrrhkgAdvTTb5929f4c" w:hAnsi="NrrhkgAdvTTb5929f4c" w:cs="NrrhkgAdvTTb5929f4c"/>
          <w:kern w:val="0"/>
          <w:sz w:val="15"/>
          <w:szCs w:val="15"/>
        </w:rPr>
      </w:pPr>
      <w:r>
        <w:rPr>
          <w:rFonts w:ascii="NrrhkgAdvTTb5929f4c" w:hAnsi="NrrhkgAdvTTb5929f4c" w:cs="NrrhkgAdvTTb5929f4c"/>
          <w:kern w:val="0"/>
          <w:sz w:val="10"/>
          <w:szCs w:val="10"/>
        </w:rPr>
        <w:t>1</w:t>
      </w:r>
      <w:r>
        <w:rPr>
          <w:rFonts w:ascii="NrrhkgAdvTTb5929f4c" w:hAnsi="NrrhkgAdvTTb5929f4c" w:cs="NrrhkgAdvTTb5929f4c"/>
          <w:kern w:val="0"/>
          <w:sz w:val="15"/>
          <w:szCs w:val="15"/>
        </w:rPr>
        <w:t>Department of Cardiology, Peking Union Medical College Hospital, Peking</w:t>
      </w:r>
    </w:p>
    <w:p w:rsidR="00AF1E0C" w:rsidRDefault="00AF1E0C" w:rsidP="00AF1E0C">
      <w:pPr>
        <w:autoSpaceDE w:val="0"/>
        <w:autoSpaceDN w:val="0"/>
        <w:adjustRightInd w:val="0"/>
        <w:jc w:val="left"/>
        <w:rPr>
          <w:rFonts w:ascii="NrrhkgAdvTTb5929f4c" w:hAnsi="NrrhkgAdvTTb5929f4c" w:cs="NrrhkgAdvTTb5929f4c"/>
          <w:kern w:val="0"/>
          <w:sz w:val="15"/>
          <w:szCs w:val="15"/>
        </w:rPr>
      </w:pPr>
      <w:r>
        <w:rPr>
          <w:rFonts w:ascii="NrrhkgAdvTTb5929f4c" w:hAnsi="NrrhkgAdvTTb5929f4c" w:cs="NrrhkgAdvTTb5929f4c"/>
          <w:kern w:val="0"/>
          <w:sz w:val="15"/>
          <w:szCs w:val="15"/>
        </w:rPr>
        <w:t>Union Medical College and Chinese Academy of Medical Sciences, Beijing</w:t>
      </w:r>
    </w:p>
    <w:p w:rsidR="00AF1E0C" w:rsidRDefault="00AF1E0C" w:rsidP="00AF1E0C">
      <w:pPr>
        <w:spacing w:line="360" w:lineRule="auto"/>
        <w:rPr>
          <w:rFonts w:ascii="CharisSIL" w:eastAsia="CharisSIL" w:cs="CharisSIL"/>
          <w:kern w:val="0"/>
          <w:sz w:val="27"/>
          <w:szCs w:val="27"/>
        </w:rPr>
      </w:pPr>
      <w:r>
        <w:rPr>
          <w:rFonts w:ascii="NrrhkgAdvTTb5929f4c" w:hAnsi="NrrhkgAdvTTb5929f4c" w:cs="NrrhkgAdvTTb5929f4c"/>
          <w:kern w:val="0"/>
          <w:sz w:val="15"/>
          <w:szCs w:val="15"/>
        </w:rPr>
        <w:t>100005, China</w:t>
      </w:r>
    </w:p>
    <w:p w:rsidR="00737E3F" w:rsidRPr="00CF67A2" w:rsidRDefault="00737E3F" w:rsidP="00737E3F">
      <w:pPr>
        <w:rPr>
          <w:rFonts w:ascii="Times New Roman" w:eastAsia="CharisSIL" w:hAnsi="Times New Roman" w:cs="Times New Roman"/>
          <w:b/>
          <w:kern w:val="0"/>
          <w:sz w:val="18"/>
          <w:szCs w:val="14"/>
        </w:rPr>
      </w:pPr>
      <w:r w:rsidRPr="00CF67A2">
        <w:rPr>
          <w:rFonts w:ascii="Times New Roman" w:eastAsia="CharisSIL" w:hAnsi="Times New Roman" w:cs="Times New Roman"/>
          <w:b/>
          <w:kern w:val="0"/>
          <w:sz w:val="18"/>
          <w:szCs w:val="14"/>
        </w:rPr>
        <w:t>A B S T R A C T</w:t>
      </w:r>
      <w:bookmarkStart w:id="0" w:name="_GoBack"/>
      <w:bookmarkEnd w:id="0"/>
    </w:p>
    <w:p w:rsidR="00737E3F" w:rsidRDefault="00737E3F" w:rsidP="00737E3F">
      <w:pPr>
        <w:autoSpaceDE w:val="0"/>
        <w:autoSpaceDN w:val="0"/>
        <w:adjustRightInd w:val="0"/>
        <w:rPr>
          <w:rFonts w:ascii="Times New Roman" w:eastAsia="CharisSIL" w:hAnsi="Times New Roman" w:cs="Times New Roman"/>
          <w:kern w:val="0"/>
          <w:sz w:val="18"/>
          <w:szCs w:val="14"/>
        </w:rPr>
      </w:pPr>
      <w:bookmarkStart w:id="1" w:name="_Hlk29730964"/>
      <w:r>
        <w:rPr>
          <w:rFonts w:ascii="Times New Roman" w:eastAsia="CharisSIL" w:hAnsi="Times New Roman" w:cs="Times New Roman"/>
          <w:kern w:val="0"/>
          <w:sz w:val="18"/>
          <w:szCs w:val="14"/>
        </w:rPr>
        <w:t>Backgroud:</w:t>
      </w:r>
    </w:p>
    <w:p w:rsidR="00737E3F" w:rsidRDefault="006A579F" w:rsidP="00737E3F">
      <w:pPr>
        <w:autoSpaceDE w:val="0"/>
        <w:autoSpaceDN w:val="0"/>
        <w:adjustRightInd w:val="0"/>
        <w:rPr>
          <w:rFonts w:ascii="Times New Roman" w:eastAsia="CharisSIL" w:hAnsi="Times New Roman" w:cs="Times New Roman"/>
          <w:kern w:val="0"/>
          <w:sz w:val="18"/>
          <w:szCs w:val="14"/>
        </w:rPr>
      </w:pPr>
      <w:hyperlink r:id="rId7" w:history="1">
        <w:r w:rsidR="00737E3F">
          <w:rPr>
            <w:rFonts w:ascii="Times New Roman" w:eastAsia="CharisSIL" w:hAnsi="Times New Roman" w:cs="Times New Roman"/>
            <w:kern w:val="0"/>
            <w:sz w:val="18"/>
            <w:szCs w:val="14"/>
          </w:rPr>
          <w:t>Idiopathic</w:t>
        </w:r>
      </w:hyperlink>
      <w:r w:rsidR="00737E3F">
        <w:rPr>
          <w:rFonts w:ascii="Times New Roman" w:eastAsia="CharisSIL" w:hAnsi="Times New Roman" w:cs="Times New Roman"/>
          <w:kern w:val="0"/>
          <w:sz w:val="18"/>
          <w:szCs w:val="14"/>
        </w:rPr>
        <w:t xml:space="preserve"> restrictive</w:t>
      </w:r>
      <w:r w:rsidR="00737E3F">
        <w:rPr>
          <w:rFonts w:ascii="Times New Roman" w:eastAsia="CharisSIL" w:hAnsi="Times New Roman" w:cs="Times New Roman"/>
          <w:kern w:val="0"/>
          <w:sz w:val="14"/>
          <w:szCs w:val="14"/>
        </w:rPr>
        <w:t xml:space="preserve"> </w:t>
      </w:r>
      <w:r w:rsidR="00737E3F">
        <w:rPr>
          <w:rFonts w:ascii="Times New Roman" w:eastAsia="CharisSIL" w:hAnsi="Times New Roman" w:cs="Times New Roman"/>
          <w:kern w:val="0"/>
          <w:sz w:val="18"/>
          <w:szCs w:val="14"/>
        </w:rPr>
        <w:t>cardiomyopathy (IRC) is an inherited cardiomyopathy characterized by restrictive ventricular physiology in the presence of normal diastolic volume and normal ventricular wall thickness</w:t>
      </w:r>
      <w:r w:rsidR="00737E3F">
        <w:rPr>
          <w:rFonts w:ascii="Times New Roman" w:eastAsia="CharisSIL" w:hAnsi="Times New Roman" w:cs="Times New Roman" w:hint="eastAsia"/>
          <w:kern w:val="0"/>
          <w:sz w:val="18"/>
          <w:szCs w:val="14"/>
        </w:rPr>
        <w:t>.</w:t>
      </w:r>
      <w:r w:rsidR="00737E3F">
        <w:rPr>
          <w:rFonts w:ascii="Times New Roman" w:eastAsia="CharisSIL" w:hAnsi="Times New Roman" w:cs="Times New Roman"/>
          <w:kern w:val="0"/>
          <w:sz w:val="18"/>
          <w:szCs w:val="14"/>
        </w:rPr>
        <w:t xml:space="preserve"> Identification of unknown genetic causes is the core of causes.</w:t>
      </w:r>
    </w:p>
    <w:p w:rsidR="00737E3F" w:rsidRPr="00737E3F" w:rsidRDefault="00737E3F" w:rsidP="00737E3F">
      <w:pPr>
        <w:autoSpaceDE w:val="0"/>
        <w:autoSpaceDN w:val="0"/>
        <w:adjustRightInd w:val="0"/>
        <w:rPr>
          <w:rFonts w:ascii="Times New Roman" w:eastAsia="CharisSIL" w:hAnsi="Times New Roman" w:cs="Times New Roman"/>
          <w:kern w:val="0"/>
          <w:sz w:val="18"/>
          <w:szCs w:val="14"/>
        </w:rPr>
      </w:pPr>
      <w:r>
        <w:rPr>
          <w:rFonts w:ascii="Times New Roman" w:eastAsia="CharisSIL" w:hAnsi="Times New Roman" w:cs="Times New Roman" w:hint="eastAsia"/>
          <w:kern w:val="0"/>
          <w:sz w:val="18"/>
          <w:szCs w:val="14"/>
        </w:rPr>
        <w:t>Method</w:t>
      </w:r>
      <w:r>
        <w:rPr>
          <w:rFonts w:ascii="Times New Roman" w:eastAsia="CharisSIL" w:hAnsi="Times New Roman" w:cs="Times New Roman"/>
          <w:kern w:val="0"/>
          <w:sz w:val="18"/>
          <w:szCs w:val="14"/>
        </w:rPr>
        <w:t>s:</w:t>
      </w:r>
    </w:p>
    <w:p w:rsidR="00737E3F" w:rsidRDefault="00737E3F" w:rsidP="00737E3F">
      <w:pPr>
        <w:autoSpaceDE w:val="0"/>
        <w:autoSpaceDN w:val="0"/>
        <w:adjustRightInd w:val="0"/>
        <w:rPr>
          <w:rFonts w:ascii="Times New Roman" w:eastAsia="CharisSIL" w:hAnsi="Times New Roman" w:cs="Times New Roman"/>
          <w:kern w:val="0"/>
          <w:sz w:val="18"/>
          <w:szCs w:val="14"/>
        </w:rPr>
      </w:pPr>
      <w:r>
        <w:rPr>
          <w:rFonts w:ascii="Times New Roman" w:eastAsia="CharisSIL" w:hAnsi="Times New Roman" w:cs="Times New Roman"/>
          <w:kern w:val="0"/>
          <w:sz w:val="18"/>
          <w:szCs w:val="14"/>
        </w:rPr>
        <w:t xml:space="preserve">An iPSC line was generated from peripheral blood mononuclear cells (PBMCs) extracted from the whole blood of a 58-year-old male with </w:t>
      </w:r>
      <w:hyperlink r:id="rId8" w:history="1">
        <w:r>
          <w:rPr>
            <w:rFonts w:ascii="Times New Roman" w:eastAsia="CharisSIL" w:hAnsi="Times New Roman" w:cs="Times New Roman"/>
            <w:kern w:val="0"/>
            <w:sz w:val="18"/>
            <w:szCs w:val="14"/>
          </w:rPr>
          <w:t>idiopathic</w:t>
        </w:r>
      </w:hyperlink>
      <w:r>
        <w:rPr>
          <w:rFonts w:ascii="Times New Roman" w:eastAsia="CharisSIL" w:hAnsi="Times New Roman" w:cs="Times New Roman"/>
          <w:kern w:val="0"/>
          <w:sz w:val="18"/>
          <w:szCs w:val="14"/>
        </w:rPr>
        <w:t xml:space="preserve"> </w:t>
      </w:r>
      <w:r>
        <w:rPr>
          <w:rFonts w:ascii="Times New Roman" w:eastAsia="CharisSIL" w:hAnsi="Times New Roman" w:cs="Times New Roman" w:hint="eastAsia"/>
          <w:kern w:val="0"/>
          <w:sz w:val="18"/>
          <w:szCs w:val="14"/>
        </w:rPr>
        <w:t>res</w:t>
      </w:r>
      <w:r>
        <w:rPr>
          <w:rFonts w:ascii="Times New Roman" w:eastAsia="CharisSIL" w:hAnsi="Times New Roman" w:cs="Times New Roman"/>
          <w:kern w:val="0"/>
          <w:sz w:val="18"/>
          <w:szCs w:val="14"/>
        </w:rPr>
        <w:t xml:space="preserve">trictive cardiomyopathy who carries the heterozygous pathogenic Anion exchange protein 3 mutation p.S1237X. PBMCs were reprogrammed to the pluripotent state after transfection with non-integrative episomal vectors carrying reprogramming factors </w:t>
      </w:r>
      <w:bookmarkStart w:id="2" w:name="OLE_LINK1"/>
      <w:bookmarkStart w:id="3" w:name="OLE_LINK2"/>
      <w:r w:rsidRPr="00475322">
        <w:rPr>
          <w:rFonts w:ascii="Times New Roman" w:eastAsia="CharisSIL" w:hAnsi="Times New Roman" w:cs="Times New Roman"/>
          <w:kern w:val="0"/>
          <w:sz w:val="18"/>
          <w:szCs w:val="14"/>
        </w:rPr>
        <w:t>OCT4, SOX2, NANOG, LIN28, c-MYC, KLF4</w:t>
      </w:r>
      <w:r>
        <w:rPr>
          <w:rFonts w:ascii="Times New Roman" w:eastAsia="CharisSIL" w:hAnsi="Times New Roman" w:cs="Times New Roman" w:hint="eastAsia"/>
          <w:kern w:val="0"/>
          <w:sz w:val="18"/>
          <w:szCs w:val="14"/>
        </w:rPr>
        <w:t>,</w:t>
      </w:r>
      <w:r>
        <w:rPr>
          <w:rFonts w:ascii="Times New Roman" w:eastAsia="CharisSIL" w:hAnsi="Times New Roman" w:cs="Times New Roman"/>
          <w:kern w:val="0"/>
          <w:sz w:val="18"/>
          <w:szCs w:val="14"/>
        </w:rPr>
        <w:t xml:space="preserve"> </w:t>
      </w:r>
      <w:r w:rsidRPr="00475322">
        <w:rPr>
          <w:rFonts w:ascii="Times New Roman" w:eastAsia="CharisSIL" w:hAnsi="Times New Roman" w:cs="Times New Roman"/>
          <w:kern w:val="0"/>
          <w:sz w:val="18"/>
          <w:szCs w:val="14"/>
        </w:rPr>
        <w:t>SV40LT</w:t>
      </w:r>
      <w:bookmarkEnd w:id="2"/>
      <w:bookmarkEnd w:id="3"/>
      <w:r>
        <w:rPr>
          <w:rFonts w:ascii="Times New Roman" w:eastAsia="CharisSIL" w:hAnsi="Times New Roman" w:cs="Times New Roman"/>
          <w:kern w:val="0"/>
          <w:sz w:val="18"/>
          <w:szCs w:val="14"/>
        </w:rPr>
        <w:t xml:space="preserve">. </w:t>
      </w:r>
      <w:bookmarkStart w:id="4" w:name="OLE_LINK3"/>
      <w:bookmarkStart w:id="5" w:name="OLE_LINK4"/>
    </w:p>
    <w:p w:rsidR="00737E3F" w:rsidRDefault="00737E3F" w:rsidP="00737E3F">
      <w:pPr>
        <w:autoSpaceDE w:val="0"/>
        <w:autoSpaceDN w:val="0"/>
        <w:adjustRightInd w:val="0"/>
        <w:rPr>
          <w:rFonts w:ascii="Times New Roman" w:eastAsia="CharisSIL" w:hAnsi="Times New Roman" w:cs="Times New Roman"/>
          <w:kern w:val="0"/>
          <w:sz w:val="18"/>
          <w:szCs w:val="14"/>
        </w:rPr>
      </w:pPr>
      <w:r>
        <w:rPr>
          <w:rFonts w:ascii="Times New Roman" w:eastAsia="CharisSIL" w:hAnsi="Times New Roman" w:cs="Times New Roman"/>
          <w:kern w:val="0"/>
          <w:sz w:val="18"/>
          <w:szCs w:val="14"/>
        </w:rPr>
        <w:t>Results:</w:t>
      </w:r>
    </w:p>
    <w:p w:rsidR="00737E3F" w:rsidRDefault="00737E3F" w:rsidP="00737E3F">
      <w:pPr>
        <w:autoSpaceDE w:val="0"/>
        <w:autoSpaceDN w:val="0"/>
        <w:adjustRightInd w:val="0"/>
        <w:rPr>
          <w:rFonts w:ascii="Times New Roman" w:eastAsia="CharisSIL" w:hAnsi="Times New Roman" w:cs="Times New Roman"/>
          <w:kern w:val="0"/>
          <w:sz w:val="18"/>
          <w:szCs w:val="14"/>
        </w:rPr>
      </w:pPr>
      <w:r>
        <w:rPr>
          <w:rFonts w:ascii="Times New Roman" w:eastAsia="CharisSIL" w:hAnsi="Times New Roman" w:cs="Times New Roman"/>
          <w:kern w:val="0"/>
          <w:sz w:val="18"/>
          <w:szCs w:val="14"/>
        </w:rPr>
        <w:t xml:space="preserve">Induced pluripotent stem cells express pluripotency markers, demonstrate trilineage differentiation potential, display a normal karyotype and carry rare variants identified in DNA isolated directly from the patient's whole blood. </w:t>
      </w:r>
      <w:bookmarkEnd w:id="4"/>
      <w:bookmarkEnd w:id="5"/>
    </w:p>
    <w:p w:rsidR="00737E3F" w:rsidRDefault="00737E3F" w:rsidP="00737E3F">
      <w:pPr>
        <w:autoSpaceDE w:val="0"/>
        <w:autoSpaceDN w:val="0"/>
        <w:adjustRightInd w:val="0"/>
        <w:rPr>
          <w:rFonts w:ascii="Times New Roman" w:eastAsia="CharisSIL" w:hAnsi="Times New Roman" w:cs="Times New Roman"/>
          <w:kern w:val="0"/>
          <w:sz w:val="18"/>
          <w:szCs w:val="14"/>
        </w:rPr>
      </w:pPr>
      <w:r>
        <w:rPr>
          <w:rFonts w:ascii="Times New Roman" w:eastAsia="CharisSIL" w:hAnsi="Times New Roman" w:cs="Times New Roman" w:hint="eastAsia"/>
          <w:kern w:val="0"/>
          <w:sz w:val="18"/>
          <w:szCs w:val="14"/>
        </w:rPr>
        <w:t>Conclusion</w:t>
      </w:r>
      <w:r>
        <w:rPr>
          <w:rFonts w:ascii="Times New Roman" w:eastAsia="CharisSIL" w:hAnsi="Times New Roman" w:cs="Times New Roman"/>
          <w:kern w:val="0"/>
          <w:sz w:val="18"/>
          <w:szCs w:val="14"/>
        </w:rPr>
        <w:t>s</w:t>
      </w:r>
      <w:r>
        <w:rPr>
          <w:rFonts w:ascii="Times New Roman" w:eastAsia="CharisSIL" w:hAnsi="Times New Roman" w:cs="Times New Roman" w:hint="eastAsia"/>
          <w:kern w:val="0"/>
          <w:sz w:val="18"/>
          <w:szCs w:val="14"/>
        </w:rPr>
        <w:t>:</w:t>
      </w:r>
    </w:p>
    <w:p w:rsidR="00737E3F" w:rsidRDefault="00737E3F" w:rsidP="00737E3F">
      <w:pPr>
        <w:autoSpaceDE w:val="0"/>
        <w:autoSpaceDN w:val="0"/>
        <w:adjustRightInd w:val="0"/>
        <w:rPr>
          <w:rFonts w:ascii="Times New Roman" w:eastAsia="CharisSIL" w:hAnsi="Times New Roman" w:cs="Times New Roman"/>
          <w:kern w:val="0"/>
          <w:sz w:val="18"/>
          <w:szCs w:val="14"/>
        </w:rPr>
      </w:pPr>
      <w:r>
        <w:rPr>
          <w:rFonts w:ascii="Times New Roman" w:eastAsia="CharisSIL" w:hAnsi="Times New Roman" w:cs="Times New Roman"/>
          <w:kern w:val="0"/>
          <w:sz w:val="18"/>
          <w:szCs w:val="14"/>
        </w:rPr>
        <w:t>This line is a useful resource for studying unknown genetic causes and modeling IRC.</w:t>
      </w:r>
    </w:p>
    <w:bookmarkEnd w:id="1"/>
    <w:p w:rsidR="00954F3C" w:rsidRPr="00737E3F" w:rsidRDefault="00954F3C"/>
    <w:sectPr w:rsidR="00954F3C" w:rsidRPr="00737E3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579F" w:rsidRDefault="006A579F" w:rsidP="00AF1E0C">
      <w:r>
        <w:separator/>
      </w:r>
    </w:p>
  </w:endnote>
  <w:endnote w:type="continuationSeparator" w:id="0">
    <w:p w:rsidR="006A579F" w:rsidRDefault="006A579F" w:rsidP="00AF1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arisSIL">
    <w:altName w:val="微软雅黑"/>
    <w:charset w:val="00"/>
    <w:family w:val="auto"/>
    <w:pitch w:val="default"/>
    <w:sig w:usb0="00000001" w:usb1="080E0000" w:usb2="00000010" w:usb3="00000000" w:csb0="00040000" w:csb1="00000000"/>
  </w:font>
  <w:font w:name="NrrhkgAdvTTb5929f4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579F" w:rsidRDefault="006A579F" w:rsidP="00AF1E0C">
      <w:r>
        <w:separator/>
      </w:r>
    </w:p>
  </w:footnote>
  <w:footnote w:type="continuationSeparator" w:id="0">
    <w:p w:rsidR="006A579F" w:rsidRDefault="006A579F" w:rsidP="00AF1E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E3F"/>
    <w:rsid w:val="00060CDA"/>
    <w:rsid w:val="00112C29"/>
    <w:rsid w:val="00191225"/>
    <w:rsid w:val="001E4D39"/>
    <w:rsid w:val="001F07AE"/>
    <w:rsid w:val="00236FDE"/>
    <w:rsid w:val="002C1A0B"/>
    <w:rsid w:val="002C7982"/>
    <w:rsid w:val="0038479D"/>
    <w:rsid w:val="003B5618"/>
    <w:rsid w:val="00424741"/>
    <w:rsid w:val="004F7453"/>
    <w:rsid w:val="0056477F"/>
    <w:rsid w:val="005B2347"/>
    <w:rsid w:val="006A579F"/>
    <w:rsid w:val="006F4B7B"/>
    <w:rsid w:val="00737E3F"/>
    <w:rsid w:val="007771C0"/>
    <w:rsid w:val="007C194E"/>
    <w:rsid w:val="00954F3C"/>
    <w:rsid w:val="00AF1E0C"/>
    <w:rsid w:val="00B13524"/>
    <w:rsid w:val="00C5228B"/>
    <w:rsid w:val="00C80F0B"/>
    <w:rsid w:val="00C86BD9"/>
    <w:rsid w:val="00DA52B6"/>
    <w:rsid w:val="00F56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BFF909"/>
  <w15:chartTrackingRefBased/>
  <w15:docId w15:val="{60762AB5-F77D-43D2-A442-C38E0E61C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37E3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1E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F1E0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F1E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F1E0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javascript: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;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230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何山</dc:creator>
  <cp:keywords/>
  <dc:description/>
  <cp:lastModifiedBy>何山</cp:lastModifiedBy>
  <cp:revision>2</cp:revision>
  <dcterms:created xsi:type="dcterms:W3CDTF">2020-02-13T07:25:00Z</dcterms:created>
  <dcterms:modified xsi:type="dcterms:W3CDTF">2020-02-13T07:37:00Z</dcterms:modified>
</cp:coreProperties>
</file>