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A2E" w:rsidRPr="00E4710A" w:rsidRDefault="00EB0A2E" w:rsidP="00EB0A2E">
      <w:pPr>
        <w:pStyle w:val="NoSpacing"/>
        <w:jc w:val="center"/>
        <w:rPr>
          <w:rFonts w:ascii="Times New Roman" w:hAnsi="Times New Roman"/>
          <w:b/>
          <w:sz w:val="28"/>
          <w:szCs w:val="28"/>
        </w:rPr>
      </w:pPr>
      <w:r w:rsidRPr="00E4710A">
        <w:rPr>
          <w:rFonts w:ascii="Times New Roman" w:hAnsi="Times New Roman"/>
          <w:b/>
          <w:sz w:val="28"/>
          <w:szCs w:val="28"/>
        </w:rPr>
        <w:t>M</w:t>
      </w:r>
      <w:r>
        <w:rPr>
          <w:rFonts w:ascii="Times New Roman" w:hAnsi="Times New Roman"/>
          <w:b/>
          <w:sz w:val="28"/>
          <w:szCs w:val="28"/>
        </w:rPr>
        <w:t>OTILITY OF BOAR SEMEN EXTENDED WITH SCENT LEAF</w:t>
      </w:r>
      <w:r w:rsidRPr="00E4710A">
        <w:rPr>
          <w:rFonts w:ascii="Times New Roman" w:hAnsi="Times New Roman"/>
          <w:b/>
          <w:sz w:val="28"/>
          <w:szCs w:val="28"/>
        </w:rPr>
        <w:t xml:space="preserve"> (</w:t>
      </w:r>
      <w:proofErr w:type="spellStart"/>
      <w:r w:rsidRPr="00E4710A">
        <w:rPr>
          <w:rFonts w:ascii="Times New Roman" w:hAnsi="Times New Roman"/>
          <w:b/>
          <w:i/>
          <w:sz w:val="28"/>
          <w:szCs w:val="28"/>
        </w:rPr>
        <w:t>Ocimum</w:t>
      </w:r>
      <w:proofErr w:type="spellEnd"/>
      <w:r w:rsidRPr="00E4710A">
        <w:rPr>
          <w:rFonts w:ascii="Times New Roman" w:hAnsi="Times New Roman"/>
          <w:b/>
          <w:i/>
          <w:sz w:val="28"/>
          <w:szCs w:val="28"/>
        </w:rPr>
        <w:t xml:space="preserve"> </w:t>
      </w:r>
      <w:proofErr w:type="spellStart"/>
      <w:r w:rsidRPr="00E4710A">
        <w:rPr>
          <w:rFonts w:ascii="Times New Roman" w:hAnsi="Times New Roman"/>
          <w:b/>
          <w:i/>
          <w:sz w:val="28"/>
          <w:szCs w:val="28"/>
        </w:rPr>
        <w:t>gratissimum</w:t>
      </w:r>
      <w:proofErr w:type="spellEnd"/>
      <w:r w:rsidRPr="00E4710A">
        <w:rPr>
          <w:rFonts w:ascii="Times New Roman" w:hAnsi="Times New Roman"/>
          <w:b/>
          <w:i/>
          <w:sz w:val="28"/>
          <w:szCs w:val="28"/>
        </w:rPr>
        <w:t xml:space="preserve"> </w:t>
      </w:r>
      <w:r w:rsidRPr="00E4710A">
        <w:rPr>
          <w:rFonts w:ascii="Times New Roman" w:hAnsi="Times New Roman"/>
          <w:b/>
          <w:sz w:val="28"/>
          <w:szCs w:val="28"/>
        </w:rPr>
        <w:t>LIN)</w:t>
      </w:r>
      <w:r>
        <w:rPr>
          <w:rFonts w:ascii="Times New Roman" w:hAnsi="Times New Roman"/>
          <w:b/>
          <w:sz w:val="28"/>
          <w:szCs w:val="28"/>
        </w:rPr>
        <w:t xml:space="preserve"> EXTRACT</w:t>
      </w:r>
      <w:r w:rsidRPr="00E4710A">
        <w:rPr>
          <w:rFonts w:ascii="Times New Roman" w:hAnsi="Times New Roman"/>
          <w:b/>
          <w:sz w:val="28"/>
          <w:szCs w:val="28"/>
        </w:rPr>
        <w:t xml:space="preserve"> </w:t>
      </w:r>
    </w:p>
    <w:p w:rsidR="00EB0A2E" w:rsidRPr="00E4710A" w:rsidRDefault="00EB0A2E" w:rsidP="00EB0A2E">
      <w:pPr>
        <w:pStyle w:val="NoSpacing"/>
        <w:jc w:val="center"/>
        <w:rPr>
          <w:rFonts w:ascii="Times New Roman" w:hAnsi="Times New Roman"/>
          <w:b/>
          <w:sz w:val="28"/>
          <w:szCs w:val="28"/>
        </w:rPr>
      </w:pPr>
    </w:p>
    <w:p w:rsidR="00EB0A2E" w:rsidRDefault="00EB0A2E" w:rsidP="00EB0A2E">
      <w:pPr>
        <w:spacing w:after="0"/>
        <w:jc w:val="center"/>
        <w:rPr>
          <w:rFonts w:ascii="Times New Roman" w:hAnsi="Times New Roman"/>
          <w:sz w:val="20"/>
          <w:szCs w:val="20"/>
        </w:rPr>
      </w:pPr>
      <w:r w:rsidRPr="00130FEF">
        <w:rPr>
          <w:rFonts w:ascii="Times New Roman" w:hAnsi="Times New Roman"/>
          <w:sz w:val="20"/>
          <w:szCs w:val="20"/>
          <w:vertAlign w:val="superscript"/>
        </w:rPr>
        <w:t>1</w:t>
      </w:r>
      <w:r>
        <w:rPr>
          <w:rFonts w:ascii="Times New Roman" w:hAnsi="Times New Roman"/>
          <w:sz w:val="20"/>
          <w:szCs w:val="20"/>
        </w:rPr>
        <w:t>Alaba, O.</w:t>
      </w:r>
      <w:proofErr w:type="gramStart"/>
      <w:r>
        <w:rPr>
          <w:rFonts w:ascii="Times New Roman" w:hAnsi="Times New Roman"/>
          <w:sz w:val="20"/>
          <w:szCs w:val="20"/>
        </w:rPr>
        <w:t>,</w:t>
      </w:r>
      <w:r w:rsidRPr="00130FEF">
        <w:rPr>
          <w:rFonts w:ascii="Times New Roman" w:hAnsi="Times New Roman"/>
          <w:sz w:val="20"/>
          <w:szCs w:val="20"/>
          <w:vertAlign w:val="superscript"/>
        </w:rPr>
        <w:t>1</w:t>
      </w:r>
      <w:proofErr w:type="gramEnd"/>
      <w:r>
        <w:rPr>
          <w:rFonts w:ascii="Times New Roman" w:hAnsi="Times New Roman"/>
          <w:sz w:val="20"/>
          <w:szCs w:val="20"/>
        </w:rPr>
        <w:t xml:space="preserve"> </w:t>
      </w:r>
      <w:proofErr w:type="spellStart"/>
      <w:r w:rsidRPr="004615FF">
        <w:rPr>
          <w:rFonts w:ascii="Times New Roman" w:hAnsi="Times New Roman"/>
          <w:sz w:val="20"/>
          <w:szCs w:val="20"/>
        </w:rPr>
        <w:t>Sokunbi</w:t>
      </w:r>
      <w:proofErr w:type="spellEnd"/>
      <w:r>
        <w:rPr>
          <w:rFonts w:ascii="Times New Roman" w:hAnsi="Times New Roman"/>
          <w:sz w:val="20"/>
          <w:szCs w:val="20"/>
        </w:rPr>
        <w:t>,</w:t>
      </w:r>
      <w:r w:rsidRPr="004615FF">
        <w:rPr>
          <w:rFonts w:ascii="Times New Roman" w:hAnsi="Times New Roman"/>
          <w:sz w:val="20"/>
          <w:szCs w:val="20"/>
        </w:rPr>
        <w:t xml:space="preserve"> O.A.</w:t>
      </w:r>
      <w:r>
        <w:rPr>
          <w:rFonts w:ascii="Times New Roman" w:hAnsi="Times New Roman"/>
          <w:sz w:val="20"/>
          <w:szCs w:val="20"/>
        </w:rPr>
        <w:t xml:space="preserve"> and </w:t>
      </w:r>
      <w:r w:rsidRPr="00130FEF">
        <w:rPr>
          <w:rFonts w:ascii="Times New Roman" w:hAnsi="Times New Roman"/>
          <w:sz w:val="20"/>
          <w:szCs w:val="20"/>
          <w:vertAlign w:val="superscript"/>
        </w:rPr>
        <w:t>2</w:t>
      </w:r>
      <w:r>
        <w:rPr>
          <w:rFonts w:ascii="Times New Roman" w:hAnsi="Times New Roman"/>
          <w:sz w:val="20"/>
          <w:szCs w:val="20"/>
        </w:rPr>
        <w:t>Agunbiade, S. B</w:t>
      </w:r>
      <w:r w:rsidRPr="004615FF">
        <w:rPr>
          <w:rFonts w:ascii="Times New Roman" w:hAnsi="Times New Roman"/>
          <w:sz w:val="20"/>
          <w:szCs w:val="20"/>
        </w:rPr>
        <w:t xml:space="preserve"> </w:t>
      </w:r>
    </w:p>
    <w:p w:rsidR="00EB0A2E" w:rsidRDefault="00EB0A2E" w:rsidP="00EB0A2E">
      <w:pPr>
        <w:numPr>
          <w:ilvl w:val="0"/>
          <w:numId w:val="1"/>
        </w:numPr>
        <w:spacing w:after="0"/>
        <w:jc w:val="center"/>
        <w:rPr>
          <w:rFonts w:ascii="Times New Roman" w:hAnsi="Times New Roman"/>
          <w:sz w:val="20"/>
          <w:szCs w:val="20"/>
        </w:rPr>
      </w:pPr>
      <w:r>
        <w:rPr>
          <w:rFonts w:ascii="Times New Roman" w:hAnsi="Times New Roman"/>
          <w:sz w:val="20"/>
          <w:szCs w:val="20"/>
        </w:rPr>
        <w:t>Animal Physiology and Bioclimatology Unit, Department of Animal Science, University of Ibadan, Ibadan, Nigeria</w:t>
      </w:r>
    </w:p>
    <w:p w:rsidR="00EB0A2E" w:rsidRDefault="00EB0A2E" w:rsidP="00EB0A2E">
      <w:pPr>
        <w:numPr>
          <w:ilvl w:val="0"/>
          <w:numId w:val="1"/>
        </w:numPr>
        <w:spacing w:after="0"/>
        <w:jc w:val="center"/>
        <w:rPr>
          <w:rFonts w:ascii="Times New Roman" w:hAnsi="Times New Roman"/>
          <w:sz w:val="20"/>
          <w:szCs w:val="20"/>
        </w:rPr>
      </w:pPr>
      <w:r>
        <w:rPr>
          <w:rFonts w:ascii="Times New Roman" w:hAnsi="Times New Roman"/>
          <w:sz w:val="20"/>
          <w:szCs w:val="20"/>
        </w:rPr>
        <w:t>Agriculture Biochemistry and Nutrition Unit, Department of Animal Science, University of Ibadan, Ibadan, Nigeria</w:t>
      </w:r>
    </w:p>
    <w:p w:rsidR="00EB0A2E" w:rsidRPr="004615FF" w:rsidRDefault="00EB0A2E" w:rsidP="00EB0A2E">
      <w:pPr>
        <w:spacing w:after="0"/>
        <w:jc w:val="both"/>
        <w:rPr>
          <w:rFonts w:ascii="Times New Roman" w:hAnsi="Times New Roman"/>
          <w:sz w:val="20"/>
          <w:szCs w:val="20"/>
        </w:rPr>
      </w:pPr>
      <w:r>
        <w:rPr>
          <w:rFonts w:ascii="Times New Roman" w:hAnsi="Times New Roman"/>
          <w:sz w:val="20"/>
          <w:szCs w:val="20"/>
        </w:rPr>
        <w:t xml:space="preserve">          Corresponding author: </w:t>
      </w:r>
      <w:hyperlink r:id="rId5" w:history="1">
        <w:proofErr w:type="gramStart"/>
        <w:r w:rsidRPr="003724E7">
          <w:rPr>
            <w:rStyle w:val="Hyperlink"/>
            <w:rFonts w:ascii="Times New Roman" w:hAnsi="Times New Roman"/>
            <w:sz w:val="20"/>
            <w:szCs w:val="20"/>
          </w:rPr>
          <w:t>femialaba@gmail.com</w:t>
        </w:r>
      </w:hyperlink>
      <w:r>
        <w:rPr>
          <w:rFonts w:ascii="Times New Roman" w:hAnsi="Times New Roman"/>
          <w:sz w:val="20"/>
          <w:szCs w:val="20"/>
        </w:rPr>
        <w:t xml:space="preserve"> ,+</w:t>
      </w:r>
      <w:proofErr w:type="gramEnd"/>
      <w:r>
        <w:rPr>
          <w:rFonts w:ascii="Times New Roman" w:hAnsi="Times New Roman"/>
          <w:sz w:val="20"/>
          <w:szCs w:val="20"/>
        </w:rPr>
        <w:t>2347054634435</w:t>
      </w:r>
    </w:p>
    <w:p w:rsidR="00EB0A2E" w:rsidRDefault="004D4EC6" w:rsidP="00EB0A2E">
      <w:pPr>
        <w:pStyle w:val="NoSpacing"/>
        <w:jc w:val="both"/>
        <w:rPr>
          <w:rFonts w:ascii="Times New Roman" w:hAnsi="Times New Roman"/>
          <w:b/>
          <w:sz w:val="24"/>
          <w:szCs w:val="24"/>
        </w:rPr>
      </w:pPr>
      <w:r>
        <w:rPr>
          <w:rFonts w:ascii="Times New Roman" w:hAnsi="Times New Roman"/>
          <w:b/>
          <w:sz w:val="24"/>
          <w:szCs w:val="24"/>
        </w:rPr>
        <w:t>........................................................................................................................................................</w:t>
      </w:r>
    </w:p>
    <w:p w:rsidR="00EB0A2E" w:rsidRDefault="00EB0A2E" w:rsidP="00EB0A2E">
      <w:pPr>
        <w:pStyle w:val="NoSpacing"/>
        <w:jc w:val="both"/>
        <w:rPr>
          <w:rFonts w:ascii="Times New Roman" w:hAnsi="Times New Roman"/>
          <w:sz w:val="24"/>
          <w:szCs w:val="24"/>
        </w:rPr>
      </w:pPr>
      <w:r w:rsidRPr="007B7D1B">
        <w:rPr>
          <w:rFonts w:ascii="Times New Roman" w:hAnsi="Times New Roman"/>
          <w:b/>
          <w:sz w:val="24"/>
          <w:szCs w:val="24"/>
        </w:rPr>
        <w:t>Keywords:</w:t>
      </w:r>
      <w:r>
        <w:rPr>
          <w:rFonts w:ascii="Times New Roman" w:hAnsi="Times New Roman"/>
          <w:sz w:val="24"/>
          <w:szCs w:val="24"/>
        </w:rPr>
        <w:t xml:space="preserve"> Boar spermatozoa, Scent leaf extract, Extender, Progressive motility</w:t>
      </w:r>
    </w:p>
    <w:p w:rsidR="00EB0A2E" w:rsidRDefault="00EB0A2E" w:rsidP="00EB0A2E">
      <w:pPr>
        <w:rPr>
          <w:rFonts w:ascii="Times New Roman" w:hAnsi="Times New Roman"/>
          <w:b/>
          <w:sz w:val="28"/>
          <w:szCs w:val="28"/>
        </w:rPr>
      </w:pPr>
    </w:p>
    <w:p w:rsidR="00EB0A2E" w:rsidRDefault="00EB0A2E" w:rsidP="00EB0A2E">
      <w:pPr>
        <w:spacing w:after="0" w:line="240" w:lineRule="auto"/>
        <w:rPr>
          <w:rFonts w:ascii="Times New Roman" w:hAnsi="Times New Roman"/>
          <w:b/>
          <w:sz w:val="28"/>
          <w:szCs w:val="28"/>
        </w:rPr>
        <w:sectPr w:rsidR="00EB0A2E" w:rsidSect="00EB0A2E">
          <w:pgSz w:w="12240" w:h="15840"/>
          <w:pgMar w:top="1080" w:right="1440" w:bottom="1440" w:left="1440" w:header="720" w:footer="720" w:gutter="0"/>
          <w:cols w:space="720"/>
          <w:docGrid w:linePitch="360"/>
        </w:sectPr>
      </w:pPr>
    </w:p>
    <w:p w:rsidR="00EB0A2E" w:rsidRPr="007B7D1B" w:rsidRDefault="00EB0A2E" w:rsidP="004D4EC6">
      <w:pPr>
        <w:ind w:left="720" w:firstLine="720"/>
        <w:rPr>
          <w:rFonts w:ascii="Times New Roman" w:hAnsi="Times New Roman"/>
          <w:b/>
          <w:sz w:val="28"/>
          <w:szCs w:val="28"/>
        </w:rPr>
      </w:pPr>
      <w:r w:rsidRPr="007B7D1B">
        <w:rPr>
          <w:rFonts w:ascii="Times New Roman" w:hAnsi="Times New Roman"/>
          <w:b/>
          <w:sz w:val="28"/>
          <w:szCs w:val="28"/>
        </w:rPr>
        <w:lastRenderedPageBreak/>
        <w:t>Abstract</w:t>
      </w:r>
    </w:p>
    <w:p w:rsidR="00EB0A2E" w:rsidRDefault="00EB0A2E" w:rsidP="00EB0A2E">
      <w:pPr>
        <w:pStyle w:val="NoSpacing"/>
        <w:jc w:val="both"/>
        <w:rPr>
          <w:rFonts w:ascii="Times New Roman" w:hAnsi="Times New Roman"/>
          <w:sz w:val="24"/>
          <w:szCs w:val="24"/>
        </w:rPr>
      </w:pPr>
      <w:r>
        <w:rPr>
          <w:rFonts w:ascii="Times New Roman" w:hAnsi="Times New Roman"/>
          <w:iCs/>
          <w:color w:val="000000"/>
          <w:sz w:val="24"/>
          <w:szCs w:val="24"/>
        </w:rPr>
        <w:t xml:space="preserve">Scent leaf which </w:t>
      </w:r>
      <w:r w:rsidRPr="00602EA1">
        <w:rPr>
          <w:rFonts w:ascii="Times New Roman" w:hAnsi="Times New Roman"/>
          <w:color w:val="000000"/>
          <w:sz w:val="24"/>
          <w:szCs w:val="24"/>
        </w:rPr>
        <w:t>is</w:t>
      </w:r>
      <w:r>
        <w:rPr>
          <w:rFonts w:ascii="Times New Roman" w:hAnsi="Times New Roman"/>
          <w:color w:val="000000"/>
          <w:sz w:val="24"/>
          <w:szCs w:val="24"/>
        </w:rPr>
        <w:t xml:space="preserve"> botanically known as </w:t>
      </w:r>
      <w:proofErr w:type="spellStart"/>
      <w:r w:rsidRPr="003E4E31">
        <w:rPr>
          <w:rFonts w:ascii="Times New Roman" w:hAnsi="Times New Roman"/>
          <w:i/>
          <w:color w:val="000000"/>
          <w:sz w:val="24"/>
          <w:szCs w:val="24"/>
        </w:rPr>
        <w:t>Ocimum</w:t>
      </w:r>
      <w:proofErr w:type="spellEnd"/>
      <w:r>
        <w:rPr>
          <w:rFonts w:ascii="Times New Roman" w:hAnsi="Times New Roman"/>
          <w:i/>
          <w:color w:val="000000"/>
          <w:sz w:val="24"/>
          <w:szCs w:val="24"/>
        </w:rPr>
        <w:t xml:space="preserve"> </w:t>
      </w:r>
      <w:proofErr w:type="spellStart"/>
      <w:r w:rsidRPr="003E4E31">
        <w:rPr>
          <w:rFonts w:ascii="Times New Roman" w:hAnsi="Times New Roman"/>
          <w:i/>
          <w:color w:val="000000"/>
          <w:sz w:val="24"/>
          <w:szCs w:val="24"/>
        </w:rPr>
        <w:t>gratissimum</w:t>
      </w:r>
      <w:proofErr w:type="spellEnd"/>
      <w:r>
        <w:rPr>
          <w:rFonts w:ascii="Times New Roman" w:hAnsi="Times New Roman"/>
          <w:color w:val="000000"/>
          <w:sz w:val="24"/>
          <w:szCs w:val="24"/>
        </w:rPr>
        <w:t xml:space="preserve"> belongs to the family </w:t>
      </w:r>
      <w:proofErr w:type="spellStart"/>
      <w:r>
        <w:rPr>
          <w:rFonts w:ascii="Times New Roman" w:hAnsi="Times New Roman"/>
          <w:color w:val="000000"/>
          <w:sz w:val="24"/>
          <w:szCs w:val="24"/>
        </w:rPr>
        <w:t>Labiatae</w:t>
      </w:r>
      <w:proofErr w:type="spellEnd"/>
      <w:r>
        <w:rPr>
          <w:rFonts w:ascii="Times New Roman" w:hAnsi="Times New Roman"/>
          <w:color w:val="000000"/>
          <w:sz w:val="24"/>
          <w:szCs w:val="24"/>
        </w:rPr>
        <w:t xml:space="preserve">. It is well known for its antibacterial and </w:t>
      </w:r>
      <w:proofErr w:type="spellStart"/>
      <w:r>
        <w:rPr>
          <w:rFonts w:ascii="Times New Roman" w:hAnsi="Times New Roman"/>
          <w:color w:val="000000"/>
          <w:sz w:val="24"/>
          <w:szCs w:val="24"/>
        </w:rPr>
        <w:t>antioxidative</w:t>
      </w:r>
      <w:proofErr w:type="spellEnd"/>
      <w:r>
        <w:rPr>
          <w:rFonts w:ascii="Times New Roman" w:hAnsi="Times New Roman"/>
          <w:color w:val="000000"/>
          <w:sz w:val="24"/>
          <w:szCs w:val="24"/>
        </w:rPr>
        <w:t xml:space="preserve"> properties. It has been well documented for its medicinal attributes however; </w:t>
      </w:r>
      <w:r>
        <w:rPr>
          <w:rFonts w:ascii="Times New Roman" w:hAnsi="Times New Roman"/>
          <w:sz w:val="24"/>
          <w:szCs w:val="24"/>
        </w:rPr>
        <w:t>there is a dearth of information on scent leaf extract in semen extension to improve quality of spermatozoa. Therefore</w:t>
      </w:r>
      <w:r w:rsidRPr="00246DF1">
        <w:rPr>
          <w:rFonts w:ascii="Times New Roman" w:hAnsi="Times New Roman"/>
          <w:sz w:val="24"/>
          <w:szCs w:val="24"/>
        </w:rPr>
        <w:t xml:space="preserve">, </w:t>
      </w:r>
      <w:r>
        <w:rPr>
          <w:rFonts w:ascii="Times New Roman" w:hAnsi="Times New Roman"/>
          <w:sz w:val="24"/>
          <w:szCs w:val="24"/>
        </w:rPr>
        <w:t>effect of</w:t>
      </w:r>
      <w:r w:rsidRPr="00246DF1">
        <w:rPr>
          <w:rFonts w:ascii="Times New Roman" w:hAnsi="Times New Roman"/>
          <w:sz w:val="24"/>
          <w:szCs w:val="24"/>
        </w:rPr>
        <w:t xml:space="preserve"> sc</w:t>
      </w:r>
      <w:r>
        <w:rPr>
          <w:rFonts w:ascii="Times New Roman" w:hAnsi="Times New Roman"/>
          <w:sz w:val="24"/>
          <w:szCs w:val="24"/>
        </w:rPr>
        <w:t xml:space="preserve">ent leaf extract on spermatozoa motility in extended porcine semen was </w:t>
      </w:r>
      <w:r w:rsidRPr="00246DF1">
        <w:rPr>
          <w:rFonts w:ascii="Times New Roman" w:hAnsi="Times New Roman"/>
          <w:sz w:val="24"/>
          <w:szCs w:val="24"/>
        </w:rPr>
        <w:t>investigated.</w:t>
      </w:r>
      <w:r>
        <w:rPr>
          <w:rFonts w:ascii="Times New Roman" w:hAnsi="Times New Roman"/>
          <w:sz w:val="24"/>
          <w:szCs w:val="24"/>
        </w:rPr>
        <w:t xml:space="preserve"> Boar semen was extended with four different concentration of scent leaf extract (0.5%, 1.0%, 1,5% and 2.0%) included in </w:t>
      </w:r>
      <w:proofErr w:type="spellStart"/>
      <w:r w:rsidRPr="008B44BB">
        <w:rPr>
          <w:rFonts w:ascii="Times New Roman" w:eastAsia="TimesNewRoman" w:hAnsi="Times New Roman"/>
          <w:sz w:val="24"/>
          <w:szCs w:val="24"/>
        </w:rPr>
        <w:t>Beltsvile</w:t>
      </w:r>
      <w:proofErr w:type="spellEnd"/>
      <w:r w:rsidRPr="008B44BB">
        <w:rPr>
          <w:rFonts w:ascii="Times New Roman" w:eastAsia="TimesNewRoman" w:hAnsi="Times New Roman"/>
          <w:sz w:val="24"/>
          <w:szCs w:val="24"/>
        </w:rPr>
        <w:t xml:space="preserve"> thawing solution</w:t>
      </w:r>
      <w:r>
        <w:rPr>
          <w:rFonts w:ascii="Times New Roman" w:hAnsi="Times New Roman"/>
          <w:sz w:val="24"/>
          <w:szCs w:val="24"/>
        </w:rPr>
        <w:t xml:space="preserve"> extender and preserved at 17 </w:t>
      </w:r>
      <w:r>
        <w:rPr>
          <w:sz w:val="24"/>
          <w:szCs w:val="24"/>
        </w:rPr>
        <w:t>⁰</w:t>
      </w:r>
      <w:r>
        <w:rPr>
          <w:rFonts w:ascii="Times New Roman" w:hAnsi="Times New Roman"/>
          <w:sz w:val="24"/>
          <w:szCs w:val="24"/>
        </w:rPr>
        <w:t>C for 48 hours. Scent leaf extract effects on spermatozoa motility were evaluated at 0, 24 and 48 hours of storage. From the results obtained at 0 hour Progressive motility (PM) was similar in all the treatments T1-T6 (98.0±0.1%). At 24 hours, Progressive motility (PM) was highest in T1 (</w:t>
      </w:r>
      <w:r w:rsidRPr="00246DF1">
        <w:rPr>
          <w:rFonts w:ascii="Times New Roman" w:hAnsi="Times New Roman"/>
          <w:sz w:val="24"/>
          <w:szCs w:val="24"/>
        </w:rPr>
        <w:t>96</w:t>
      </w:r>
      <w:r>
        <w:rPr>
          <w:rFonts w:ascii="Times New Roman" w:hAnsi="Times New Roman"/>
          <w:sz w:val="24"/>
          <w:szCs w:val="24"/>
        </w:rPr>
        <w:t>.6±0.5%) and least in T2 (61.6±2.8%). At 48 hours, PM was highest in T1 (89.7</w:t>
      </w:r>
      <w:r w:rsidRPr="00246DF1">
        <w:rPr>
          <w:rFonts w:ascii="Times New Roman" w:hAnsi="Times New Roman"/>
          <w:sz w:val="24"/>
          <w:szCs w:val="24"/>
        </w:rPr>
        <w:t>±</w:t>
      </w:r>
      <w:r>
        <w:rPr>
          <w:rFonts w:ascii="Times New Roman" w:hAnsi="Times New Roman"/>
          <w:sz w:val="24"/>
          <w:szCs w:val="24"/>
        </w:rPr>
        <w:t xml:space="preserve">0.6%) and least in </w:t>
      </w:r>
      <w:r w:rsidRPr="00246DF1">
        <w:rPr>
          <w:rFonts w:ascii="Times New Roman" w:hAnsi="Times New Roman"/>
          <w:sz w:val="24"/>
          <w:szCs w:val="24"/>
        </w:rPr>
        <w:t>T</w:t>
      </w:r>
      <w:r>
        <w:rPr>
          <w:rFonts w:ascii="Times New Roman" w:hAnsi="Times New Roman"/>
          <w:sz w:val="24"/>
          <w:szCs w:val="24"/>
        </w:rPr>
        <w:t xml:space="preserve">2 (58.3±2.9%). The results revealed that scent leaf extract enhanced sperm motility during storage. Scent leaf extract inclusion in boar semen extender sustained boar spermatozoa till 48hours of preservation. </w:t>
      </w:r>
    </w:p>
    <w:p w:rsidR="00EB0A2E" w:rsidRDefault="00EB0A2E" w:rsidP="00EB0A2E">
      <w:pPr>
        <w:pStyle w:val="NoSpacing"/>
        <w:jc w:val="both"/>
        <w:rPr>
          <w:rFonts w:ascii="Times New Roman" w:hAnsi="Times New Roman"/>
          <w:sz w:val="24"/>
          <w:szCs w:val="24"/>
        </w:rPr>
      </w:pPr>
    </w:p>
    <w:p w:rsidR="00EB0A2E" w:rsidRPr="004D4EC6" w:rsidRDefault="00EB0A2E" w:rsidP="00EB0A2E">
      <w:pPr>
        <w:jc w:val="both"/>
        <w:rPr>
          <w:rFonts w:ascii="Times New Roman" w:eastAsia="Times New Roman" w:hAnsi="Times New Roman"/>
          <w:b/>
          <w:sz w:val="24"/>
        </w:rPr>
      </w:pPr>
    </w:p>
    <w:p w:rsidR="00AB680D" w:rsidRDefault="004D4EC6" w:rsidP="004D4EC6">
      <w:pPr>
        <w:ind w:left="360" w:firstLine="360"/>
        <w:jc w:val="both"/>
        <w:rPr>
          <w:rFonts w:ascii="Times New Roman" w:eastAsia="Times New Roman" w:hAnsi="Times New Roman"/>
          <w:b/>
          <w:sz w:val="24"/>
        </w:rPr>
      </w:pPr>
      <w:r>
        <w:rPr>
          <w:rFonts w:ascii="Times New Roman" w:eastAsia="Times New Roman" w:hAnsi="Times New Roman"/>
          <w:b/>
          <w:sz w:val="24"/>
        </w:rPr>
        <w:t xml:space="preserve">        </w:t>
      </w:r>
    </w:p>
    <w:p w:rsidR="00AB680D" w:rsidRDefault="00AB680D" w:rsidP="004D4EC6">
      <w:pPr>
        <w:ind w:left="360" w:firstLine="360"/>
        <w:jc w:val="both"/>
        <w:rPr>
          <w:rFonts w:ascii="Times New Roman" w:eastAsia="Times New Roman" w:hAnsi="Times New Roman"/>
          <w:b/>
          <w:sz w:val="24"/>
        </w:rPr>
      </w:pPr>
    </w:p>
    <w:p w:rsidR="00EB0A2E" w:rsidRDefault="004D4EC6" w:rsidP="004D4EC6">
      <w:pPr>
        <w:ind w:left="360" w:firstLine="360"/>
        <w:jc w:val="both"/>
        <w:rPr>
          <w:rFonts w:ascii="Times New Roman" w:eastAsia="Times New Roman" w:hAnsi="Times New Roman"/>
          <w:b/>
          <w:sz w:val="24"/>
        </w:rPr>
      </w:pPr>
      <w:r>
        <w:rPr>
          <w:rFonts w:ascii="Times New Roman" w:eastAsia="Times New Roman" w:hAnsi="Times New Roman"/>
          <w:b/>
          <w:sz w:val="24"/>
        </w:rPr>
        <w:lastRenderedPageBreak/>
        <w:t xml:space="preserve">   </w:t>
      </w:r>
      <w:r w:rsidR="00EB0A2E">
        <w:rPr>
          <w:rFonts w:ascii="Times New Roman" w:eastAsia="Times New Roman" w:hAnsi="Times New Roman"/>
          <w:b/>
          <w:sz w:val="24"/>
        </w:rPr>
        <w:t>References</w:t>
      </w:r>
    </w:p>
    <w:p w:rsidR="00EB0A2E" w:rsidRDefault="004D4EC6" w:rsidP="004D4EC6">
      <w:pPr>
        <w:ind w:left="450" w:hanging="270"/>
        <w:jc w:val="both"/>
      </w:pPr>
      <w:r>
        <w:rPr>
          <w:rFonts w:ascii="Times New Roman" w:hAnsi="Times New Roman"/>
          <w:sz w:val="24"/>
          <w:szCs w:val="24"/>
        </w:rPr>
        <w:t xml:space="preserve">1   </w:t>
      </w:r>
      <w:r w:rsidR="00EB0A2E">
        <w:rPr>
          <w:rFonts w:ascii="Times New Roman" w:hAnsi="Times New Roman"/>
          <w:sz w:val="24"/>
          <w:szCs w:val="24"/>
        </w:rPr>
        <w:t xml:space="preserve">Coy, P., </w:t>
      </w:r>
      <w:proofErr w:type="spellStart"/>
      <w:r w:rsidR="00EB0A2E">
        <w:rPr>
          <w:rFonts w:ascii="Times New Roman" w:hAnsi="Times New Roman"/>
          <w:sz w:val="24"/>
          <w:szCs w:val="24"/>
        </w:rPr>
        <w:t>Gadea</w:t>
      </w:r>
      <w:proofErr w:type="spellEnd"/>
      <w:r w:rsidR="00EB0A2E">
        <w:rPr>
          <w:rFonts w:ascii="Times New Roman" w:hAnsi="Times New Roman"/>
          <w:sz w:val="24"/>
          <w:szCs w:val="24"/>
        </w:rPr>
        <w:t xml:space="preserve">, J., </w:t>
      </w:r>
      <w:proofErr w:type="spellStart"/>
      <w:r w:rsidR="00EB0A2E">
        <w:rPr>
          <w:rFonts w:ascii="Times New Roman" w:hAnsi="Times New Roman"/>
          <w:sz w:val="24"/>
          <w:szCs w:val="24"/>
        </w:rPr>
        <w:t>Rath</w:t>
      </w:r>
      <w:proofErr w:type="gramStart"/>
      <w:r w:rsidR="00EB0A2E">
        <w:rPr>
          <w:rFonts w:ascii="Times New Roman" w:hAnsi="Times New Roman"/>
          <w:sz w:val="24"/>
          <w:szCs w:val="24"/>
        </w:rPr>
        <w:t>,D</w:t>
      </w:r>
      <w:proofErr w:type="spellEnd"/>
      <w:proofErr w:type="gramEnd"/>
      <w:r w:rsidR="00EB0A2E">
        <w:rPr>
          <w:rFonts w:ascii="Times New Roman" w:hAnsi="Times New Roman"/>
          <w:sz w:val="24"/>
          <w:szCs w:val="24"/>
        </w:rPr>
        <w:t xml:space="preserve">. and Hunter, R. H. 2009. </w:t>
      </w:r>
      <w:proofErr w:type="gramStart"/>
      <w:r w:rsidR="00EB0A2E">
        <w:rPr>
          <w:rFonts w:ascii="Times New Roman" w:hAnsi="Times New Roman"/>
          <w:sz w:val="24"/>
          <w:szCs w:val="24"/>
        </w:rPr>
        <w:t xml:space="preserve">Differing sperm ability to penetrate the </w:t>
      </w:r>
      <w:proofErr w:type="spellStart"/>
      <w:r w:rsidR="00EB0A2E">
        <w:rPr>
          <w:rFonts w:ascii="Times New Roman" w:hAnsi="Times New Roman"/>
          <w:sz w:val="24"/>
          <w:szCs w:val="24"/>
        </w:rPr>
        <w:t>oocyte</w:t>
      </w:r>
      <w:proofErr w:type="spellEnd"/>
      <w:r w:rsidR="00EB0A2E">
        <w:rPr>
          <w:rFonts w:ascii="Times New Roman" w:hAnsi="Times New Roman"/>
          <w:sz w:val="24"/>
          <w:szCs w:val="24"/>
        </w:rPr>
        <w:t xml:space="preserve"> in vivo and in vitro as revealed using colloidal preparation.</w:t>
      </w:r>
      <w:proofErr w:type="gramEnd"/>
      <w:r w:rsidR="00EB0A2E">
        <w:rPr>
          <w:rFonts w:ascii="Times New Roman" w:hAnsi="Times New Roman"/>
          <w:sz w:val="24"/>
          <w:szCs w:val="24"/>
        </w:rPr>
        <w:t xml:space="preserve"> </w:t>
      </w:r>
      <w:proofErr w:type="spellStart"/>
      <w:r w:rsidR="00EB0A2E" w:rsidRPr="008503E2">
        <w:rPr>
          <w:rFonts w:ascii="Times New Roman" w:hAnsi="Times New Roman"/>
          <w:i/>
          <w:sz w:val="24"/>
          <w:szCs w:val="24"/>
        </w:rPr>
        <w:t>Theriogenology</w:t>
      </w:r>
      <w:proofErr w:type="spellEnd"/>
      <w:r w:rsidR="00EB0A2E">
        <w:rPr>
          <w:rFonts w:ascii="Times New Roman" w:hAnsi="Times New Roman"/>
          <w:sz w:val="24"/>
          <w:szCs w:val="24"/>
        </w:rPr>
        <w:t xml:space="preserve">, 72(9), 1171-1179. </w:t>
      </w:r>
      <w:hyperlink r:id="rId6" w:history="1">
        <w:r w:rsidR="00EB0A2E" w:rsidRPr="00ED2C16">
          <w:rPr>
            <w:rStyle w:val="Hyperlink"/>
            <w:rFonts w:ascii="Times New Roman" w:hAnsi="Times New Roman"/>
            <w:sz w:val="24"/>
            <w:szCs w:val="24"/>
          </w:rPr>
          <w:t>http://dx.doi.org/10.1016/j.theriogenology</w:t>
        </w:r>
      </w:hyperlink>
      <w:r w:rsidR="00EB0A2E">
        <w:t xml:space="preserve"> </w:t>
      </w:r>
    </w:p>
    <w:p w:rsidR="00EB0A2E" w:rsidRPr="004D4EC6" w:rsidRDefault="00EB0A2E" w:rsidP="004D4EC6">
      <w:pPr>
        <w:pStyle w:val="ListParagraph"/>
        <w:numPr>
          <w:ilvl w:val="0"/>
          <w:numId w:val="3"/>
        </w:numPr>
        <w:autoSpaceDE w:val="0"/>
        <w:autoSpaceDN w:val="0"/>
        <w:adjustRightInd w:val="0"/>
        <w:spacing w:after="0" w:line="240" w:lineRule="auto"/>
        <w:ind w:left="540"/>
        <w:jc w:val="both"/>
        <w:rPr>
          <w:rFonts w:ascii="Times New Roman" w:hAnsi="Times New Roman"/>
          <w:sz w:val="24"/>
          <w:szCs w:val="24"/>
        </w:rPr>
      </w:pPr>
      <w:proofErr w:type="spellStart"/>
      <w:r w:rsidRPr="004D4EC6">
        <w:rPr>
          <w:rFonts w:ascii="Times New Roman" w:hAnsi="Times New Roman"/>
          <w:sz w:val="24"/>
          <w:szCs w:val="24"/>
        </w:rPr>
        <w:t>Gadea</w:t>
      </w:r>
      <w:proofErr w:type="spellEnd"/>
      <w:r w:rsidRPr="004D4EC6">
        <w:rPr>
          <w:rFonts w:ascii="Times New Roman" w:hAnsi="Times New Roman"/>
          <w:sz w:val="24"/>
          <w:szCs w:val="24"/>
        </w:rPr>
        <w:t xml:space="preserve">, J. 2005. Sperm factors related to in vitro and in vivo porcine fertility. </w:t>
      </w:r>
      <w:proofErr w:type="spellStart"/>
      <w:r w:rsidRPr="004D4EC6">
        <w:rPr>
          <w:rFonts w:ascii="Times New Roman" w:hAnsi="Times New Roman"/>
          <w:i/>
          <w:sz w:val="24"/>
          <w:szCs w:val="24"/>
        </w:rPr>
        <w:t>Theriogenol</w:t>
      </w:r>
      <w:proofErr w:type="spellEnd"/>
      <w:r w:rsidRPr="004D4EC6">
        <w:rPr>
          <w:rFonts w:ascii="Times New Roman" w:hAnsi="Times New Roman"/>
          <w:sz w:val="24"/>
          <w:szCs w:val="24"/>
        </w:rPr>
        <w:t>. 63: 431-444.</w:t>
      </w:r>
    </w:p>
    <w:p w:rsidR="00EB0A2E" w:rsidRDefault="00EB0A2E" w:rsidP="00EB0A2E">
      <w:pPr>
        <w:spacing w:after="0"/>
        <w:jc w:val="both"/>
        <w:rPr>
          <w:rFonts w:ascii="Times New Roman" w:hAnsi="Times New Roman"/>
          <w:sz w:val="24"/>
          <w:szCs w:val="24"/>
        </w:rPr>
      </w:pPr>
    </w:p>
    <w:p w:rsidR="00EB0A2E" w:rsidRPr="004D4EC6" w:rsidRDefault="00EB0A2E" w:rsidP="004D4EC6">
      <w:pPr>
        <w:pStyle w:val="ListParagraph"/>
        <w:numPr>
          <w:ilvl w:val="0"/>
          <w:numId w:val="1"/>
        </w:numPr>
        <w:ind w:left="540"/>
        <w:jc w:val="both"/>
        <w:rPr>
          <w:rFonts w:ascii="Times New Roman" w:hAnsi="Times New Roman"/>
          <w:sz w:val="24"/>
          <w:szCs w:val="24"/>
        </w:rPr>
      </w:pPr>
      <w:r w:rsidRPr="004D4EC6">
        <w:rPr>
          <w:rFonts w:ascii="Times New Roman" w:hAnsi="Times New Roman"/>
          <w:sz w:val="24"/>
          <w:szCs w:val="24"/>
        </w:rPr>
        <w:t xml:space="preserve">Maria, C. C. A., Francisco, J.B., Jesus, M. G., Luis, J., Garcia-Marin and Javier, G. 2014. Increasing extender viscosity improves the quality of cooled boar semen. </w:t>
      </w:r>
      <w:r w:rsidRPr="004D4EC6">
        <w:rPr>
          <w:rFonts w:ascii="Times New Roman" w:hAnsi="Times New Roman"/>
          <w:i/>
          <w:sz w:val="24"/>
          <w:szCs w:val="24"/>
        </w:rPr>
        <w:t xml:space="preserve">Journal of Agricultural Science; </w:t>
      </w:r>
      <w:r w:rsidRPr="004D4EC6">
        <w:rPr>
          <w:rFonts w:ascii="Times New Roman" w:hAnsi="Times New Roman"/>
          <w:sz w:val="24"/>
          <w:szCs w:val="24"/>
        </w:rPr>
        <w:t>Vol. 6, No.3.</w:t>
      </w:r>
    </w:p>
    <w:p w:rsidR="004D4EC6" w:rsidRDefault="004D4EC6" w:rsidP="00C94B6D">
      <w:pPr>
        <w:ind w:left="1440"/>
        <w:rPr>
          <w:rFonts w:ascii="Times New Roman" w:eastAsia="Times New Roman" w:hAnsi="Times New Roman"/>
          <w:b/>
          <w:sz w:val="24"/>
        </w:rPr>
      </w:pPr>
      <w:r>
        <w:rPr>
          <w:rFonts w:ascii="Times New Roman" w:eastAsia="Times New Roman" w:hAnsi="Times New Roman"/>
          <w:b/>
          <w:sz w:val="24"/>
        </w:rPr>
        <w:t>Biography</w:t>
      </w:r>
    </w:p>
    <w:p w:rsidR="00AB680D" w:rsidRDefault="00C94B6D" w:rsidP="00C94B6D">
      <w:pPr>
        <w:jc w:val="both"/>
        <w:rPr>
          <w:rFonts w:ascii="Times New Roman" w:eastAsia="Times New Roman" w:hAnsi="Times New Roman"/>
          <w:sz w:val="24"/>
          <w:szCs w:val="24"/>
        </w:rPr>
      </w:pPr>
      <w:r>
        <w:rPr>
          <w:rFonts w:ascii="Times New Roman" w:eastAsia="Times New Roman" w:hAnsi="Times New Roman"/>
          <w:sz w:val="24"/>
          <w:szCs w:val="24"/>
        </w:rPr>
        <w:t xml:space="preserve">The corresponding author is an academic staff in Animal Physiology and Bioclimatology Unit, Department of Animal Science University of Ibadan, Ibadan Nigeria. He has published more than ten (10) papers in both conference proceedings and reputable journals    </w:t>
      </w:r>
    </w:p>
    <w:p w:rsidR="00C94B6D" w:rsidRPr="00C94B6D" w:rsidRDefault="00C94B6D" w:rsidP="00C94B6D">
      <w:pPr>
        <w:jc w:val="both"/>
        <w:rPr>
          <w:rFonts w:ascii="Times New Roman" w:eastAsia="Times New Roman" w:hAnsi="Times New Roman"/>
          <w:sz w:val="24"/>
          <w:szCs w:val="24"/>
        </w:rPr>
      </w:pPr>
      <w:r w:rsidRPr="00C94B6D">
        <w:rPr>
          <w:rFonts w:ascii="Times New Roman" w:eastAsia="Times New Roman" w:hAnsi="Times New Roman"/>
          <w:b/>
          <w:sz w:val="24"/>
          <w:szCs w:val="24"/>
        </w:rPr>
        <w:lastRenderedPageBreak/>
        <w:t>Author Details</w:t>
      </w:r>
      <w:r w:rsidR="00AB680D" w:rsidRPr="00AB680D">
        <w:rPr>
          <w:rStyle w:val="Normal"/>
          <w:rFonts w:ascii="Times New Roman" w:eastAsia="Times New Roman" w:hAnsi="Times New Roman"/>
          <w:snapToGrid w:val="0"/>
          <w:color w:val="000000"/>
          <w:w w:val="0"/>
          <w:sz w:val="0"/>
          <w:szCs w:val="0"/>
          <w:u w:color="000000"/>
          <w:bdr w:val="none" w:sz="0" w:space="0" w:color="000000"/>
          <w:shd w:val="clear" w:color="000000" w:fill="000000"/>
          <w:lang/>
        </w:rPr>
        <w:t xml:space="preserve"> </w:t>
      </w:r>
      <w:r w:rsidR="00AB680D">
        <w:rPr>
          <w:rFonts w:ascii="Times New Roman" w:eastAsia="Times New Roman" w:hAnsi="Times New Roman"/>
          <w:b/>
          <w:noProof/>
          <w:sz w:val="24"/>
          <w:szCs w:val="24"/>
        </w:rPr>
        <w:drawing>
          <wp:inline distT="0" distB="0" distL="0" distR="0">
            <wp:extent cx="2743200" cy="4793574"/>
            <wp:effectExtent l="19050" t="0" r="0" b="0"/>
            <wp:docPr id="3" name="Picture 3" descr="C:\Users\USER\AppData\Local\Temp\IMG-20190130-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IMG-20190130-WA0008.jpg"/>
                    <pic:cNvPicPr>
                      <a:picLocks noChangeAspect="1" noChangeArrowheads="1"/>
                    </pic:cNvPicPr>
                  </pic:nvPicPr>
                  <pic:blipFill>
                    <a:blip r:embed="rId7" cstate="print"/>
                    <a:srcRect/>
                    <a:stretch>
                      <a:fillRect/>
                    </a:stretch>
                  </pic:blipFill>
                  <pic:spPr bwMode="auto">
                    <a:xfrm>
                      <a:off x="0" y="0"/>
                      <a:ext cx="2743200" cy="4793574"/>
                    </a:xfrm>
                    <a:prstGeom prst="rect">
                      <a:avLst/>
                    </a:prstGeom>
                    <a:noFill/>
                    <a:ln w="9525">
                      <a:noFill/>
                      <a:miter lim="800000"/>
                      <a:headEnd/>
                      <a:tailEnd/>
                    </a:ln>
                  </pic:spPr>
                </pic:pic>
              </a:graphicData>
            </a:graphic>
          </wp:inline>
        </w:drawing>
      </w:r>
    </w:p>
    <w:p w:rsidR="00C94B6D" w:rsidRDefault="00C94B6D" w:rsidP="00C94B6D">
      <w:pPr>
        <w:ind w:firstLine="720"/>
        <w:rPr>
          <w:rFonts w:ascii="Times New Roman" w:eastAsia="Times New Roman" w:hAnsi="Times New Roman"/>
          <w:b/>
          <w:sz w:val="24"/>
          <w:szCs w:val="24"/>
        </w:rPr>
      </w:pPr>
    </w:p>
    <w:p w:rsidR="00C94B6D" w:rsidRPr="00C94B6D" w:rsidRDefault="00C94B6D" w:rsidP="00C94B6D">
      <w:pPr>
        <w:ind w:firstLine="720"/>
        <w:rPr>
          <w:rFonts w:ascii="Times New Roman" w:hAnsi="Times New Roman"/>
          <w:b/>
          <w:sz w:val="24"/>
          <w:szCs w:val="24"/>
        </w:rPr>
      </w:pPr>
    </w:p>
    <w:p w:rsidR="00EB0A2E" w:rsidRDefault="00EB0A2E" w:rsidP="00EB0A2E">
      <w:pPr>
        <w:autoSpaceDE w:val="0"/>
        <w:autoSpaceDN w:val="0"/>
        <w:adjustRightInd w:val="0"/>
        <w:spacing w:after="0" w:line="240" w:lineRule="auto"/>
        <w:jc w:val="both"/>
        <w:rPr>
          <w:rFonts w:ascii="Times New Roman" w:hAnsi="Times New Roman"/>
          <w:sz w:val="24"/>
          <w:szCs w:val="24"/>
        </w:rPr>
      </w:pPr>
    </w:p>
    <w:sectPr w:rsidR="00EB0A2E" w:rsidSect="00AB680D">
      <w:type w:val="continuous"/>
      <w:pgSz w:w="12240" w:h="15840"/>
      <w:pgMar w:top="720" w:right="720" w:bottom="720" w:left="72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0710F"/>
    <w:multiLevelType w:val="hybridMultilevel"/>
    <w:tmpl w:val="C80AD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EE2F84"/>
    <w:multiLevelType w:val="hybridMultilevel"/>
    <w:tmpl w:val="9A38BED0"/>
    <w:lvl w:ilvl="0" w:tplc="6A0E36C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4D5893"/>
    <w:multiLevelType w:val="hybridMultilevel"/>
    <w:tmpl w:val="DA963A74"/>
    <w:lvl w:ilvl="0" w:tplc="528E647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rawingGridHorizontalSpacing w:val="110"/>
  <w:displayHorizontalDrawingGridEvery w:val="2"/>
  <w:characterSpacingControl w:val="doNotCompress"/>
  <w:compat/>
  <w:rsids>
    <w:rsidRoot w:val="00EB0A2E"/>
    <w:rsid w:val="00071299"/>
    <w:rsid w:val="004D4EC6"/>
    <w:rsid w:val="00AA4412"/>
    <w:rsid w:val="00AB680D"/>
    <w:rsid w:val="00B24EDC"/>
    <w:rsid w:val="00B900A9"/>
    <w:rsid w:val="00C94B6D"/>
    <w:rsid w:val="00EB0A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A2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B0A2E"/>
    <w:pPr>
      <w:spacing w:after="0" w:line="240" w:lineRule="auto"/>
    </w:pPr>
    <w:rPr>
      <w:rFonts w:ascii="Calibri" w:eastAsia="Calibri" w:hAnsi="Calibri" w:cs="Times New Roman"/>
      <w:lang w:val="en-GB"/>
    </w:rPr>
  </w:style>
  <w:style w:type="character" w:styleId="Hyperlink">
    <w:name w:val="Hyperlink"/>
    <w:basedOn w:val="DefaultParagraphFont"/>
    <w:uiPriority w:val="99"/>
    <w:unhideWhenUsed/>
    <w:rsid w:val="00EB0A2E"/>
    <w:rPr>
      <w:color w:val="0000FF"/>
      <w:u w:val="single"/>
    </w:rPr>
  </w:style>
  <w:style w:type="character" w:customStyle="1" w:styleId="NoSpacingChar">
    <w:name w:val="No Spacing Char"/>
    <w:basedOn w:val="DefaultParagraphFont"/>
    <w:link w:val="NoSpacing"/>
    <w:uiPriority w:val="1"/>
    <w:rsid w:val="00EB0A2E"/>
    <w:rPr>
      <w:rFonts w:ascii="Calibri" w:eastAsia="Calibri" w:hAnsi="Calibri" w:cs="Times New Roman"/>
      <w:lang w:val="en-GB"/>
    </w:rPr>
  </w:style>
  <w:style w:type="paragraph" w:styleId="BalloonText">
    <w:name w:val="Balloon Text"/>
    <w:basedOn w:val="Normal"/>
    <w:link w:val="BalloonTextChar"/>
    <w:uiPriority w:val="99"/>
    <w:semiHidden/>
    <w:unhideWhenUsed/>
    <w:rsid w:val="00EB0A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A2E"/>
    <w:rPr>
      <w:rFonts w:ascii="Tahoma" w:eastAsia="Calibri" w:hAnsi="Tahoma" w:cs="Tahoma"/>
      <w:sz w:val="16"/>
      <w:szCs w:val="16"/>
    </w:rPr>
  </w:style>
  <w:style w:type="paragraph" w:styleId="ListParagraph">
    <w:name w:val="List Paragraph"/>
    <w:basedOn w:val="Normal"/>
    <w:uiPriority w:val="34"/>
    <w:qFormat/>
    <w:rsid w:val="004D4EC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1016/j.theriogenology" TargetMode="External"/><Relationship Id="rId5" Type="http://schemas.openxmlformats.org/officeDocument/2006/relationships/hyperlink" Target="mailto:femialaba@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2019-01-30T21:25:00Z</dcterms:created>
  <dcterms:modified xsi:type="dcterms:W3CDTF">2019-01-30T22:34:00Z</dcterms:modified>
</cp:coreProperties>
</file>