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9AD" w:rsidRPr="00B11B37" w:rsidRDefault="00E279AD">
      <w:pPr>
        <w:rPr>
          <w:rFonts w:asciiTheme="majorBidi" w:hAnsiTheme="majorBidi" w:cstheme="majorBidi"/>
          <w:rtl/>
          <w:lang w:bidi="ar-EG"/>
        </w:rPr>
      </w:pPr>
    </w:p>
    <w:p w:rsidR="003A3B85" w:rsidRDefault="00014675" w:rsidP="000E3381">
      <w:pPr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/>
          <w:sz w:val="32"/>
          <w:szCs w:val="32"/>
          <w:lang w:bidi="ar-EG"/>
        </w:rPr>
        <w:t>Effect</w:t>
      </w:r>
      <w:r w:rsidR="00B11B37" w:rsidRPr="00B11B37">
        <w:rPr>
          <w:rFonts w:asciiTheme="majorBidi" w:hAnsiTheme="majorBidi" w:cstheme="majorBidi"/>
          <w:sz w:val="32"/>
          <w:szCs w:val="32"/>
          <w:lang w:bidi="ar-EG"/>
        </w:rPr>
        <w:t xml:space="preserve"> of cinnamon oil </w:t>
      </w:r>
      <w:r w:rsidR="000E3381">
        <w:rPr>
          <w:rFonts w:asciiTheme="majorBidi" w:hAnsiTheme="majorBidi" w:cstheme="majorBidi"/>
          <w:sz w:val="32"/>
          <w:szCs w:val="32"/>
          <w:lang w:bidi="ar-EG"/>
        </w:rPr>
        <w:t>administration on semen characteristics</w:t>
      </w:r>
      <w:r w:rsidR="002B60BB">
        <w:rPr>
          <w:rFonts w:asciiTheme="majorBidi" w:hAnsiTheme="majorBidi" w:cstheme="majorBidi"/>
          <w:sz w:val="32"/>
          <w:szCs w:val="32"/>
          <w:lang w:bidi="ar-EG"/>
        </w:rPr>
        <w:t xml:space="preserve"> and sexual libido </w:t>
      </w:r>
      <w:r w:rsidR="000E3381">
        <w:rPr>
          <w:rFonts w:asciiTheme="majorBidi" w:hAnsiTheme="majorBidi" w:cstheme="majorBidi"/>
          <w:sz w:val="32"/>
          <w:szCs w:val="32"/>
          <w:lang w:bidi="ar-EG"/>
        </w:rPr>
        <w:t>of</w:t>
      </w:r>
      <w:r w:rsidR="002B60BB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proofErr w:type="spellStart"/>
      <w:r w:rsidR="002B60BB">
        <w:rPr>
          <w:rFonts w:asciiTheme="majorBidi" w:hAnsiTheme="majorBidi" w:cstheme="majorBidi"/>
          <w:sz w:val="32"/>
          <w:szCs w:val="32"/>
          <w:lang w:bidi="ar-EG"/>
        </w:rPr>
        <w:t>Barki</w:t>
      </w:r>
      <w:proofErr w:type="spellEnd"/>
      <w:r w:rsidR="002B60BB">
        <w:rPr>
          <w:rFonts w:asciiTheme="majorBidi" w:hAnsiTheme="majorBidi" w:cstheme="majorBidi"/>
          <w:sz w:val="32"/>
          <w:szCs w:val="32"/>
          <w:lang w:bidi="ar-EG"/>
        </w:rPr>
        <w:t xml:space="preserve"> rams</w:t>
      </w:r>
    </w:p>
    <w:p w:rsidR="00F2311B" w:rsidRPr="005E3D77" w:rsidRDefault="00F2311B" w:rsidP="00F2311B">
      <w:pPr>
        <w:pStyle w:val="Author"/>
        <w:spacing w:before="0" w:line="276" w:lineRule="auto"/>
        <w:jc w:val="both"/>
        <w:rPr>
          <w:rFonts w:asciiTheme="majorBidi" w:eastAsia="Times-Italic" w:hAnsiTheme="majorBidi" w:cstheme="majorBidi"/>
          <w:iCs/>
          <w:vertAlign w:val="superscript"/>
        </w:rPr>
      </w:pPr>
      <w:proofErr w:type="spellStart"/>
      <w:proofErr w:type="gramStart"/>
      <w:r w:rsidRPr="005E3D77">
        <w:rPr>
          <w:rFonts w:asciiTheme="majorBidi" w:hAnsiTheme="majorBidi" w:cstheme="majorBidi"/>
          <w:lang w:bidi="ar-EG"/>
        </w:rPr>
        <w:t>Kheir</w:t>
      </w:r>
      <w:proofErr w:type="spellEnd"/>
      <w:r w:rsidRPr="005E3D77">
        <w:rPr>
          <w:rFonts w:asciiTheme="majorBidi" w:hAnsiTheme="majorBidi" w:cstheme="majorBidi"/>
          <w:lang w:bidi="ar-EG"/>
        </w:rPr>
        <w:t xml:space="preserve"> El-Din M. El-</w:t>
      </w:r>
      <w:proofErr w:type="spellStart"/>
      <w:r w:rsidRPr="005E3D77">
        <w:rPr>
          <w:rFonts w:asciiTheme="majorBidi" w:hAnsiTheme="majorBidi" w:cstheme="majorBidi"/>
          <w:lang w:bidi="ar-EG"/>
        </w:rPr>
        <w:t>Azrak</w:t>
      </w:r>
      <w:proofErr w:type="spellEnd"/>
      <w:r w:rsidRPr="005E3D77">
        <w:rPr>
          <w:rFonts w:asciiTheme="majorBidi" w:hAnsiTheme="majorBidi" w:cstheme="majorBidi"/>
        </w:rPr>
        <w:t xml:space="preserve">, </w:t>
      </w:r>
      <w:proofErr w:type="spellStart"/>
      <w:r w:rsidRPr="005E3D77">
        <w:rPr>
          <w:rFonts w:asciiTheme="majorBidi" w:hAnsiTheme="majorBidi" w:cstheme="majorBidi"/>
        </w:rPr>
        <w:t>Nesrein</w:t>
      </w:r>
      <w:proofErr w:type="spellEnd"/>
      <w:r w:rsidRPr="005E3D77">
        <w:rPr>
          <w:rFonts w:asciiTheme="majorBidi" w:hAnsiTheme="majorBidi" w:cstheme="majorBidi"/>
        </w:rPr>
        <w:t xml:space="preserve"> M. </w:t>
      </w:r>
      <w:proofErr w:type="spellStart"/>
      <w:r w:rsidRPr="005E3D77">
        <w:rPr>
          <w:rFonts w:asciiTheme="majorBidi" w:hAnsiTheme="majorBidi" w:cstheme="majorBidi"/>
        </w:rPr>
        <w:t>Hashe</w:t>
      </w:r>
      <w:r>
        <w:rPr>
          <w:rFonts w:asciiTheme="majorBidi" w:hAnsiTheme="majorBidi" w:cstheme="majorBidi"/>
        </w:rPr>
        <w:t>m</w:t>
      </w:r>
      <w:proofErr w:type="spellEnd"/>
      <w:r>
        <w:rPr>
          <w:rFonts w:asciiTheme="majorBidi" w:hAnsiTheme="majorBidi" w:cstheme="majorBidi"/>
        </w:rPr>
        <w:t xml:space="preserve"> </w:t>
      </w:r>
      <w:r w:rsidRPr="005E3D77">
        <w:rPr>
          <w:rFonts w:asciiTheme="majorBidi" w:hAnsiTheme="majorBidi" w:cstheme="majorBidi"/>
        </w:rPr>
        <w:t xml:space="preserve">and </w:t>
      </w:r>
      <w:proofErr w:type="spellStart"/>
      <w:r w:rsidRPr="005E3D77">
        <w:rPr>
          <w:rFonts w:asciiTheme="majorBidi" w:hAnsiTheme="majorBidi" w:cstheme="majorBidi"/>
        </w:rPr>
        <w:t>Sobhy</w:t>
      </w:r>
      <w:proofErr w:type="spellEnd"/>
      <w:r w:rsidRPr="005E3D77">
        <w:rPr>
          <w:rFonts w:asciiTheme="majorBidi" w:hAnsiTheme="majorBidi" w:cstheme="majorBidi"/>
        </w:rPr>
        <w:t xml:space="preserve"> M. </w:t>
      </w:r>
      <w:proofErr w:type="spellStart"/>
      <w:r w:rsidRPr="005E3D77">
        <w:rPr>
          <w:rFonts w:asciiTheme="majorBidi" w:hAnsiTheme="majorBidi" w:cstheme="majorBidi"/>
        </w:rPr>
        <w:t>Sallam</w:t>
      </w:r>
      <w:proofErr w:type="spellEnd"/>
      <w:r w:rsidRPr="005E3D77">
        <w:rPr>
          <w:rFonts w:asciiTheme="majorBidi" w:hAnsiTheme="majorBidi" w:cstheme="majorBidi"/>
        </w:rPr>
        <w:t>.</w:t>
      </w:r>
      <w:proofErr w:type="gramEnd"/>
    </w:p>
    <w:p w:rsidR="00F2311B" w:rsidRPr="005E3D77" w:rsidRDefault="00F2311B" w:rsidP="00F2311B">
      <w:pPr>
        <w:pStyle w:val="Default"/>
        <w:spacing w:before="240" w:line="276" w:lineRule="auto"/>
        <w:jc w:val="both"/>
        <w:rPr>
          <w:rFonts w:asciiTheme="majorBidi" w:hAnsiTheme="majorBidi" w:cstheme="majorBidi"/>
          <w:color w:val="auto"/>
        </w:rPr>
      </w:pPr>
      <w:r w:rsidRPr="005E3D77">
        <w:rPr>
          <w:rFonts w:asciiTheme="majorBidi" w:hAnsiTheme="majorBidi" w:cstheme="majorBidi"/>
          <w:color w:val="auto"/>
        </w:rPr>
        <w:t xml:space="preserve">Animal and Fish Production Department, Faculty of Agriculture, University of Alexandria, Alexandria – Egypt </w:t>
      </w:r>
    </w:p>
    <w:p w:rsidR="003311DF" w:rsidRPr="005E3D77" w:rsidRDefault="003311DF" w:rsidP="00F2311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1F375F" w:rsidRDefault="002B60BB" w:rsidP="00FE1DB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940D5">
        <w:rPr>
          <w:rFonts w:asciiTheme="majorBidi" w:hAnsiTheme="majorBidi" w:cstheme="majorBidi"/>
          <w:sz w:val="28"/>
          <w:szCs w:val="28"/>
          <w:lang w:bidi="ar-EG"/>
        </w:rPr>
        <w:t>The aim of this study was</w:t>
      </w:r>
      <w:r w:rsidR="000E3381">
        <w:rPr>
          <w:rFonts w:asciiTheme="majorBidi" w:hAnsiTheme="majorBidi" w:cstheme="majorBidi"/>
          <w:sz w:val="28"/>
          <w:szCs w:val="28"/>
          <w:lang w:bidi="ar-EG"/>
        </w:rPr>
        <w:t xml:space="preserve"> to</w:t>
      </w:r>
      <w:r w:rsidRPr="009940D5">
        <w:rPr>
          <w:rFonts w:asciiTheme="majorBidi" w:hAnsiTheme="majorBidi" w:cstheme="majorBidi"/>
          <w:sz w:val="28"/>
          <w:szCs w:val="28"/>
          <w:lang w:bidi="ar-EG"/>
        </w:rPr>
        <w:t xml:space="preserve"> investigate effect</w:t>
      </w:r>
      <w:r w:rsidR="000E3381">
        <w:rPr>
          <w:rFonts w:asciiTheme="majorBidi" w:hAnsiTheme="majorBidi" w:cstheme="majorBidi"/>
          <w:sz w:val="28"/>
          <w:szCs w:val="28"/>
          <w:lang w:bidi="ar-EG"/>
        </w:rPr>
        <w:t>s</w:t>
      </w:r>
      <w:r w:rsidRPr="009940D5">
        <w:rPr>
          <w:rFonts w:asciiTheme="majorBidi" w:hAnsiTheme="majorBidi" w:cstheme="majorBidi"/>
          <w:sz w:val="28"/>
          <w:szCs w:val="28"/>
          <w:lang w:bidi="ar-EG"/>
        </w:rPr>
        <w:t xml:space="preserve"> of cinnamon oil </w:t>
      </w:r>
      <w:proofErr w:type="gramStart"/>
      <w:r w:rsidRPr="009940D5">
        <w:rPr>
          <w:rFonts w:asciiTheme="majorBidi" w:hAnsiTheme="majorBidi" w:cstheme="majorBidi"/>
          <w:sz w:val="28"/>
          <w:szCs w:val="28"/>
          <w:lang w:bidi="ar-EG"/>
        </w:rPr>
        <w:t>(</w:t>
      </w:r>
      <w:r w:rsidRPr="009940D5">
        <w:rPr>
          <w:rFonts w:asciiTheme="majorBidi" w:eastAsia="Calibri" w:hAnsiTheme="majorBidi" w:cstheme="majorBidi"/>
          <w:sz w:val="28"/>
          <w:szCs w:val="28"/>
        </w:rPr>
        <w:t xml:space="preserve"> </w:t>
      </w:r>
      <w:proofErr w:type="spellStart"/>
      <w:r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Cinnamomum</w:t>
      </w:r>
      <w:proofErr w:type="spellEnd"/>
      <w:proofErr w:type="gramEnd"/>
      <w:r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cassia)</w:t>
      </w:r>
      <w:r w:rsidR="000E3381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on semen characteristics and sexual libido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of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>Barki</w:t>
      </w:r>
      <w:proofErr w:type="spellEnd"/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 rams. Twelve mature rams (15 months old, 59.25 kg BW) were 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>randomly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>divided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 into two equal groups</w:t>
      </w:r>
      <w:r w:rsidR="000E3381">
        <w:rPr>
          <w:rFonts w:asciiTheme="majorBidi" w:eastAsia="Times New Roman" w:hAnsiTheme="majorBidi" w:cstheme="majorBidi"/>
          <w:sz w:val="28"/>
          <w:szCs w:val="28"/>
        </w:rPr>
        <w:t xml:space="preserve"> (n=6)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. First group served as a control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in which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 animals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were given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 1.5 ml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 xml:space="preserve">tap </w:t>
      </w:r>
      <w:r w:rsidR="00131CDD" w:rsidRPr="009940D5">
        <w:rPr>
          <w:rFonts w:asciiTheme="majorBidi" w:eastAsia="Times New Roman" w:hAnsiTheme="majorBidi" w:cstheme="majorBidi"/>
          <w:sz w:val="28"/>
          <w:szCs w:val="28"/>
        </w:rPr>
        <w:t xml:space="preserve">water 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/head/day, while the second group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animals were orally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>administered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1.5 ml 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>cinnamon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oil / head / day for eight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 xml:space="preserve">consecutive 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>weeks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. A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>fter this period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,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semen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 xml:space="preserve">ejaculates 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>were collected for another eight weeks. The results showed that oral administration cinnamon oil increase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d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ejaculate volume (</w:t>
      </w:r>
      <w:r w:rsidR="000928B9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P 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>= 0.0004), sperm concentration (</w:t>
      </w:r>
      <w:r w:rsidR="000928B9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= 0.0001), total sperm (</w:t>
      </w:r>
      <w:r w:rsidR="000928B9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P= 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0.001) and</w:t>
      </w:r>
      <w:r w:rsidR="000928B9" w:rsidRPr="009940D5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3A5339" w:rsidRPr="009940D5">
        <w:rPr>
          <w:rFonts w:asciiTheme="majorBidi" w:hAnsiTheme="majorBidi" w:cstheme="majorBidi"/>
          <w:sz w:val="28"/>
          <w:szCs w:val="28"/>
        </w:rPr>
        <w:t>total functional sperm fraction</w:t>
      </w:r>
      <w:r w:rsidR="003A5339" w:rsidRPr="009940D5">
        <w:rPr>
          <w:rFonts w:asciiTheme="majorBidi" w:eastAsia="Times New Roman" w:hAnsiTheme="majorBidi" w:cstheme="majorBidi"/>
          <w:sz w:val="28"/>
          <w:szCs w:val="28"/>
        </w:rPr>
        <w:t xml:space="preserve"> (</w:t>
      </w:r>
      <w:r w:rsidR="003A5339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3A5339" w:rsidRPr="009940D5">
        <w:rPr>
          <w:rFonts w:asciiTheme="majorBidi" w:eastAsia="Times New Roman" w:hAnsiTheme="majorBidi" w:cstheme="majorBidi"/>
          <w:sz w:val="28"/>
          <w:szCs w:val="28"/>
        </w:rPr>
        <w:t xml:space="preserve"> &lt; 0.0001). Also, cinnamon oil enhance</w:t>
      </w:r>
      <w:r w:rsidR="000E3381">
        <w:rPr>
          <w:rFonts w:asciiTheme="majorBidi" w:eastAsia="Times New Roman" w:hAnsiTheme="majorBidi" w:cstheme="majorBidi"/>
          <w:sz w:val="28"/>
          <w:szCs w:val="28"/>
        </w:rPr>
        <w:t>d</w:t>
      </w:r>
      <w:r w:rsidR="003A5339" w:rsidRPr="009940D5">
        <w:rPr>
          <w:rFonts w:asciiTheme="majorBidi" w:eastAsia="Times New Roman" w:hAnsiTheme="majorBidi" w:cstheme="majorBidi"/>
          <w:sz w:val="28"/>
          <w:szCs w:val="28"/>
        </w:rPr>
        <w:t xml:space="preserve"> the percentage of live sperm (</w:t>
      </w:r>
      <w:r w:rsidR="00FA326B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 xml:space="preserve"> = </w:t>
      </w:r>
      <w:r w:rsidR="003A5339" w:rsidRPr="009940D5">
        <w:rPr>
          <w:rFonts w:asciiTheme="majorBidi" w:eastAsia="Times New Roman" w:hAnsiTheme="majorBidi" w:cstheme="majorBidi"/>
          <w:sz w:val="28"/>
          <w:szCs w:val="28"/>
        </w:rPr>
        <w:t>0.001)</w:t>
      </w:r>
      <w:r w:rsidR="000E3381">
        <w:rPr>
          <w:rFonts w:asciiTheme="majorBidi" w:eastAsia="Times New Roman" w:hAnsiTheme="majorBidi" w:cstheme="majorBidi"/>
          <w:sz w:val="28"/>
          <w:szCs w:val="28"/>
        </w:rPr>
        <w:t xml:space="preserve">, </w:t>
      </w:r>
      <w:r w:rsidR="00FA326B" w:rsidRPr="009940D5">
        <w:rPr>
          <w:rFonts w:asciiTheme="majorBidi" w:hAnsiTheme="majorBidi" w:cstheme="majorBidi"/>
          <w:sz w:val="28"/>
          <w:szCs w:val="28"/>
        </w:rPr>
        <w:t>de</w:t>
      </w:r>
      <w:r w:rsidR="000E3381">
        <w:rPr>
          <w:rFonts w:asciiTheme="majorBidi" w:hAnsiTheme="majorBidi" w:cstheme="majorBidi"/>
          <w:sz w:val="28"/>
          <w:szCs w:val="28"/>
        </w:rPr>
        <w:t>creased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 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>percentage of dead sperm (</w:t>
      </w:r>
      <w:r w:rsidR="00FA326B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 xml:space="preserve"> = 0.001) and percentage of abnormal sperm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 (</w:t>
      </w:r>
      <w:r w:rsidR="00FA326B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 xml:space="preserve"> = </w:t>
      </w:r>
      <w:r w:rsidR="00FE1DB2">
        <w:rPr>
          <w:rFonts w:asciiTheme="majorBidi" w:hAnsiTheme="majorBidi" w:cstheme="majorBidi"/>
          <w:sz w:val="28"/>
          <w:szCs w:val="28"/>
        </w:rPr>
        <w:t>0.019). Moreover, animals lib</w:t>
      </w:r>
      <w:r w:rsidR="000E3381">
        <w:rPr>
          <w:rFonts w:asciiTheme="majorBidi" w:hAnsiTheme="majorBidi" w:cstheme="majorBidi"/>
          <w:sz w:val="28"/>
          <w:szCs w:val="28"/>
        </w:rPr>
        <w:t>ido was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 </w:t>
      </w:r>
      <w:r w:rsidR="009940D5" w:rsidRPr="009940D5">
        <w:rPr>
          <w:rFonts w:asciiTheme="majorBidi" w:hAnsiTheme="majorBidi" w:cstheme="majorBidi"/>
          <w:sz w:val="28"/>
          <w:szCs w:val="28"/>
        </w:rPr>
        <w:t>enhanced by using cinnamon oil (</w:t>
      </w:r>
      <w:r w:rsidR="00FE1DB2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FE1DB2" w:rsidRPr="009940D5">
        <w:rPr>
          <w:rFonts w:asciiTheme="majorBidi" w:eastAsia="Times New Roman" w:hAnsiTheme="majorBidi" w:cstheme="majorBidi"/>
          <w:sz w:val="28"/>
          <w:szCs w:val="28"/>
        </w:rPr>
        <w:t xml:space="preserve"> = </w:t>
      </w:r>
      <w:r w:rsidR="009940D5" w:rsidRPr="009940D5">
        <w:rPr>
          <w:rFonts w:asciiTheme="majorBidi" w:hAnsiTheme="majorBidi" w:cstheme="majorBidi"/>
          <w:sz w:val="28"/>
          <w:szCs w:val="28"/>
        </w:rPr>
        <w:t xml:space="preserve">0.0014) 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while 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 xml:space="preserve">percentage of forward motility </w:t>
      </w:r>
      <w:r w:rsidR="00FE1DB2">
        <w:rPr>
          <w:rFonts w:asciiTheme="majorBidi" w:hAnsiTheme="majorBidi" w:cstheme="majorBidi"/>
          <w:sz w:val="28"/>
          <w:szCs w:val="28"/>
        </w:rPr>
        <w:t>tended to decrease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 in treated group (</w:t>
      </w:r>
      <w:r w:rsidR="00FA326B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 xml:space="preserve"> = </w:t>
      </w:r>
      <w:r w:rsidR="009940D5" w:rsidRPr="009940D5">
        <w:rPr>
          <w:rFonts w:asciiTheme="majorBidi" w:hAnsiTheme="majorBidi" w:cstheme="majorBidi"/>
          <w:sz w:val="28"/>
          <w:szCs w:val="28"/>
        </w:rPr>
        <w:t xml:space="preserve">0.081). </w:t>
      </w:r>
      <w:r w:rsidR="00FE1DB2">
        <w:rPr>
          <w:rFonts w:asciiTheme="majorBidi" w:hAnsiTheme="majorBidi" w:cstheme="majorBidi"/>
          <w:sz w:val="28"/>
          <w:szCs w:val="28"/>
        </w:rPr>
        <w:t>Contrariwise,</w:t>
      </w:r>
      <w:r w:rsidR="009940D5" w:rsidRPr="009940D5">
        <w:rPr>
          <w:rFonts w:asciiTheme="majorBidi" w:hAnsiTheme="majorBidi" w:cstheme="majorBidi"/>
          <w:sz w:val="28"/>
          <w:szCs w:val="28"/>
        </w:rPr>
        <w:t xml:space="preserve"> s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emen initial fructose concentration didn’t alter </w:t>
      </w:r>
      <w:r w:rsidR="00FE1DB2">
        <w:rPr>
          <w:rFonts w:asciiTheme="majorBidi" w:hAnsiTheme="majorBidi" w:cstheme="majorBidi"/>
          <w:sz w:val="28"/>
          <w:szCs w:val="28"/>
        </w:rPr>
        <w:t xml:space="preserve">among </w:t>
      </w:r>
      <w:r w:rsidR="00FA326B" w:rsidRPr="009940D5">
        <w:rPr>
          <w:rFonts w:asciiTheme="majorBidi" w:hAnsiTheme="majorBidi" w:cstheme="majorBidi"/>
          <w:sz w:val="28"/>
          <w:szCs w:val="28"/>
        </w:rPr>
        <w:t>group</w:t>
      </w:r>
      <w:r w:rsidR="00FE1DB2">
        <w:rPr>
          <w:rFonts w:asciiTheme="majorBidi" w:hAnsiTheme="majorBidi" w:cstheme="majorBidi"/>
          <w:sz w:val="28"/>
          <w:szCs w:val="28"/>
        </w:rPr>
        <w:t>s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 (</w:t>
      </w:r>
      <w:r w:rsidR="00FA326B" w:rsidRPr="009940D5">
        <w:rPr>
          <w:rFonts w:asciiTheme="majorBidi" w:eastAsia="Times New Roman" w:hAnsiTheme="majorBidi" w:cstheme="majorBidi"/>
          <w:i/>
          <w:iCs/>
          <w:sz w:val="28"/>
          <w:szCs w:val="28"/>
        </w:rPr>
        <w:t>P</w:t>
      </w:r>
      <w:r w:rsidR="00FA326B" w:rsidRPr="009940D5">
        <w:rPr>
          <w:rFonts w:asciiTheme="majorBidi" w:eastAsia="Times New Roman" w:hAnsiTheme="majorBidi" w:cstheme="majorBidi"/>
          <w:sz w:val="28"/>
          <w:szCs w:val="28"/>
        </w:rPr>
        <w:t xml:space="preserve"> = </w:t>
      </w:r>
      <w:r w:rsidR="00FA326B" w:rsidRPr="009940D5">
        <w:rPr>
          <w:rFonts w:asciiTheme="majorBidi" w:hAnsiTheme="majorBidi" w:cstheme="majorBidi"/>
          <w:sz w:val="28"/>
          <w:szCs w:val="28"/>
        </w:rPr>
        <w:t xml:space="preserve">0.221). In conclusion, cinnamon oil </w:t>
      </w:r>
      <w:r w:rsidR="00FE1DB2">
        <w:rPr>
          <w:rFonts w:asciiTheme="majorBidi" w:hAnsiTheme="majorBidi" w:cstheme="majorBidi"/>
          <w:sz w:val="28"/>
          <w:szCs w:val="28"/>
        </w:rPr>
        <w:t>not only enhanced rams sexual libido, but it also improved the physical characteristics of semen ejaculates.</w:t>
      </w:r>
    </w:p>
    <w:p w:rsidR="00FE1DB2" w:rsidRDefault="00FE1DB2" w:rsidP="00FE1DB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014675" w:rsidRPr="00FE1DB2" w:rsidRDefault="00BD5B01" w:rsidP="00A6052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Keywords: S</w:t>
      </w:r>
      <w:bookmarkStart w:id="0" w:name="_GoBack"/>
      <w:bookmarkEnd w:id="0"/>
      <w:r w:rsidR="00FE1DB2">
        <w:rPr>
          <w:rFonts w:asciiTheme="majorBidi" w:hAnsiTheme="majorBidi" w:cstheme="majorBidi"/>
          <w:sz w:val="28"/>
          <w:szCs w:val="28"/>
        </w:rPr>
        <w:t xml:space="preserve">heep, </w:t>
      </w:r>
      <w:r w:rsidR="00A60523">
        <w:rPr>
          <w:rFonts w:asciiTheme="majorBidi" w:hAnsiTheme="majorBidi" w:cstheme="majorBidi"/>
          <w:sz w:val="28"/>
          <w:szCs w:val="28"/>
        </w:rPr>
        <w:t>sperm</w:t>
      </w:r>
      <w:r w:rsidR="00FE1DB2">
        <w:rPr>
          <w:rFonts w:asciiTheme="majorBidi" w:hAnsiTheme="majorBidi" w:cstheme="majorBidi"/>
          <w:sz w:val="28"/>
          <w:szCs w:val="28"/>
        </w:rPr>
        <w:t>, cinnamon oil,</w:t>
      </w:r>
      <w:r w:rsidR="00A60523">
        <w:rPr>
          <w:rFonts w:asciiTheme="majorBidi" w:hAnsiTheme="majorBidi" w:cstheme="majorBidi"/>
          <w:sz w:val="28"/>
          <w:szCs w:val="28"/>
        </w:rPr>
        <w:t xml:space="preserve"> semen characteristics</w:t>
      </w:r>
    </w:p>
    <w:p w:rsidR="00014675" w:rsidRPr="00014675" w:rsidRDefault="00014675" w:rsidP="00014675">
      <w:pPr>
        <w:spacing w:before="240" w:after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:rsidR="001F375F" w:rsidRDefault="001F375F" w:rsidP="00B11B37">
      <w:pPr>
        <w:jc w:val="center"/>
        <w:rPr>
          <w:rFonts w:asciiTheme="majorBidi" w:hAnsiTheme="majorBidi" w:cstheme="majorBidi"/>
          <w:sz w:val="32"/>
          <w:szCs w:val="32"/>
          <w:lang w:bidi="ar-EG"/>
        </w:rPr>
      </w:pPr>
    </w:p>
    <w:p w:rsidR="009940D5" w:rsidRPr="00B11B37" w:rsidRDefault="009940D5" w:rsidP="00B11B37">
      <w:pPr>
        <w:jc w:val="center"/>
        <w:rPr>
          <w:rFonts w:asciiTheme="majorBidi" w:hAnsiTheme="majorBidi" w:cstheme="majorBidi"/>
          <w:sz w:val="32"/>
          <w:szCs w:val="32"/>
          <w:lang w:bidi="ar-EG"/>
        </w:rPr>
      </w:pPr>
    </w:p>
    <w:sectPr w:rsidR="009940D5" w:rsidRPr="00B11B37" w:rsidSect="00331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FED"/>
    <w:rsid w:val="00014675"/>
    <w:rsid w:val="000413E5"/>
    <w:rsid w:val="000928B9"/>
    <w:rsid w:val="000E3381"/>
    <w:rsid w:val="000F642A"/>
    <w:rsid w:val="00131CDD"/>
    <w:rsid w:val="001F375F"/>
    <w:rsid w:val="002B60BB"/>
    <w:rsid w:val="003311DF"/>
    <w:rsid w:val="003A3B85"/>
    <w:rsid w:val="003A5339"/>
    <w:rsid w:val="003C2FED"/>
    <w:rsid w:val="00474B0B"/>
    <w:rsid w:val="004A3383"/>
    <w:rsid w:val="009940D5"/>
    <w:rsid w:val="00A60523"/>
    <w:rsid w:val="00AC0B1E"/>
    <w:rsid w:val="00B11B37"/>
    <w:rsid w:val="00B5529E"/>
    <w:rsid w:val="00BD5B01"/>
    <w:rsid w:val="00D823A8"/>
    <w:rsid w:val="00D93E41"/>
    <w:rsid w:val="00E279AD"/>
    <w:rsid w:val="00EF6EB4"/>
    <w:rsid w:val="00F2311B"/>
    <w:rsid w:val="00FA326B"/>
    <w:rsid w:val="00FE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F2311B"/>
    <w:pPr>
      <w:tabs>
        <w:tab w:val="left" w:pos="720"/>
      </w:tabs>
      <w:spacing w:before="240" w:after="0" w:line="240" w:lineRule="auto"/>
      <w:jc w:val="center"/>
    </w:pPr>
    <w:rPr>
      <w:rFonts w:ascii="Times" w:eastAsia="Times New Roman" w:hAnsi="Times" w:cs="Times New Roman"/>
      <w:b/>
      <w:sz w:val="24"/>
      <w:szCs w:val="24"/>
      <w:lang w:eastAsia="pt-BR"/>
    </w:rPr>
  </w:style>
  <w:style w:type="paragraph" w:customStyle="1" w:styleId="Default">
    <w:name w:val="Default"/>
    <w:rsid w:val="00F2311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EF6EB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bidi="ar-EG"/>
    </w:rPr>
  </w:style>
  <w:style w:type="character" w:customStyle="1" w:styleId="BodyTextChar">
    <w:name w:val="Body Text Char"/>
    <w:basedOn w:val="DefaultParagraphFont"/>
    <w:link w:val="BodyText"/>
    <w:rsid w:val="00EF6EB4"/>
    <w:rPr>
      <w:rFonts w:ascii="Times New Roman" w:eastAsia="Times New Roman" w:hAnsi="Times New Roman" w:cs="Times New Roman"/>
      <w:sz w:val="28"/>
      <w:szCs w:val="28"/>
      <w:lang w:bidi="ar-EG"/>
    </w:rPr>
  </w:style>
  <w:style w:type="table" w:styleId="TableGrid">
    <w:name w:val="Table Grid"/>
    <w:basedOn w:val="TableNormal"/>
    <w:uiPriority w:val="59"/>
    <w:rsid w:val="00B55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311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F2311B"/>
    <w:pPr>
      <w:tabs>
        <w:tab w:val="left" w:pos="720"/>
      </w:tabs>
      <w:spacing w:before="240" w:after="0" w:line="240" w:lineRule="auto"/>
      <w:jc w:val="center"/>
    </w:pPr>
    <w:rPr>
      <w:rFonts w:ascii="Times" w:eastAsia="Times New Roman" w:hAnsi="Times" w:cs="Times New Roman"/>
      <w:b/>
      <w:sz w:val="24"/>
      <w:szCs w:val="24"/>
      <w:lang w:eastAsia="pt-BR"/>
    </w:rPr>
  </w:style>
  <w:style w:type="paragraph" w:customStyle="1" w:styleId="Default">
    <w:name w:val="Default"/>
    <w:rsid w:val="00F2311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EF6EB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bidi="ar-EG"/>
    </w:rPr>
  </w:style>
  <w:style w:type="character" w:customStyle="1" w:styleId="BodyTextChar">
    <w:name w:val="Body Text Char"/>
    <w:basedOn w:val="DefaultParagraphFont"/>
    <w:link w:val="BodyText"/>
    <w:rsid w:val="00EF6EB4"/>
    <w:rPr>
      <w:rFonts w:ascii="Times New Roman" w:eastAsia="Times New Roman" w:hAnsi="Times New Roman" w:cs="Times New Roman"/>
      <w:sz w:val="28"/>
      <w:szCs w:val="28"/>
      <w:lang w:bidi="ar-EG"/>
    </w:rPr>
  </w:style>
  <w:style w:type="table" w:styleId="TableGrid">
    <w:name w:val="Table Grid"/>
    <w:basedOn w:val="TableNormal"/>
    <w:uiPriority w:val="59"/>
    <w:rsid w:val="00B55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311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</dc:creator>
  <cp:lastModifiedBy>KEM</cp:lastModifiedBy>
  <cp:revision>3</cp:revision>
  <dcterms:created xsi:type="dcterms:W3CDTF">2018-08-05T20:43:00Z</dcterms:created>
  <dcterms:modified xsi:type="dcterms:W3CDTF">2018-08-25T22:12:00Z</dcterms:modified>
</cp:coreProperties>
</file>