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4F40" w:rsidRPr="0005164C" w:rsidRDefault="00E64F40" w:rsidP="00E64F40">
      <w:pPr>
        <w:pStyle w:val="Author"/>
        <w:rPr>
          <w:rFonts w:eastAsia="MS Mincho"/>
          <w:sz w:val="18"/>
          <w:szCs w:val="18"/>
        </w:rPr>
        <w:sectPr w:rsidR="00E64F40" w:rsidRPr="0005164C" w:rsidSect="006C4648">
          <w:pgSz w:w="11909" w:h="16834" w:code="9"/>
          <w:pgMar w:top="1080" w:right="734" w:bottom="2434" w:left="734" w:header="720" w:footer="720" w:gutter="0"/>
          <w:cols w:space="720"/>
          <w:docGrid w:linePitch="360"/>
        </w:sectPr>
      </w:pPr>
    </w:p>
    <w:p w:rsidR="00E64F40" w:rsidRPr="009D49B8" w:rsidRDefault="00E64F40" w:rsidP="00E64F40">
      <w:pPr>
        <w:jc w:val="both"/>
        <w:rPr>
          <w:rFonts w:eastAsia="MS PGothic"/>
          <w:b/>
          <w:color w:val="000000"/>
          <w:sz w:val="22"/>
          <w:szCs w:val="22"/>
        </w:rPr>
      </w:pPr>
      <w:r w:rsidRPr="009D49B8">
        <w:rPr>
          <w:rFonts w:eastAsia="MS PGothic"/>
          <w:b/>
          <w:color w:val="000000"/>
          <w:sz w:val="22"/>
          <w:szCs w:val="22"/>
        </w:rPr>
        <w:lastRenderedPageBreak/>
        <w:t xml:space="preserve">Title: </w:t>
      </w:r>
      <w:r w:rsidRPr="00E64F40">
        <w:rPr>
          <w:rFonts w:eastAsia="MS PGothic"/>
          <w:b/>
          <w:color w:val="000000"/>
          <w:sz w:val="22"/>
          <w:szCs w:val="22"/>
        </w:rPr>
        <w:t>The efficacy of passive surveillance for HPAI H5N1 in Nigeria: Practices that affect early detection of disease outbreaks in poultry</w:t>
      </w:r>
      <w:r w:rsidRPr="005801C1">
        <w:rPr>
          <w:rFonts w:eastAsia="MS PGothic"/>
          <w:b/>
          <w:color w:val="000000"/>
          <w:sz w:val="22"/>
          <w:szCs w:val="22"/>
        </w:rPr>
        <w:t>.</w:t>
      </w:r>
    </w:p>
    <w:p w:rsidR="00E64F40" w:rsidRPr="009D49B8" w:rsidRDefault="00E64F40" w:rsidP="00E64F40">
      <w:pPr>
        <w:jc w:val="both"/>
        <w:rPr>
          <w:rFonts w:eastAsia="MS PGothic"/>
          <w:color w:val="000000"/>
          <w:sz w:val="22"/>
          <w:szCs w:val="22"/>
        </w:rPr>
      </w:pPr>
    </w:p>
    <w:p w:rsidR="00E64F40" w:rsidRPr="00FD483F" w:rsidRDefault="00E64F40" w:rsidP="00E64F40">
      <w:pPr>
        <w:shd w:val="clear" w:color="auto" w:fill="FFFFFF"/>
        <w:spacing w:after="150"/>
        <w:jc w:val="both"/>
        <w:rPr>
          <w:b/>
          <w:bCs/>
          <w:sz w:val="19"/>
          <w:szCs w:val="19"/>
          <w:vertAlign w:val="superscript"/>
          <w:lang w:eastAsia="en-IN"/>
        </w:rPr>
      </w:pPr>
      <w:r w:rsidRPr="00FD483F">
        <w:rPr>
          <w:b/>
          <w:bCs/>
          <w:sz w:val="19"/>
          <w:szCs w:val="19"/>
          <w:lang w:eastAsia="en-IN"/>
        </w:rPr>
        <w:t>Ojimelukwe, A.E.</w:t>
      </w:r>
      <w:r w:rsidRPr="00FD483F">
        <w:rPr>
          <w:b/>
          <w:bCs/>
          <w:sz w:val="19"/>
          <w:szCs w:val="19"/>
          <w:vertAlign w:val="superscript"/>
          <w:lang w:eastAsia="en-IN"/>
        </w:rPr>
        <w:t>1</w:t>
      </w:r>
      <w:bookmarkStart w:id="0" w:name="_GoBack"/>
      <w:bookmarkEnd w:id="0"/>
      <w:r w:rsidRPr="00FD483F">
        <w:rPr>
          <w:b/>
          <w:bCs/>
          <w:sz w:val="19"/>
          <w:szCs w:val="19"/>
          <w:lang w:eastAsia="en-IN"/>
        </w:rPr>
        <w:t>,</w:t>
      </w:r>
      <w:r w:rsidRPr="00E64F40">
        <w:t xml:space="preserve"> </w:t>
      </w:r>
      <w:proofErr w:type="spellStart"/>
      <w:r w:rsidRPr="00E64F40">
        <w:rPr>
          <w:b/>
        </w:rPr>
        <w:t>Prakarnkamanant</w:t>
      </w:r>
      <w:proofErr w:type="spellEnd"/>
      <w:r w:rsidRPr="00E64F40">
        <w:rPr>
          <w:b/>
        </w:rPr>
        <w:t>, A.</w:t>
      </w:r>
      <w:r>
        <w:rPr>
          <w:b/>
          <w:bCs/>
          <w:sz w:val="19"/>
          <w:szCs w:val="19"/>
          <w:vertAlign w:val="superscript"/>
          <w:lang w:eastAsia="en-IN"/>
        </w:rPr>
        <w:t>2</w:t>
      </w:r>
      <w:r w:rsidRPr="00E64F40">
        <w:rPr>
          <w:b/>
          <w:bCs/>
          <w:sz w:val="19"/>
          <w:szCs w:val="19"/>
          <w:lang w:eastAsia="en-IN"/>
        </w:rPr>
        <w:t xml:space="preserve"> </w:t>
      </w:r>
      <w:r>
        <w:rPr>
          <w:b/>
          <w:bCs/>
          <w:sz w:val="19"/>
          <w:szCs w:val="19"/>
          <w:lang w:eastAsia="en-IN"/>
        </w:rPr>
        <w:t>Rushton, J.</w:t>
      </w:r>
      <w:r>
        <w:rPr>
          <w:b/>
          <w:bCs/>
          <w:sz w:val="19"/>
          <w:szCs w:val="19"/>
          <w:vertAlign w:val="superscript"/>
          <w:lang w:eastAsia="en-IN"/>
        </w:rPr>
        <w:t>2</w:t>
      </w:r>
      <w:r w:rsidRPr="00FD483F">
        <w:rPr>
          <w:b/>
          <w:bCs/>
          <w:sz w:val="19"/>
          <w:szCs w:val="19"/>
          <w:lang w:eastAsia="en-IN"/>
        </w:rPr>
        <w:t xml:space="preserve"> </w:t>
      </w:r>
    </w:p>
    <w:p w:rsidR="00E64F40" w:rsidRDefault="00E64F40" w:rsidP="00E64F40">
      <w:pPr>
        <w:shd w:val="clear" w:color="auto" w:fill="FFFFFF"/>
        <w:jc w:val="both"/>
        <w:rPr>
          <w:sz w:val="19"/>
          <w:szCs w:val="19"/>
          <w:lang w:eastAsia="en-IN"/>
        </w:rPr>
      </w:pPr>
      <w:r w:rsidRPr="00351E9B">
        <w:rPr>
          <w:sz w:val="19"/>
          <w:szCs w:val="19"/>
          <w:vertAlign w:val="superscript"/>
          <w:lang w:val="en-IN" w:eastAsia="en-IN"/>
        </w:rPr>
        <w:t>1</w:t>
      </w:r>
      <w:bookmarkStart w:id="1" w:name="a1"/>
      <w:bookmarkEnd w:id="1"/>
      <w:r w:rsidRPr="00351E9B">
        <w:rPr>
          <w:sz w:val="19"/>
          <w:szCs w:val="19"/>
          <w:lang w:val="en-IN" w:eastAsia="en-IN"/>
        </w:rPr>
        <w:t xml:space="preserve">Department of </w:t>
      </w:r>
      <w:r w:rsidRPr="00FD483F">
        <w:rPr>
          <w:sz w:val="19"/>
          <w:szCs w:val="19"/>
          <w:lang w:eastAsia="en-IN"/>
        </w:rPr>
        <w:t>Animal and Environmental Biology, Faculty of Science, University of Port Harcourt, Rivers State, Nigeria.</w:t>
      </w:r>
    </w:p>
    <w:p w:rsidR="00E64F40" w:rsidRPr="00E64F40" w:rsidRDefault="00E64F40" w:rsidP="00E64F40">
      <w:pPr>
        <w:shd w:val="clear" w:color="auto" w:fill="FFFFFF"/>
        <w:jc w:val="both"/>
        <w:rPr>
          <w:sz w:val="19"/>
          <w:szCs w:val="19"/>
          <w:lang w:eastAsia="en-IN"/>
        </w:rPr>
      </w:pPr>
      <w:r>
        <w:rPr>
          <w:sz w:val="19"/>
          <w:szCs w:val="19"/>
          <w:vertAlign w:val="superscript"/>
          <w:lang w:val="en-IN" w:eastAsia="en-IN"/>
        </w:rPr>
        <w:t>2</w:t>
      </w:r>
      <w:r>
        <w:rPr>
          <w:sz w:val="19"/>
          <w:szCs w:val="19"/>
          <w:lang w:val="en-IN" w:eastAsia="en-IN"/>
        </w:rPr>
        <w:t>Royal Veterinary College, University of London.</w:t>
      </w:r>
    </w:p>
    <w:p w:rsidR="00E64F40" w:rsidRPr="0005164C" w:rsidRDefault="00E64F40" w:rsidP="00E64F40">
      <w:pPr>
        <w:rPr>
          <w:rFonts w:eastAsia="MS Mincho"/>
          <w:sz w:val="19"/>
          <w:szCs w:val="19"/>
        </w:rPr>
      </w:pPr>
    </w:p>
    <w:p w:rsidR="00E64F40" w:rsidRDefault="00E64F40" w:rsidP="00E64F40">
      <w:pPr>
        <w:jc w:val="both"/>
        <w:rPr>
          <w:rFonts w:eastAsia="MS Mincho"/>
          <w:sz w:val="19"/>
          <w:szCs w:val="19"/>
        </w:rPr>
      </w:pPr>
    </w:p>
    <w:p w:rsidR="00E64F40" w:rsidRPr="0005164C" w:rsidRDefault="00E64F40" w:rsidP="00E64F40">
      <w:pPr>
        <w:jc w:val="both"/>
        <w:rPr>
          <w:rFonts w:eastAsia="MS Mincho"/>
          <w:sz w:val="19"/>
          <w:szCs w:val="19"/>
        </w:rPr>
        <w:sectPr w:rsidR="00E64F40" w:rsidRPr="0005164C" w:rsidSect="006C4648">
          <w:type w:val="continuous"/>
          <w:pgSz w:w="11909" w:h="16834" w:code="9"/>
          <w:pgMar w:top="1080" w:right="734" w:bottom="2434" w:left="734" w:header="720" w:footer="720" w:gutter="0"/>
          <w:cols w:space="720"/>
          <w:docGrid w:linePitch="360"/>
        </w:sectPr>
      </w:pPr>
    </w:p>
    <w:p w:rsidR="00E64F40" w:rsidRPr="0005164C" w:rsidRDefault="00E64F40" w:rsidP="00E64F40">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Pr="00E64F40">
        <w:rPr>
          <w:bCs w:val="0"/>
          <w:i w:val="0"/>
          <w:iCs w:val="0"/>
          <w:noProof w:val="0"/>
          <w:sz w:val="19"/>
          <w:szCs w:val="19"/>
          <w:lang w:val="en-IN" w:eastAsia="en-IN"/>
        </w:rPr>
        <w:t>Passive</w:t>
      </w:r>
      <w:r>
        <w:rPr>
          <w:bCs w:val="0"/>
          <w:i w:val="0"/>
          <w:iCs w:val="0"/>
          <w:noProof w:val="0"/>
          <w:sz w:val="19"/>
          <w:szCs w:val="19"/>
          <w:lang w:val="en-IN" w:eastAsia="en-IN"/>
        </w:rPr>
        <w:t xml:space="preserve"> surveillance, </w:t>
      </w:r>
      <w:r w:rsidR="00B1297A">
        <w:rPr>
          <w:bCs w:val="0"/>
          <w:i w:val="0"/>
          <w:iCs w:val="0"/>
          <w:noProof w:val="0"/>
          <w:sz w:val="19"/>
          <w:szCs w:val="19"/>
          <w:lang w:val="en-IN" w:eastAsia="en-IN"/>
        </w:rPr>
        <w:t xml:space="preserve">Highly Pathogenic </w:t>
      </w:r>
      <w:r>
        <w:rPr>
          <w:bCs w:val="0"/>
          <w:i w:val="0"/>
          <w:iCs w:val="0"/>
          <w:noProof w:val="0"/>
          <w:sz w:val="19"/>
          <w:szCs w:val="19"/>
          <w:lang w:val="en-IN" w:eastAsia="en-IN"/>
        </w:rPr>
        <w:t>Avian influenza</w:t>
      </w:r>
      <w:r w:rsidR="00537782">
        <w:rPr>
          <w:bCs w:val="0"/>
          <w:i w:val="0"/>
          <w:iCs w:val="0"/>
          <w:noProof w:val="0"/>
          <w:sz w:val="19"/>
          <w:szCs w:val="19"/>
          <w:lang w:val="en-IN" w:eastAsia="en-IN"/>
        </w:rPr>
        <w:t xml:space="preserve"> HPAI</w:t>
      </w:r>
      <w:r>
        <w:rPr>
          <w:bCs w:val="0"/>
          <w:i w:val="0"/>
          <w:iCs w:val="0"/>
          <w:noProof w:val="0"/>
          <w:sz w:val="19"/>
          <w:szCs w:val="19"/>
          <w:lang w:val="en-IN" w:eastAsia="en-IN"/>
        </w:rPr>
        <w:t xml:space="preserve">, </w:t>
      </w:r>
      <w:r w:rsidR="00B1297A">
        <w:rPr>
          <w:bCs w:val="0"/>
          <w:i w:val="0"/>
          <w:iCs w:val="0"/>
          <w:noProof w:val="0"/>
          <w:sz w:val="19"/>
          <w:szCs w:val="19"/>
          <w:lang w:val="en-IN" w:eastAsia="en-IN"/>
        </w:rPr>
        <w:t xml:space="preserve">H5N1, </w:t>
      </w:r>
      <w:r>
        <w:rPr>
          <w:bCs w:val="0"/>
          <w:i w:val="0"/>
          <w:iCs w:val="0"/>
          <w:noProof w:val="0"/>
          <w:sz w:val="19"/>
          <w:szCs w:val="19"/>
          <w:lang w:val="en-IN" w:eastAsia="en-IN"/>
        </w:rPr>
        <w:t>Poultry.</w:t>
      </w:r>
    </w:p>
    <w:p w:rsidR="00E64F40" w:rsidRPr="0005164C" w:rsidRDefault="00E64F40" w:rsidP="00E64F40">
      <w:pPr>
        <w:pStyle w:val="keywords"/>
        <w:ind w:firstLine="0"/>
        <w:rPr>
          <w:b w:val="0"/>
          <w:bCs w:val="0"/>
          <w:i w:val="0"/>
          <w:iCs w:val="0"/>
          <w:noProof w:val="0"/>
          <w:sz w:val="19"/>
          <w:szCs w:val="19"/>
          <w:lang w:val="en-IN" w:eastAsia="en-IN"/>
        </w:rPr>
      </w:pPr>
    </w:p>
    <w:p w:rsidR="00E64F40" w:rsidRPr="00E64F40" w:rsidRDefault="00E64F40" w:rsidP="00E64F40">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Body </w:t>
      </w:r>
    </w:p>
    <w:p w:rsidR="00B1297A" w:rsidRDefault="00E64F40" w:rsidP="00E64F40">
      <w:pPr>
        <w:jc w:val="both"/>
        <w:rPr>
          <w:sz w:val="19"/>
          <w:szCs w:val="19"/>
          <w:lang w:val="en-IN" w:eastAsia="en-IN"/>
        </w:rPr>
      </w:pPr>
      <w:r w:rsidRPr="00E64F40">
        <w:rPr>
          <w:sz w:val="19"/>
          <w:szCs w:val="19"/>
          <w:lang w:val="en-IN" w:eastAsia="en-IN"/>
        </w:rPr>
        <w:t xml:space="preserve">This study identified characteristics of poultry farming with a focus on practices that affect the detection of HPAI; and estimated the system sensitivity of passive surveillance for HPAI H5N1 in </w:t>
      </w:r>
      <w:r w:rsidR="006655A7">
        <w:rPr>
          <w:sz w:val="19"/>
          <w:szCs w:val="19"/>
          <w:lang w:val="en-IN" w:eastAsia="en-IN"/>
        </w:rPr>
        <w:t>chicken farms of</w:t>
      </w:r>
      <w:r w:rsidRPr="00E64F40">
        <w:rPr>
          <w:sz w:val="19"/>
          <w:szCs w:val="19"/>
          <w:lang w:val="en-IN" w:eastAsia="en-IN"/>
        </w:rPr>
        <w:t xml:space="preserve"> Bayelsa-State, Nigeria</w:t>
      </w:r>
      <w:r w:rsidR="006655A7">
        <w:rPr>
          <w:sz w:val="19"/>
          <w:szCs w:val="19"/>
          <w:lang w:val="en-IN" w:eastAsia="en-IN"/>
        </w:rPr>
        <w:t xml:space="preserve">. </w:t>
      </w:r>
      <w:r w:rsidRPr="00E64F40">
        <w:rPr>
          <w:sz w:val="19"/>
          <w:szCs w:val="19"/>
          <w:lang w:val="en-IN" w:eastAsia="en-IN"/>
        </w:rPr>
        <w:t xml:space="preserve">Field studies were carried out in </w:t>
      </w:r>
      <w:proofErr w:type="spellStart"/>
      <w:r w:rsidRPr="00E64F40">
        <w:rPr>
          <w:sz w:val="19"/>
          <w:szCs w:val="19"/>
          <w:lang w:val="en-IN" w:eastAsia="en-IN"/>
        </w:rPr>
        <w:t>Yenegoa</w:t>
      </w:r>
      <w:proofErr w:type="spellEnd"/>
      <w:r w:rsidRPr="00E64F40">
        <w:rPr>
          <w:sz w:val="19"/>
          <w:szCs w:val="19"/>
          <w:lang w:val="en-IN" w:eastAsia="en-IN"/>
        </w:rPr>
        <w:t xml:space="preserve"> and </w:t>
      </w:r>
      <w:proofErr w:type="spellStart"/>
      <w:r w:rsidRPr="00E64F40">
        <w:rPr>
          <w:sz w:val="19"/>
          <w:szCs w:val="19"/>
          <w:lang w:val="en-IN" w:eastAsia="en-IN"/>
        </w:rPr>
        <w:t>Ogbia</w:t>
      </w:r>
      <w:proofErr w:type="spellEnd"/>
      <w:r w:rsidRPr="00E64F40">
        <w:rPr>
          <w:sz w:val="19"/>
          <w:szCs w:val="19"/>
          <w:lang w:val="en-IN" w:eastAsia="en-IN"/>
        </w:rPr>
        <w:t xml:space="preserve"> local government areas in Bayelsa state. A total of 26 poultry farmers were surveyed. The sensitivity of passive surveillance for HPAI was assessed using scenario tree modelling. A scenario tree model was developed and applied to estimate the sensitivity, i.e. the probability of detecting one or more infected chicken farms in Bayelsa state at differen</w:t>
      </w:r>
      <w:r>
        <w:rPr>
          <w:sz w:val="19"/>
          <w:szCs w:val="19"/>
          <w:lang w:val="en-IN" w:eastAsia="en-IN"/>
        </w:rPr>
        <w:t xml:space="preserve">t levels of disease prevalence. </w:t>
      </w:r>
      <w:r w:rsidRPr="00E64F40">
        <w:rPr>
          <w:sz w:val="19"/>
          <w:szCs w:val="19"/>
          <w:lang w:val="en-IN" w:eastAsia="en-IN"/>
        </w:rPr>
        <w:t xml:space="preserve">Willingness to report HPAI was highest in commercial poultry farms (13/13) than in Backyard farms (8/13). Poor means of dead bird disposal was common to both </w:t>
      </w:r>
      <w:r w:rsidR="006655A7">
        <w:rPr>
          <w:sz w:val="19"/>
          <w:szCs w:val="19"/>
          <w:lang w:val="en-IN" w:eastAsia="en-IN"/>
        </w:rPr>
        <w:t>farm types</w:t>
      </w:r>
      <w:r w:rsidRPr="00E64F40">
        <w:rPr>
          <w:sz w:val="19"/>
          <w:szCs w:val="19"/>
          <w:lang w:val="en-IN" w:eastAsia="en-IN"/>
        </w:rPr>
        <w:t>. Administering some form of treatment to sick birds without prior consultation with a professional was higher in backyard farms (8/13) than in commercial farms (4/13). Consumption of sick birds was reported in 4/13 backyard farms and sale of dead birds was recorded in one commercial farm. The model showed a median sensitivity of 100%, 67% and 23% for detecting HPAI by passive surveillance at a disease prevalence of 0.1%, 10 and 3 infected poultry farms respectively. Passive surveillance system sensitivity at a design prevalence of 10</w:t>
      </w:r>
      <w:r w:rsidR="006655A7">
        <w:rPr>
          <w:sz w:val="19"/>
          <w:szCs w:val="19"/>
          <w:lang w:val="en-IN" w:eastAsia="en-IN"/>
        </w:rPr>
        <w:t xml:space="preserve"> </w:t>
      </w:r>
      <w:r w:rsidR="006A47D1" w:rsidRPr="00E64F40">
        <w:rPr>
          <w:sz w:val="19"/>
          <w:szCs w:val="19"/>
          <w:lang w:val="en-IN" w:eastAsia="en-IN"/>
        </w:rPr>
        <w:t>infected</w:t>
      </w:r>
      <w:r w:rsidRPr="00E64F40">
        <w:rPr>
          <w:sz w:val="19"/>
          <w:szCs w:val="19"/>
          <w:lang w:val="en-IN" w:eastAsia="en-IN"/>
        </w:rPr>
        <w:t xml:space="preserve"> farms is increasable up to 86% when the disease detection in back</w:t>
      </w:r>
      <w:r>
        <w:rPr>
          <w:sz w:val="19"/>
          <w:szCs w:val="19"/>
          <w:lang w:val="en-IN" w:eastAsia="en-IN"/>
        </w:rPr>
        <w:t xml:space="preserve">yard chicken farms is enhanced. </w:t>
      </w:r>
      <w:r w:rsidR="004855DB">
        <w:rPr>
          <w:sz w:val="19"/>
          <w:szCs w:val="19"/>
          <w:lang w:val="en-IN" w:eastAsia="en-IN"/>
        </w:rPr>
        <w:t>T</w:t>
      </w:r>
      <w:r w:rsidRPr="00E64F40">
        <w:rPr>
          <w:sz w:val="19"/>
          <w:szCs w:val="19"/>
          <w:lang w:val="en-IN" w:eastAsia="en-IN"/>
        </w:rPr>
        <w:t xml:space="preserve">he present surveillance system is limited in its ability to detect HPAI at the early stages when one to ten farms are infected. </w:t>
      </w:r>
    </w:p>
    <w:p w:rsidR="00E64F40" w:rsidRPr="004855DB" w:rsidRDefault="00E64F40" w:rsidP="004855DB">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E64F40" w:rsidRPr="0005164C" w:rsidRDefault="00E64F40" w:rsidP="00E64F40">
      <w:pPr>
        <w:pStyle w:val="BodyText"/>
        <w:ind w:firstLine="0"/>
        <w:rPr>
          <w:sz w:val="19"/>
          <w:szCs w:val="19"/>
        </w:rPr>
      </w:pPr>
      <w:r>
        <w:rPr>
          <w:noProof/>
          <w:sz w:val="24"/>
          <w:szCs w:val="24"/>
        </w:rPr>
        <w:drawing>
          <wp:inline distT="0" distB="0" distL="0" distR="0" wp14:anchorId="03383028" wp14:editId="1D9C212F">
            <wp:extent cx="2976960" cy="2371725"/>
            <wp:effectExtent l="0" t="0" r="0" b="0"/>
            <wp:docPr id="1" name="Picture 1" descr="scenario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enario tree"/>
                    <pic:cNvPicPr>
                      <a:picLocks noChangeAspect="1" noChangeArrowheads="1"/>
                    </pic:cNvPicPr>
                  </pic:nvPicPr>
                  <pic:blipFill>
                    <a:blip r:embed="rId5"/>
                    <a:srcRect/>
                    <a:stretch>
                      <a:fillRect/>
                    </a:stretch>
                  </pic:blipFill>
                  <pic:spPr bwMode="auto">
                    <a:xfrm>
                      <a:off x="0" y="0"/>
                      <a:ext cx="2986802" cy="2379566"/>
                    </a:xfrm>
                    <a:prstGeom prst="rect">
                      <a:avLst/>
                    </a:prstGeom>
                    <a:noFill/>
                    <a:ln w="9525">
                      <a:noFill/>
                      <a:miter lim="800000"/>
                      <a:headEnd/>
                      <a:tailEnd/>
                    </a:ln>
                  </pic:spPr>
                </pic:pic>
              </a:graphicData>
            </a:graphic>
          </wp:inline>
        </w:drawing>
      </w:r>
    </w:p>
    <w:p w:rsidR="00E64F40" w:rsidRPr="0005164C" w:rsidRDefault="00E64F40" w:rsidP="00E64F40">
      <w:pPr>
        <w:pStyle w:val="BodyText"/>
        <w:jc w:val="left"/>
        <w:rPr>
          <w:sz w:val="19"/>
          <w:szCs w:val="19"/>
        </w:rPr>
      </w:pPr>
    </w:p>
    <w:p w:rsidR="00E64F40" w:rsidRPr="0005164C" w:rsidRDefault="00E64F40" w:rsidP="00E64F40">
      <w:pPr>
        <w:pStyle w:val="BodyText"/>
        <w:numPr>
          <w:ilvl w:val="0"/>
          <w:numId w:val="2"/>
        </w:numPr>
        <w:jc w:val="left"/>
        <w:rPr>
          <w:b/>
          <w:sz w:val="19"/>
          <w:szCs w:val="19"/>
        </w:rPr>
      </w:pPr>
      <w:r w:rsidRPr="0005164C">
        <w:rPr>
          <w:b/>
          <w:sz w:val="19"/>
          <w:szCs w:val="19"/>
        </w:rPr>
        <w:t>Reference:</w:t>
      </w:r>
    </w:p>
    <w:p w:rsidR="00E64F40" w:rsidRPr="00B1297A" w:rsidRDefault="00B1297A" w:rsidP="00B1297A">
      <w:pPr>
        <w:numPr>
          <w:ilvl w:val="0"/>
          <w:numId w:val="3"/>
        </w:numPr>
        <w:shd w:val="clear" w:color="auto" w:fill="FFFFFF"/>
        <w:spacing w:before="100" w:beforeAutospacing="1" w:after="120"/>
        <w:jc w:val="left"/>
        <w:rPr>
          <w:sz w:val="19"/>
          <w:szCs w:val="19"/>
          <w:lang w:val="en-IN" w:eastAsia="en-IN"/>
        </w:rPr>
      </w:pPr>
      <w:bookmarkStart w:id="2" w:name="2"/>
      <w:bookmarkEnd w:id="2"/>
      <w:r w:rsidRPr="00B1297A">
        <w:rPr>
          <w:sz w:val="19"/>
          <w:szCs w:val="19"/>
          <w:lang w:val="en-IN" w:eastAsia="en-IN"/>
        </w:rPr>
        <w:t>MARTIN, P. A., CAMERON, A. R. &amp; GREINER, M. 2007. Demonstrating freedom from disease using multiple complex data sources 1: a new methodology based on scenario trees. Prev</w:t>
      </w:r>
      <w:r>
        <w:rPr>
          <w:sz w:val="19"/>
          <w:szCs w:val="19"/>
          <w:lang w:val="en-IN" w:eastAsia="en-IN"/>
        </w:rPr>
        <w:t>entive</w:t>
      </w:r>
      <w:r w:rsidRPr="00B1297A">
        <w:rPr>
          <w:sz w:val="19"/>
          <w:szCs w:val="19"/>
          <w:lang w:val="en-IN" w:eastAsia="en-IN"/>
        </w:rPr>
        <w:t xml:space="preserve"> Vet</w:t>
      </w:r>
      <w:r>
        <w:rPr>
          <w:sz w:val="19"/>
          <w:szCs w:val="19"/>
          <w:lang w:val="en-IN" w:eastAsia="en-IN"/>
        </w:rPr>
        <w:t>erinary</w:t>
      </w:r>
      <w:r w:rsidRPr="00B1297A">
        <w:rPr>
          <w:sz w:val="19"/>
          <w:szCs w:val="19"/>
          <w:lang w:val="en-IN" w:eastAsia="en-IN"/>
        </w:rPr>
        <w:t xml:space="preserve"> Med</w:t>
      </w:r>
      <w:r>
        <w:rPr>
          <w:sz w:val="19"/>
          <w:szCs w:val="19"/>
          <w:lang w:val="en-IN" w:eastAsia="en-IN"/>
        </w:rPr>
        <w:t>icine</w:t>
      </w:r>
      <w:r w:rsidRPr="00B1297A">
        <w:rPr>
          <w:sz w:val="19"/>
          <w:szCs w:val="19"/>
          <w:lang w:val="en-IN" w:eastAsia="en-IN"/>
        </w:rPr>
        <w:t>, 79, 71-97.</w:t>
      </w:r>
    </w:p>
    <w:p w:rsidR="00E64F40" w:rsidRPr="0005164C" w:rsidRDefault="00E64F40" w:rsidP="00E64F40">
      <w:pPr>
        <w:numPr>
          <w:ilvl w:val="0"/>
          <w:numId w:val="2"/>
        </w:numPr>
        <w:shd w:val="clear" w:color="auto" w:fill="FFFFFF"/>
        <w:spacing w:before="100" w:beforeAutospacing="1" w:after="120"/>
        <w:jc w:val="left"/>
        <w:rPr>
          <w:b/>
          <w:sz w:val="19"/>
          <w:szCs w:val="19"/>
        </w:rPr>
      </w:pPr>
      <w:r w:rsidRPr="0005164C">
        <w:rPr>
          <w:b/>
          <w:sz w:val="19"/>
          <w:szCs w:val="19"/>
          <w:lang w:val="en-IN" w:eastAsia="en-IN"/>
        </w:rPr>
        <w:t>Biography:</w:t>
      </w:r>
    </w:p>
    <w:p w:rsidR="00E64F40" w:rsidRPr="0005164C" w:rsidRDefault="00E64F40" w:rsidP="00E64F40">
      <w:pPr>
        <w:jc w:val="both"/>
        <w:rPr>
          <w:rFonts w:eastAsia="MS PGothic"/>
          <w:b/>
          <w:sz w:val="19"/>
          <w:szCs w:val="19"/>
        </w:rPr>
      </w:pPr>
      <w:r>
        <w:rPr>
          <w:sz w:val="19"/>
          <w:szCs w:val="19"/>
        </w:rPr>
        <w:t xml:space="preserve">Ojimelukwe, Agatha </w:t>
      </w:r>
      <w:r w:rsidRPr="0005164C">
        <w:rPr>
          <w:sz w:val="19"/>
          <w:szCs w:val="19"/>
        </w:rPr>
        <w:t xml:space="preserve">has completed </w:t>
      </w:r>
      <w:r>
        <w:rPr>
          <w:sz w:val="19"/>
          <w:szCs w:val="19"/>
        </w:rPr>
        <w:t xml:space="preserve">her M.Sc. in the Control of Infectious Diseases in Animals from the Royal Veterinary College, University of London and is at the final stages of her Ph.D. in Animal Health at the University </w:t>
      </w:r>
      <w:proofErr w:type="gramStart"/>
      <w:r>
        <w:rPr>
          <w:sz w:val="19"/>
          <w:szCs w:val="19"/>
        </w:rPr>
        <w:t>of</w:t>
      </w:r>
      <w:proofErr w:type="gramEnd"/>
      <w:r>
        <w:rPr>
          <w:sz w:val="19"/>
          <w:szCs w:val="19"/>
        </w:rPr>
        <w:t xml:space="preserve"> Port Harcourt, Nigeria.</w:t>
      </w:r>
      <w:r w:rsidRPr="0005164C">
        <w:rPr>
          <w:sz w:val="19"/>
          <w:szCs w:val="19"/>
        </w:rPr>
        <w:t xml:space="preserve"> </w:t>
      </w:r>
      <w:r>
        <w:rPr>
          <w:sz w:val="19"/>
          <w:szCs w:val="19"/>
        </w:rPr>
        <w:t>Sh</w:t>
      </w:r>
      <w:r w:rsidRPr="0005164C">
        <w:rPr>
          <w:sz w:val="19"/>
          <w:szCs w:val="19"/>
        </w:rPr>
        <w:t xml:space="preserve">e is </w:t>
      </w:r>
      <w:r>
        <w:rPr>
          <w:sz w:val="19"/>
          <w:szCs w:val="19"/>
        </w:rPr>
        <w:t>a lecturer at the Department of Animal and Environmental Biology, University of Port Harcourt and has published 3 papers in reputed journals.</w:t>
      </w:r>
      <w:r w:rsidRPr="0005164C">
        <w:rPr>
          <w:sz w:val="19"/>
          <w:szCs w:val="19"/>
        </w:rPr>
        <w:tab/>
      </w:r>
      <w:r w:rsidRPr="0005164C">
        <w:rPr>
          <w:sz w:val="19"/>
          <w:szCs w:val="19"/>
        </w:rPr>
        <w:br/>
      </w:r>
    </w:p>
    <w:p w:rsidR="00E64F40" w:rsidRPr="0005164C" w:rsidRDefault="00E64F40" w:rsidP="00E64F40">
      <w:pPr>
        <w:numPr>
          <w:ilvl w:val="0"/>
          <w:numId w:val="2"/>
        </w:numPr>
        <w:autoSpaceDE w:val="0"/>
        <w:autoSpaceDN w:val="0"/>
        <w:adjustRightInd w:val="0"/>
        <w:jc w:val="left"/>
        <w:rPr>
          <w:b/>
          <w:sz w:val="19"/>
          <w:szCs w:val="19"/>
          <w:lang w:val="en-NZ"/>
        </w:rPr>
      </w:pPr>
      <w:r w:rsidRPr="0005164C">
        <w:rPr>
          <w:b/>
          <w:sz w:val="19"/>
          <w:szCs w:val="19"/>
          <w:lang w:val="en-NZ"/>
        </w:rPr>
        <w:t xml:space="preserve">Presenting author details </w:t>
      </w:r>
    </w:p>
    <w:p w:rsidR="00E64F40" w:rsidRPr="0005164C" w:rsidRDefault="00E64F40" w:rsidP="00E64F40">
      <w:pPr>
        <w:autoSpaceDE w:val="0"/>
        <w:autoSpaceDN w:val="0"/>
        <w:adjustRightInd w:val="0"/>
        <w:jc w:val="left"/>
        <w:rPr>
          <w:sz w:val="19"/>
          <w:szCs w:val="19"/>
          <w:lang w:val="en-NZ"/>
        </w:rPr>
      </w:pPr>
    </w:p>
    <w:p w:rsidR="00E64F40" w:rsidRPr="0005164C" w:rsidRDefault="00E64F40" w:rsidP="00E64F40">
      <w:pPr>
        <w:autoSpaceDE w:val="0"/>
        <w:autoSpaceDN w:val="0"/>
        <w:adjustRightInd w:val="0"/>
        <w:jc w:val="left"/>
        <w:rPr>
          <w:sz w:val="19"/>
          <w:szCs w:val="19"/>
          <w:lang w:val="en-NZ"/>
        </w:rPr>
      </w:pPr>
      <w:r w:rsidRPr="00E414D8">
        <w:rPr>
          <w:noProof/>
          <w:sz w:val="19"/>
          <w:szCs w:val="19"/>
        </w:rPr>
        <w:drawing>
          <wp:inline distT="0" distB="0" distL="0" distR="0" wp14:anchorId="159C654F" wp14:editId="2BE748F7">
            <wp:extent cx="1571625" cy="2095498"/>
            <wp:effectExtent l="0" t="0" r="0" b="635"/>
            <wp:docPr id="4" name="Picture 4" descr="C:\Users\gatsy\Pictures\IMG-20120227-000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atsy\Pictures\IMG-20120227-00075.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71625" cy="2095498"/>
                    </a:xfrm>
                    <a:prstGeom prst="rect">
                      <a:avLst/>
                    </a:prstGeom>
                    <a:noFill/>
                    <a:ln>
                      <a:noFill/>
                    </a:ln>
                  </pic:spPr>
                </pic:pic>
              </a:graphicData>
            </a:graphic>
          </wp:inline>
        </w:drawing>
      </w:r>
      <w:r w:rsidRPr="0005164C">
        <w:rPr>
          <w:sz w:val="19"/>
          <w:szCs w:val="19"/>
          <w:lang w:val="en-NZ"/>
        </w:rPr>
        <w:br/>
      </w:r>
    </w:p>
    <w:p w:rsidR="00E64F40" w:rsidRPr="0005164C" w:rsidRDefault="00E64F40" w:rsidP="00E64F40">
      <w:pPr>
        <w:autoSpaceDE w:val="0"/>
        <w:autoSpaceDN w:val="0"/>
        <w:adjustRightInd w:val="0"/>
        <w:jc w:val="left"/>
        <w:rPr>
          <w:sz w:val="19"/>
          <w:szCs w:val="19"/>
          <w:lang w:val="en-NZ"/>
        </w:rPr>
      </w:pPr>
      <w:r w:rsidRPr="0005164C">
        <w:rPr>
          <w:sz w:val="19"/>
          <w:szCs w:val="19"/>
          <w:lang w:val="en-NZ"/>
        </w:rPr>
        <w:t>Full Name:</w:t>
      </w:r>
      <w:r>
        <w:rPr>
          <w:sz w:val="19"/>
          <w:szCs w:val="19"/>
          <w:lang w:val="en-NZ"/>
        </w:rPr>
        <w:t xml:space="preserve"> Ojimelukwe, Agatha Ebicaelar </w:t>
      </w:r>
    </w:p>
    <w:p w:rsidR="00E64F40" w:rsidRPr="0005164C" w:rsidRDefault="00E64F40" w:rsidP="00E64F40">
      <w:pPr>
        <w:autoSpaceDE w:val="0"/>
        <w:autoSpaceDN w:val="0"/>
        <w:adjustRightInd w:val="0"/>
        <w:jc w:val="left"/>
        <w:rPr>
          <w:b/>
          <w:sz w:val="19"/>
          <w:szCs w:val="19"/>
          <w:lang w:val="en-NZ"/>
        </w:rPr>
      </w:pPr>
      <w:r w:rsidRPr="0005164C">
        <w:rPr>
          <w:sz w:val="19"/>
          <w:szCs w:val="19"/>
          <w:lang w:val="en-NZ"/>
        </w:rPr>
        <w:t>Contact number:</w:t>
      </w:r>
      <w:r>
        <w:rPr>
          <w:sz w:val="19"/>
          <w:szCs w:val="19"/>
          <w:lang w:val="en-NZ"/>
        </w:rPr>
        <w:t xml:space="preserve"> +2347061507378</w:t>
      </w:r>
      <w:r w:rsidRPr="0005164C">
        <w:rPr>
          <w:sz w:val="19"/>
          <w:szCs w:val="19"/>
          <w:lang w:val="en-NZ"/>
        </w:rPr>
        <w:br/>
        <w:t>Twitter account:</w:t>
      </w:r>
      <w:r>
        <w:rPr>
          <w:sz w:val="19"/>
          <w:szCs w:val="19"/>
          <w:lang w:val="en-NZ"/>
        </w:rPr>
        <w:t xml:space="preserve"> @gatsy</w:t>
      </w:r>
      <w:r w:rsidR="006655A7">
        <w:rPr>
          <w:sz w:val="19"/>
          <w:szCs w:val="19"/>
          <w:lang w:val="en-NZ"/>
        </w:rPr>
        <w:t>_</w:t>
      </w:r>
      <w:r>
        <w:rPr>
          <w:sz w:val="19"/>
          <w:szCs w:val="19"/>
          <w:lang w:val="en-NZ"/>
        </w:rPr>
        <w:t>oneal</w:t>
      </w:r>
      <w:r w:rsidRPr="0005164C">
        <w:rPr>
          <w:sz w:val="19"/>
          <w:szCs w:val="19"/>
          <w:lang w:val="en-NZ"/>
        </w:rPr>
        <w:br/>
        <w:t>Linked In account:</w:t>
      </w:r>
      <w:r>
        <w:rPr>
          <w:sz w:val="19"/>
          <w:szCs w:val="19"/>
          <w:lang w:val="en-NZ"/>
        </w:rPr>
        <w:t xml:space="preserve"> </w:t>
      </w:r>
      <w:r w:rsidR="0077032D">
        <w:rPr>
          <w:sz w:val="19"/>
          <w:szCs w:val="19"/>
          <w:lang w:val="en-NZ"/>
        </w:rPr>
        <w:t>agatha-ojimelukwe</w:t>
      </w:r>
    </w:p>
    <w:p w:rsidR="00E64F40" w:rsidRPr="0005164C" w:rsidRDefault="00E64F40" w:rsidP="00E64F40">
      <w:pPr>
        <w:autoSpaceDE w:val="0"/>
        <w:autoSpaceDN w:val="0"/>
        <w:adjustRightInd w:val="0"/>
        <w:jc w:val="left"/>
        <w:rPr>
          <w:sz w:val="19"/>
          <w:szCs w:val="19"/>
          <w:lang w:val="en-NZ"/>
        </w:rPr>
      </w:pPr>
      <w:r w:rsidRPr="0005164C">
        <w:rPr>
          <w:sz w:val="19"/>
          <w:szCs w:val="19"/>
          <w:lang w:val="en-NZ"/>
        </w:rPr>
        <w:t>S</w:t>
      </w:r>
      <w:r>
        <w:rPr>
          <w:sz w:val="19"/>
          <w:szCs w:val="19"/>
          <w:lang w:val="en-NZ"/>
        </w:rPr>
        <w:t>ession name/ number:</w:t>
      </w:r>
      <w:r w:rsidR="0077032D">
        <w:rPr>
          <w:sz w:val="19"/>
          <w:szCs w:val="19"/>
          <w:lang w:val="en-NZ"/>
        </w:rPr>
        <w:t xml:space="preserve"> </w:t>
      </w:r>
      <w:r w:rsidR="00B1297A">
        <w:rPr>
          <w:sz w:val="19"/>
          <w:szCs w:val="19"/>
          <w:lang w:val="en-NZ"/>
        </w:rPr>
        <w:t>Surveillance of Animal Health/Track 24</w:t>
      </w:r>
      <w:r>
        <w:rPr>
          <w:sz w:val="19"/>
          <w:szCs w:val="19"/>
          <w:lang w:val="en-NZ"/>
        </w:rPr>
        <w:t>–</w:t>
      </w:r>
      <w:r w:rsidR="00B1297A">
        <w:rPr>
          <w:sz w:val="19"/>
          <w:szCs w:val="19"/>
          <w:lang w:val="en-NZ"/>
        </w:rPr>
        <w:t>1</w:t>
      </w:r>
      <w:r>
        <w:rPr>
          <w:sz w:val="19"/>
          <w:szCs w:val="19"/>
          <w:lang w:val="en-NZ"/>
        </w:rPr>
        <w:br/>
        <w:t xml:space="preserve">Category: </w:t>
      </w:r>
      <w:r w:rsidRPr="0005164C">
        <w:rPr>
          <w:sz w:val="19"/>
          <w:szCs w:val="19"/>
          <w:lang w:val="en-NZ"/>
        </w:rPr>
        <w:t>Oral presentation</w:t>
      </w:r>
    </w:p>
    <w:p w:rsidR="00E64F40" w:rsidRPr="0005164C" w:rsidRDefault="00E64F40" w:rsidP="00E64F40">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A06801452</w:t>
      </w:r>
    </w:p>
    <w:p w:rsidR="00E64F40" w:rsidRDefault="00E64F40" w:rsidP="00E64F40"/>
    <w:p w:rsidR="008808C4" w:rsidRDefault="008808C4"/>
    <w:sectPr w:rsidR="008808C4"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lvlOverride w:ilvl="0">
      <w:startOverride w:val="2"/>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F40"/>
    <w:rsid w:val="002F0350"/>
    <w:rsid w:val="004855DB"/>
    <w:rsid w:val="00537782"/>
    <w:rsid w:val="006655A7"/>
    <w:rsid w:val="006A47D1"/>
    <w:rsid w:val="0077032D"/>
    <w:rsid w:val="008808C4"/>
    <w:rsid w:val="00B1297A"/>
    <w:rsid w:val="00B94C63"/>
    <w:rsid w:val="00C115F2"/>
    <w:rsid w:val="00C55845"/>
    <w:rsid w:val="00DA7A20"/>
    <w:rsid w:val="00E64F40"/>
    <w:rsid w:val="00FE1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179119-10C3-4E4B-B894-C1036BD6A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4F40"/>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E64F40"/>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E64F40"/>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E64F40"/>
    <w:rPr>
      <w:rFonts w:ascii="Times New Roman" w:eastAsia="MS Mincho" w:hAnsi="Times New Roman" w:cs="Times New Roman"/>
      <w:spacing w:val="-1"/>
      <w:sz w:val="20"/>
      <w:szCs w:val="20"/>
    </w:rPr>
  </w:style>
  <w:style w:type="paragraph" w:customStyle="1" w:styleId="keywords">
    <w:name w:val="key words"/>
    <w:uiPriority w:val="99"/>
    <w:rsid w:val="00E64F40"/>
    <w:pPr>
      <w:spacing w:after="120" w:line="240" w:lineRule="auto"/>
      <w:ind w:firstLine="274"/>
      <w:jc w:val="both"/>
    </w:pPr>
    <w:rPr>
      <w:rFonts w:ascii="Times New Roman" w:eastAsia="Times New Roman" w:hAnsi="Times New Roman" w:cs="Times New Roman"/>
      <w:b/>
      <w:bCs/>
      <w:i/>
      <w:iCs/>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1</Pages>
  <Words>451</Words>
  <Characters>2575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Agatha Ojimelukwe</dc:creator>
  <cp:keywords/>
  <dc:description/>
  <cp:lastModifiedBy>Agatha Ojimelukwe</cp:lastModifiedBy>
  <cp:revision>7</cp:revision>
  <dcterms:created xsi:type="dcterms:W3CDTF">2018-03-16T09:55:00Z</dcterms:created>
  <dcterms:modified xsi:type="dcterms:W3CDTF">2018-03-16T17:42:00Z</dcterms:modified>
</cp:coreProperties>
</file>