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ED604" w14:textId="34E546B9" w:rsidR="00EC188C" w:rsidRDefault="00EC188C" w:rsidP="00EC188C">
      <w:pPr>
        <w:pStyle w:val="BodyText"/>
        <w:spacing w:before="73" w:line="198" w:lineRule="exact"/>
        <w:ind w:left="100" w:right="-20"/>
        <w:rPr>
          <w:rFonts w:ascii="Minion Pro" w:eastAsia="Minion Pro" w:hAnsi="Minion Pro" w:cs="Minion Pro"/>
          <w:b/>
          <w:bCs/>
          <w:color w:val="337AB7"/>
          <w:sz w:val="36"/>
          <w:szCs w:val="36"/>
        </w:rPr>
      </w:pPr>
      <w:r w:rsidRPr="00EC188C">
        <w:rPr>
          <w:rFonts w:ascii="Minion Pro" w:eastAsia="Minion Pro" w:hAnsi="Minion Pro" w:cs="Minion Pro"/>
          <w:b/>
          <w:bCs/>
          <w:color w:val="337AB7"/>
          <w:sz w:val="36"/>
          <w:szCs w:val="36"/>
        </w:rPr>
        <w:t xml:space="preserve">Relationship between Knowledge, Attitude, and Burden among </w:t>
      </w:r>
    </w:p>
    <w:p w14:paraId="5AD6F701" w14:textId="77777777" w:rsidR="00EC188C" w:rsidRDefault="00EC188C" w:rsidP="00EC188C">
      <w:pPr>
        <w:pStyle w:val="BodyText"/>
        <w:spacing w:before="73" w:line="198" w:lineRule="exact"/>
        <w:ind w:left="100" w:right="-20"/>
        <w:rPr>
          <w:rFonts w:ascii="Minion Pro" w:eastAsia="Minion Pro" w:hAnsi="Minion Pro" w:cs="Minion Pro"/>
          <w:b/>
          <w:bCs/>
          <w:color w:val="337AB7"/>
          <w:sz w:val="36"/>
          <w:szCs w:val="36"/>
        </w:rPr>
      </w:pPr>
    </w:p>
    <w:p w14:paraId="2F82CDF3" w14:textId="77777777" w:rsidR="00EC188C" w:rsidRDefault="00EC188C" w:rsidP="00EC188C">
      <w:pPr>
        <w:pStyle w:val="BodyText"/>
        <w:spacing w:before="73" w:line="198" w:lineRule="exact"/>
        <w:ind w:left="100" w:right="-20"/>
        <w:rPr>
          <w:rFonts w:ascii="Minion Pro" w:eastAsia="Minion Pro" w:hAnsi="Minion Pro" w:cs="Minion Pro"/>
          <w:b/>
          <w:bCs/>
          <w:color w:val="337AB7"/>
          <w:sz w:val="36"/>
          <w:szCs w:val="36"/>
        </w:rPr>
      </w:pPr>
      <w:r w:rsidRPr="00EC188C">
        <w:rPr>
          <w:rFonts w:ascii="Minion Pro" w:eastAsia="Minion Pro" w:hAnsi="Minion Pro" w:cs="Minion Pro"/>
          <w:b/>
          <w:bCs/>
          <w:color w:val="337AB7"/>
          <w:sz w:val="36"/>
          <w:szCs w:val="36"/>
        </w:rPr>
        <w:t>Alzheimer's Family Care Givers in Jeddah, Saudi Arabia</w:t>
      </w:r>
    </w:p>
    <w:p w14:paraId="11EF5DDB" w14:textId="5BC15307" w:rsidR="00AE3E37" w:rsidRDefault="00EC188C">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sidRPr="00EC188C">
        <w:rPr>
          <w:sz w:val="23"/>
          <w:szCs w:val="23"/>
        </w:rPr>
        <w:t>Amal I Khalil</w:t>
      </w:r>
      <w:r w:rsidRPr="00EC188C">
        <w:rPr>
          <w:sz w:val="15"/>
          <w:szCs w:val="15"/>
        </w:rPr>
        <w:t>1, 2*</w:t>
      </w:r>
      <w:r w:rsidRPr="00EC188C">
        <w:rPr>
          <w:sz w:val="23"/>
          <w:szCs w:val="23"/>
        </w:rPr>
        <w:t>, Najlaa Aladwani</w:t>
      </w:r>
      <w:r w:rsidRPr="00EC188C">
        <w:rPr>
          <w:sz w:val="15"/>
          <w:szCs w:val="15"/>
        </w:rPr>
        <w:t>2</w:t>
      </w:r>
      <w:r w:rsidRPr="00EC188C">
        <w:rPr>
          <w:sz w:val="23"/>
          <w:szCs w:val="23"/>
        </w:rPr>
        <w:t>, Samar Aljehani</w:t>
      </w:r>
      <w:proofErr w:type="gramStart"/>
      <w:r w:rsidRPr="00EC188C">
        <w:rPr>
          <w:sz w:val="15"/>
          <w:szCs w:val="15"/>
        </w:rPr>
        <w:t>2</w:t>
      </w:r>
      <w:r w:rsidRPr="00EC188C">
        <w:rPr>
          <w:sz w:val="23"/>
          <w:szCs w:val="23"/>
        </w:rPr>
        <w:t xml:space="preserve"> </w:t>
      </w:r>
      <w:r w:rsidRPr="00EC188C">
        <w:rPr>
          <w:sz w:val="12"/>
          <w:szCs w:val="12"/>
        </w:rPr>
        <w:t xml:space="preserve"> 1</w:t>
      </w:r>
      <w:proofErr w:type="gramEnd"/>
      <w:r w:rsidRPr="00EC188C">
        <w:rPr>
          <w:sz w:val="19"/>
          <w:szCs w:val="19"/>
        </w:rPr>
        <w:t xml:space="preserve">Professor, Department of Psychiatric and Mental Health Nursing, </w:t>
      </w:r>
      <w:proofErr w:type="spellStart"/>
      <w:r w:rsidRPr="00EC188C">
        <w:rPr>
          <w:sz w:val="19"/>
          <w:szCs w:val="19"/>
        </w:rPr>
        <w:t>Menoufyia</w:t>
      </w:r>
      <w:proofErr w:type="spellEnd"/>
      <w:r w:rsidRPr="00EC188C">
        <w:rPr>
          <w:sz w:val="19"/>
          <w:szCs w:val="19"/>
        </w:rPr>
        <w:t xml:space="preserve"> University, Egypt </w:t>
      </w:r>
      <w:r w:rsidRPr="00EC188C">
        <w:rPr>
          <w:sz w:val="12"/>
          <w:szCs w:val="12"/>
        </w:rPr>
        <w:t>2</w:t>
      </w:r>
      <w:r w:rsidRPr="00EC188C">
        <w:rPr>
          <w:sz w:val="19"/>
          <w:szCs w:val="19"/>
        </w:rPr>
        <w:t>College of Nursing, King Saud University for Health Sciences, Jeddah, Saudi Arabia</w:t>
      </w:r>
      <w:r w:rsidRPr="00EC188C">
        <w:t xml:space="preserve"> </w:t>
      </w:r>
      <w:r w:rsidRPr="00EC188C">
        <w:br/>
        <w:t>[accessed May 13 2021].</w:t>
      </w:r>
    </w:p>
    <w:p w14:paraId="26F05382" w14:textId="44786548" w:rsidR="00AE3E37" w:rsidRDefault="00A9710C">
      <w:pPr>
        <w:pStyle w:val="Heading3"/>
        <w:spacing w:before="147"/>
        <w:jc w:val="both"/>
      </w:pPr>
      <w:r>
        <w:rPr>
          <w:color w:val="BF5A14"/>
        </w:rPr>
        <w:t>Abstract</w:t>
      </w:r>
      <w:r w:rsidR="00404E5B">
        <w:rPr>
          <w:color w:val="BF5A14"/>
        </w:rPr>
        <w:t xml:space="preserve"> (</w:t>
      </w:r>
      <w:r w:rsidR="00EC188C">
        <w:rPr>
          <w:color w:val="BF5A14"/>
        </w:rPr>
        <w:t>300-word</w:t>
      </w:r>
      <w:r w:rsidR="00404E5B">
        <w:rPr>
          <w:color w:val="BF5A14"/>
        </w:rPr>
        <w:t xml:space="preserve"> limit)</w:t>
      </w:r>
    </w:p>
    <w:p w14:paraId="0403A8BB" w14:textId="35486D24" w:rsidR="00AE3E37" w:rsidRDefault="00EC188C" w:rsidP="00EC188C">
      <w:pPr>
        <w:pStyle w:val="Heading3"/>
        <w:spacing w:before="74"/>
        <w:rPr>
          <w:b w:val="0"/>
          <w:sz w:val="16"/>
        </w:rPr>
      </w:pPr>
      <w:r w:rsidRPr="00EC188C">
        <w:rPr>
          <w:rFonts w:ascii="Tw Cen MT" w:eastAsia="Tw Cen MT" w:hAnsi="Tw Cen MT" w:cs="Tw Cen MT"/>
          <w:b w:val="0"/>
          <w:bCs w:val="0"/>
          <w:sz w:val="18"/>
          <w:szCs w:val="18"/>
        </w:rPr>
        <w:t xml:space="preserve">Background: According to Alzheimer's disease association. The prevalence of Alzheimer's patients will increase to reach 68% worldwide by 2050. More specifically according to Saudi Alzheimer's Association, the number of Alzheimer's patients was reported to be 130 thousand in Saudi Arabia. Therefore, this study looked at assessing the knowledge, attitudes, and level of burden among family care givers having Alzheimer patients. Methodology: A descriptive cross sectional correlational survey design was used to include 150 family care givers from Geriatric Society Association located in </w:t>
      </w:r>
      <w:proofErr w:type="spellStart"/>
      <w:r w:rsidRPr="00EC188C">
        <w:rPr>
          <w:rFonts w:ascii="Tw Cen MT" w:eastAsia="Tw Cen MT" w:hAnsi="Tw Cen MT" w:cs="Tw Cen MT"/>
          <w:b w:val="0"/>
          <w:bCs w:val="0"/>
          <w:sz w:val="18"/>
          <w:szCs w:val="18"/>
        </w:rPr>
        <w:t>Almontazahat</w:t>
      </w:r>
      <w:proofErr w:type="spellEnd"/>
      <w:r w:rsidRPr="00EC188C">
        <w:rPr>
          <w:rFonts w:ascii="Tw Cen MT" w:eastAsia="Tw Cen MT" w:hAnsi="Tw Cen MT" w:cs="Tw Cen MT"/>
          <w:b w:val="0"/>
          <w:bCs w:val="0"/>
          <w:sz w:val="18"/>
          <w:szCs w:val="18"/>
        </w:rPr>
        <w:t xml:space="preserve"> District, Jeddah, K.S.A. Three validated tools were used to assess the knowledge, attitudes and burden related to Alzheimer's disease namely: Alzheimer's disease Knowledge Scale, The Dementia Attitudes Scale, and Burden Scale for Family Caregivers. Findings: The majority (88.6 %) of the respondents were female, their mean age was (29.2 ± 12.5), and 55.6% had Bachelor level of education. Nearly three Quarter (72.5 %) of the respondents have moderate level (16-24 out of 30) of total knowledge of Alzheimer's scale. Surprisingly, 78.5% of the respondents had a negative attitude, and 81.9% felt burden towards their Alzheimer's patients. Unexpectedly, a negative correlation was reported between participant's knowledge and their attitude at p ≥ 0.5 while, a positive correlation was conveyed between respondents' knowledge and family burden scale at p ≥ 0.5. Conclusion and implications: </w:t>
      </w:r>
      <w:proofErr w:type="gramStart"/>
      <w:r w:rsidRPr="00EC188C">
        <w:rPr>
          <w:rFonts w:ascii="Tw Cen MT" w:eastAsia="Tw Cen MT" w:hAnsi="Tw Cen MT" w:cs="Tw Cen MT"/>
          <w:b w:val="0"/>
          <w:bCs w:val="0"/>
          <w:sz w:val="18"/>
          <w:szCs w:val="18"/>
        </w:rPr>
        <w:t>It's</w:t>
      </w:r>
      <w:proofErr w:type="gramEnd"/>
      <w:r w:rsidRPr="00EC188C">
        <w:rPr>
          <w:rFonts w:ascii="Tw Cen MT" w:eastAsia="Tw Cen MT" w:hAnsi="Tw Cen MT" w:cs="Tw Cen MT"/>
          <w:b w:val="0"/>
          <w:bCs w:val="0"/>
          <w:sz w:val="18"/>
          <w:szCs w:val="18"/>
        </w:rPr>
        <w:t xml:space="preserve"> concluded that, the level of knowledge among study </w:t>
      </w:r>
      <w:r w:rsidRPr="00EC188C">
        <w:rPr>
          <w:rFonts w:ascii="Tw Cen MT" w:eastAsia="Tw Cen MT" w:hAnsi="Tw Cen MT" w:cs="Tw Cen MT"/>
          <w:b w:val="0"/>
          <w:bCs w:val="0"/>
          <w:sz w:val="18"/>
          <w:szCs w:val="18"/>
        </w:rPr>
        <w:t>participants</w:t>
      </w:r>
      <w:r w:rsidRPr="00EC188C">
        <w:rPr>
          <w:rFonts w:ascii="Tw Cen MT" w:eastAsia="Tw Cen MT" w:hAnsi="Tw Cen MT" w:cs="Tw Cen MT"/>
          <w:b w:val="0"/>
          <w:bCs w:val="0"/>
          <w:sz w:val="18"/>
          <w:szCs w:val="18"/>
        </w:rPr>
        <w:t xml:space="preserve"> was moderate while their attitude was negative and felt burden toward having Alzheimer's patients. Therefore, it's recommended to conduct psychosocial interventions to improve family caregiver attitudes and reduce their burden toward their beloved Alzheimer' patients. Comprehensive management of the Alzheimer patients includes building a partnership between health professionals and family caregivers, referral to Alzheimer's Associations, and psychosocial interventions where indicated.</w:t>
      </w:r>
      <w:r w:rsidR="00A9710C">
        <w:rPr>
          <w:b w:val="0"/>
        </w:rPr>
        <w:br w:type="column"/>
      </w:r>
    </w:p>
    <w:p w14:paraId="1B6CCCB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C4067EF" w14:textId="77777777" w:rsidR="00E82798" w:rsidRPr="00E82798" w:rsidRDefault="00E82798" w:rsidP="00E82798">
      <w:pPr>
        <w:pStyle w:val="ListParagraph"/>
        <w:numPr>
          <w:ilvl w:val="0"/>
          <w:numId w:val="4"/>
        </w:numPr>
        <w:tabs>
          <w:tab w:val="left" w:pos="384"/>
        </w:tabs>
        <w:ind w:right="117"/>
        <w:rPr>
          <w:rStyle w:val="fontstyle41"/>
          <w:b w:val="0"/>
          <w:bCs w:val="0"/>
          <w:color w:val="auto"/>
          <w:sz w:val="22"/>
          <w:szCs w:val="22"/>
        </w:rPr>
      </w:pPr>
      <w:r>
        <w:rPr>
          <w:rStyle w:val="fontstyle01"/>
        </w:rPr>
        <w:t>Khalil, Amal I</w:t>
      </w:r>
      <w:r>
        <w:rPr>
          <w:rStyle w:val="fontstyle21"/>
        </w:rPr>
        <w:t>, Manar S Almutairi and Mohamed E Ahmed. “Assessing Risk Factors of</w:t>
      </w:r>
      <w:r>
        <w:rPr>
          <w:color w:val="242021"/>
        </w:rPr>
        <w:t xml:space="preserve"> </w:t>
      </w:r>
      <w:r>
        <w:rPr>
          <w:rStyle w:val="fontstyle21"/>
        </w:rPr>
        <w:t>Autism Spectrum Disorders (ASD) and Attention Deficit Hyperactivity Disorder (ADHD)</w:t>
      </w:r>
      <w:r>
        <w:rPr>
          <w:color w:val="242021"/>
        </w:rPr>
        <w:t xml:space="preserve"> </w:t>
      </w:r>
      <w:r>
        <w:rPr>
          <w:rStyle w:val="fontstyle21"/>
        </w:rPr>
        <w:t xml:space="preserve">Among Saudi Mothers: A Retrospective Study.” </w:t>
      </w:r>
      <w:r>
        <w:rPr>
          <w:rStyle w:val="fontstyle31"/>
        </w:rPr>
        <w:t xml:space="preserve">Clin </w:t>
      </w:r>
      <w:proofErr w:type="spellStart"/>
      <w:r>
        <w:rPr>
          <w:rStyle w:val="fontstyle31"/>
        </w:rPr>
        <w:t>Schizophr</w:t>
      </w:r>
      <w:proofErr w:type="spellEnd"/>
      <w:r>
        <w:rPr>
          <w:rStyle w:val="fontstyle31"/>
        </w:rPr>
        <w:t xml:space="preserve"> </w:t>
      </w:r>
      <w:proofErr w:type="spellStart"/>
      <w:r>
        <w:rPr>
          <w:rStyle w:val="fontstyle31"/>
        </w:rPr>
        <w:t>Relat</w:t>
      </w:r>
      <w:proofErr w:type="spellEnd"/>
      <w:r>
        <w:rPr>
          <w:rStyle w:val="fontstyle31"/>
        </w:rPr>
        <w:t xml:space="preserve"> Psychoses </w:t>
      </w:r>
      <w:proofErr w:type="gramStart"/>
      <w:r>
        <w:rPr>
          <w:rStyle w:val="fontstyle21"/>
        </w:rPr>
        <w:t>14</w:t>
      </w:r>
      <w:r>
        <w:rPr>
          <w:color w:val="242021"/>
        </w:rPr>
        <w:t xml:space="preserve">  </w:t>
      </w:r>
      <w:r>
        <w:rPr>
          <w:rStyle w:val="fontstyle21"/>
        </w:rPr>
        <w:t>(</w:t>
      </w:r>
      <w:proofErr w:type="gramEnd"/>
      <w:r>
        <w:rPr>
          <w:rStyle w:val="fontstyle21"/>
        </w:rPr>
        <w:t>2020): 1. DOI:10.3371/CSRP.IASM.092320</w:t>
      </w:r>
      <w:r w:rsidRPr="00E82798">
        <w:rPr>
          <w:color w:val="242021"/>
        </w:rPr>
        <w:br/>
      </w:r>
    </w:p>
    <w:p w14:paraId="332339DE" w14:textId="77777777" w:rsidR="00E82798" w:rsidRPr="00E82798" w:rsidRDefault="00E82798" w:rsidP="00E82798">
      <w:pPr>
        <w:pStyle w:val="ListParagraph"/>
        <w:numPr>
          <w:ilvl w:val="0"/>
          <w:numId w:val="4"/>
        </w:numPr>
        <w:tabs>
          <w:tab w:val="left" w:pos="384"/>
        </w:tabs>
        <w:ind w:right="117"/>
        <w:rPr>
          <w:rStyle w:val="fontstyle41"/>
          <w:b w:val="0"/>
          <w:bCs w:val="0"/>
          <w:color w:val="auto"/>
          <w:sz w:val="22"/>
          <w:szCs w:val="22"/>
        </w:rPr>
      </w:pPr>
      <w:r>
        <w:rPr>
          <w:rStyle w:val="fontstyle41"/>
        </w:rPr>
        <w:t xml:space="preserve">Amal Ibrahim Khalil (2020) </w:t>
      </w:r>
      <w:r>
        <w:rPr>
          <w:rStyle w:val="fontstyle51"/>
        </w:rPr>
        <w:t>Prevalence of Mental Disorders and the Pandemic of COVID-</w:t>
      </w:r>
      <w:r>
        <w:rPr>
          <w:color w:val="000000"/>
        </w:rPr>
        <w:t xml:space="preserve"> </w:t>
      </w:r>
      <w:r>
        <w:rPr>
          <w:rStyle w:val="fontstyle51"/>
        </w:rPr>
        <w:t xml:space="preserve">19: A Contemporary Literature </w:t>
      </w:r>
      <w:proofErr w:type="gramStart"/>
      <w:r>
        <w:rPr>
          <w:rStyle w:val="fontstyle51"/>
        </w:rPr>
        <w:t>Review ;Saudi</w:t>
      </w:r>
      <w:proofErr w:type="gramEnd"/>
      <w:r>
        <w:rPr>
          <w:rStyle w:val="fontstyle51"/>
        </w:rPr>
        <w:t xml:space="preserve"> Journal of Biomedical Research; VOL. 5(9):</w:t>
      </w:r>
      <w:r w:rsidRPr="00E82798">
        <w:rPr>
          <w:color w:val="000000"/>
        </w:rPr>
        <w:br/>
      </w:r>
      <w:r>
        <w:rPr>
          <w:rStyle w:val="fontstyle51"/>
        </w:rPr>
        <w:t>249-254</w:t>
      </w:r>
      <w:r>
        <w:rPr>
          <w:color w:val="000000"/>
        </w:rPr>
        <w:t xml:space="preserve"> </w:t>
      </w:r>
      <w:r>
        <w:rPr>
          <w:rStyle w:val="fontstyle51"/>
        </w:rPr>
        <w:t>ISSN 2518-3214 (Print) |ISSN 2518-3222 (Online) Scholars Middle East Publishers, Dubai,</w:t>
      </w:r>
      <w:r w:rsidRPr="00E82798">
        <w:rPr>
          <w:color w:val="000000"/>
        </w:rPr>
        <w:br/>
      </w:r>
      <w:r>
        <w:rPr>
          <w:rStyle w:val="fontstyle51"/>
        </w:rPr>
        <w:t xml:space="preserve">United Arab Emirates Journal homepage: </w:t>
      </w:r>
      <w:r w:rsidRPr="00E82798">
        <w:rPr>
          <w:rStyle w:val="fontstyle51"/>
          <w:color w:val="0000FF"/>
        </w:rPr>
        <w:t>https://saudijournals.com/sjbr</w:t>
      </w:r>
      <w:r w:rsidRPr="00E82798">
        <w:rPr>
          <w:color w:val="0000FF"/>
        </w:rPr>
        <w:br/>
      </w:r>
    </w:p>
    <w:p w14:paraId="02E8CA63" w14:textId="77777777" w:rsidR="00E82798" w:rsidRPr="00E82798" w:rsidRDefault="00E82798" w:rsidP="00E82798">
      <w:pPr>
        <w:pStyle w:val="ListParagraph"/>
        <w:numPr>
          <w:ilvl w:val="0"/>
          <w:numId w:val="4"/>
        </w:numPr>
        <w:tabs>
          <w:tab w:val="left" w:pos="384"/>
        </w:tabs>
        <w:ind w:right="117"/>
        <w:rPr>
          <w:rStyle w:val="fontstyle61"/>
          <w:rFonts w:ascii="Calibri" w:hAnsi="Calibri"/>
          <w:b w:val="0"/>
          <w:bCs w:val="0"/>
          <w:color w:val="auto"/>
          <w:sz w:val="22"/>
          <w:szCs w:val="22"/>
        </w:rPr>
      </w:pPr>
      <w:r>
        <w:rPr>
          <w:rStyle w:val="fontstyle41"/>
        </w:rPr>
        <w:t xml:space="preserve">Amal. I. Khalil1 </w:t>
      </w:r>
      <w:r>
        <w:rPr>
          <w:rStyle w:val="fontstyle51"/>
        </w:rPr>
        <w:t>&amp; Nusrath Yasmeen (2020) Does Assistive Technology Help Children</w:t>
      </w:r>
      <w:r w:rsidRPr="00E82798">
        <w:rPr>
          <w:color w:val="000000"/>
        </w:rPr>
        <w:br/>
      </w:r>
      <w:r>
        <w:rPr>
          <w:rStyle w:val="fontstyle51"/>
        </w:rPr>
        <w:t xml:space="preserve">Having Disabilities </w:t>
      </w:r>
      <w:proofErr w:type="gramStart"/>
      <w:r>
        <w:rPr>
          <w:rStyle w:val="fontstyle51"/>
        </w:rPr>
        <w:t>In</w:t>
      </w:r>
      <w:proofErr w:type="gramEnd"/>
      <w:r>
        <w:rPr>
          <w:rStyle w:val="fontstyle51"/>
        </w:rPr>
        <w:t xml:space="preserve"> Middle East And North Africa (Mena) Region: A Literature Review</w:t>
      </w:r>
      <w:r w:rsidRPr="00E82798">
        <w:rPr>
          <w:color w:val="000000"/>
        </w:rPr>
        <w:br/>
      </w:r>
      <w:r>
        <w:rPr>
          <w:rStyle w:val="fontstyle51"/>
        </w:rPr>
        <w:t>International Journal of Mechanical and Production Engineering Research and</w:t>
      </w:r>
      <w:r w:rsidRPr="00E82798">
        <w:rPr>
          <w:color w:val="000000"/>
        </w:rPr>
        <w:br/>
      </w:r>
      <w:r>
        <w:rPr>
          <w:rStyle w:val="fontstyle51"/>
        </w:rPr>
        <w:t>Development (IJMPERD) ISSN (P): 2249–6890; ISSN (E): 2249–8001 Vol. 10, Issue 3, Jun</w:t>
      </w:r>
      <w:r w:rsidRPr="00E82798">
        <w:rPr>
          <w:color w:val="000000"/>
        </w:rPr>
        <w:br/>
      </w:r>
      <w:r>
        <w:rPr>
          <w:rStyle w:val="fontstyle51"/>
        </w:rPr>
        <w:t>2020, 3209–3224 © TJPRC Pvt. Ltd.</w:t>
      </w:r>
      <w:r w:rsidRPr="00E82798">
        <w:rPr>
          <w:color w:val="000000"/>
        </w:rPr>
        <w:br/>
      </w:r>
    </w:p>
    <w:p w14:paraId="754A7168" w14:textId="696FD91B" w:rsidR="00AE3E37" w:rsidRPr="008756E6" w:rsidRDefault="00E82798" w:rsidP="00E82798">
      <w:pPr>
        <w:pStyle w:val="ListParagraph"/>
        <w:numPr>
          <w:ilvl w:val="0"/>
          <w:numId w:val="4"/>
        </w:numPr>
        <w:tabs>
          <w:tab w:val="left" w:pos="384"/>
        </w:tabs>
        <w:ind w:right="117"/>
      </w:pPr>
      <w:r>
        <w:rPr>
          <w:rStyle w:val="fontstyle61"/>
        </w:rPr>
        <w:t>Amal I. Khalil1</w:t>
      </w:r>
      <w:r>
        <w:rPr>
          <w:rStyle w:val="fontstyle71"/>
        </w:rPr>
        <w:t xml:space="preserve">&amp;2*, </w:t>
      </w:r>
      <w:proofErr w:type="spellStart"/>
      <w:r>
        <w:rPr>
          <w:rStyle w:val="fontstyle71"/>
        </w:rPr>
        <w:t>Azzah</w:t>
      </w:r>
      <w:proofErr w:type="spellEnd"/>
      <w:r>
        <w:rPr>
          <w:rStyle w:val="fontstyle71"/>
        </w:rPr>
        <w:t xml:space="preserve"> Salman2, Rawan Helabi2, </w:t>
      </w:r>
      <w:proofErr w:type="spellStart"/>
      <w:r>
        <w:rPr>
          <w:rStyle w:val="fontstyle71"/>
        </w:rPr>
        <w:t>Meead</w:t>
      </w:r>
      <w:proofErr w:type="spellEnd"/>
      <w:r>
        <w:rPr>
          <w:rStyle w:val="fontstyle71"/>
        </w:rPr>
        <w:t xml:space="preserve"> Khalid (2020) Teachers’</w:t>
      </w:r>
      <w:r w:rsidRPr="00E82798">
        <w:rPr>
          <w:rFonts w:ascii="Garamond" w:hAnsi="Garamond"/>
          <w:color w:val="000000"/>
        </w:rPr>
        <w:br/>
      </w:r>
      <w:r>
        <w:rPr>
          <w:rStyle w:val="fontstyle71"/>
        </w:rPr>
        <w:t>Knowledge and Opinions toward Integrating Children with Autism Spectrum Disorder in</w:t>
      </w:r>
      <w:r w:rsidRPr="00E82798">
        <w:rPr>
          <w:rFonts w:ascii="Garamond" w:hAnsi="Garamond"/>
          <w:color w:val="000000"/>
        </w:rPr>
        <w:br/>
      </w:r>
      <w:r>
        <w:rPr>
          <w:rStyle w:val="fontstyle71"/>
        </w:rPr>
        <w:t xml:space="preserve">Mainstream Primary School in </w:t>
      </w:r>
      <w:proofErr w:type="spellStart"/>
      <w:proofErr w:type="gramStart"/>
      <w:r>
        <w:rPr>
          <w:rStyle w:val="fontstyle71"/>
        </w:rPr>
        <w:t>Jeddah,Saudi</w:t>
      </w:r>
      <w:proofErr w:type="spellEnd"/>
      <w:proofErr w:type="gramEnd"/>
      <w:r>
        <w:rPr>
          <w:rStyle w:val="fontstyle71"/>
        </w:rPr>
        <w:t xml:space="preserve"> Arabia; Saudi J. Humanities Soc Sci, June, 2020;</w:t>
      </w:r>
      <w:r w:rsidRPr="00E82798">
        <w:rPr>
          <w:rFonts w:ascii="Garamond" w:hAnsi="Garamond"/>
          <w:color w:val="000000"/>
        </w:rPr>
        <w:br/>
      </w:r>
      <w:r>
        <w:rPr>
          <w:rStyle w:val="fontstyle71"/>
        </w:rPr>
        <w:t>5(6): 282-293</w:t>
      </w:r>
    </w:p>
    <w:p w14:paraId="43ED8B02" w14:textId="435A0F08" w:rsidR="00AE3E37" w:rsidRPr="00E82798" w:rsidRDefault="00E82798" w:rsidP="00E82798">
      <w:pPr>
        <w:pStyle w:val="ListParagraph"/>
        <w:numPr>
          <w:ilvl w:val="0"/>
          <w:numId w:val="4"/>
        </w:numPr>
        <w:sectPr w:rsidR="00AE3E37" w:rsidRPr="00E82798">
          <w:type w:val="continuous"/>
          <w:pgSz w:w="11910" w:h="16840"/>
          <w:pgMar w:top="1740" w:right="600" w:bottom="840" w:left="620" w:header="720" w:footer="720" w:gutter="0"/>
          <w:cols w:num="2" w:space="720" w:equalWidth="0">
            <w:col w:w="5214" w:space="138"/>
            <w:col w:w="5338"/>
          </w:cols>
        </w:sectPr>
      </w:pPr>
      <w:r>
        <w:t xml:space="preserve"> </w:t>
      </w:r>
      <w:r w:rsidR="008756E6" w:rsidRPr="00E82798">
        <w:t xml:space="preserve"> </w:t>
      </w:r>
      <w:r w:rsidRPr="00E82798">
        <w:rPr>
          <w:rFonts w:ascii="Garamond" w:hAnsi="Garamond"/>
          <w:b/>
          <w:bCs/>
          <w:color w:val="000000"/>
          <w:sz w:val="24"/>
          <w:szCs w:val="24"/>
        </w:rPr>
        <w:t xml:space="preserve">Amal I Khalil1, </w:t>
      </w:r>
      <w:r w:rsidRPr="00E82798">
        <w:rPr>
          <w:rFonts w:ascii="Garamond" w:hAnsi="Garamond"/>
          <w:color w:val="000000"/>
          <w:sz w:val="24"/>
          <w:szCs w:val="24"/>
        </w:rPr>
        <w:t xml:space="preserve">Najlaa Aladwani, Samar </w:t>
      </w:r>
      <w:proofErr w:type="spellStart"/>
      <w:proofErr w:type="gramStart"/>
      <w:r w:rsidRPr="00E82798">
        <w:rPr>
          <w:rFonts w:ascii="Garamond" w:hAnsi="Garamond"/>
          <w:color w:val="000000"/>
          <w:sz w:val="24"/>
          <w:szCs w:val="24"/>
        </w:rPr>
        <w:t>Aljehani</w:t>
      </w:r>
      <w:proofErr w:type="spellEnd"/>
      <w:r w:rsidRPr="00E82798">
        <w:rPr>
          <w:rFonts w:ascii="Garamond" w:hAnsi="Garamond"/>
          <w:color w:val="000000"/>
          <w:sz w:val="24"/>
          <w:szCs w:val="24"/>
        </w:rPr>
        <w:t>(</w:t>
      </w:r>
      <w:proofErr w:type="gramEnd"/>
      <w:r w:rsidRPr="00E82798">
        <w:rPr>
          <w:rFonts w:ascii="Garamond" w:hAnsi="Garamond"/>
          <w:color w:val="000000"/>
          <w:sz w:val="24"/>
          <w:szCs w:val="24"/>
        </w:rPr>
        <w:t>2020) Relationship between Knowledge,</w:t>
      </w:r>
      <w:r w:rsidRPr="00E82798">
        <w:rPr>
          <w:rFonts w:ascii="Garamond" w:hAnsi="Garamond"/>
          <w:color w:val="000000"/>
        </w:rPr>
        <w:br/>
      </w:r>
      <w:r w:rsidRPr="00E82798">
        <w:rPr>
          <w:rFonts w:ascii="Garamond" w:hAnsi="Garamond"/>
          <w:color w:val="000000"/>
          <w:sz w:val="24"/>
          <w:szCs w:val="24"/>
        </w:rPr>
        <w:t>Attitude, and Burden among Alzheimer's Family Care Givers in Jeddah, Saudi Arabia; Saudi J</w:t>
      </w:r>
      <w:r w:rsidRPr="00E82798">
        <w:rPr>
          <w:rFonts w:ascii="Garamond" w:hAnsi="Garamond"/>
          <w:color w:val="000000"/>
        </w:rPr>
        <w:br/>
      </w:r>
      <w:proofErr w:type="spellStart"/>
      <w:r w:rsidRPr="00E82798">
        <w:rPr>
          <w:rFonts w:ascii="Garamond" w:hAnsi="Garamond"/>
          <w:color w:val="000000"/>
          <w:sz w:val="24"/>
          <w:szCs w:val="24"/>
        </w:rPr>
        <w:t>Nurs</w:t>
      </w:r>
      <w:proofErr w:type="spellEnd"/>
      <w:r w:rsidRPr="00E82798">
        <w:rPr>
          <w:rFonts w:ascii="Garamond" w:hAnsi="Garamond"/>
          <w:color w:val="000000"/>
          <w:sz w:val="24"/>
          <w:szCs w:val="24"/>
        </w:rPr>
        <w:t xml:space="preserve"> Health Care, June, 2020; 3(6)</w:t>
      </w:r>
      <w:r w:rsidRPr="00E82798">
        <w:t xml:space="preserve"> </w:t>
      </w:r>
      <w:r w:rsidR="008756E6" w:rsidRPr="00E82798">
        <w:t xml:space="preserve"> </w:t>
      </w:r>
    </w:p>
    <w:p w14:paraId="0AFA98AE" w14:textId="77777777" w:rsidR="00AE3E37" w:rsidRDefault="00AE3E37">
      <w:pPr>
        <w:pStyle w:val="BodyText"/>
        <w:rPr>
          <w:rFonts w:ascii="Calibri"/>
          <w:sz w:val="20"/>
        </w:rPr>
      </w:pPr>
    </w:p>
    <w:p w14:paraId="4AC01397"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2645D04" wp14:editId="0F51677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554E8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5BC7387" w14:textId="3223FE99" w:rsidR="00AE3E37" w:rsidRDefault="008756E6" w:rsidP="00404E5B">
      <w:pPr>
        <w:spacing w:before="92"/>
        <w:ind w:right="4234"/>
        <w:rPr>
          <w:rFonts w:ascii="Arial"/>
        </w:rPr>
      </w:pPr>
      <w:r>
        <w:rPr>
          <w:noProof/>
        </w:rPr>
        <w:t xml:space="preserve">              </w:t>
      </w:r>
      <w:r w:rsidR="00E82798">
        <w:rPr>
          <w:noProof/>
        </w:rPr>
        <w:drawing>
          <wp:inline distT="0" distB="0" distL="0" distR="0" wp14:anchorId="7AE335AA" wp14:editId="1BB1E093">
            <wp:extent cx="619125"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125" cy="1028700"/>
                    </a:xfrm>
                    <a:prstGeom prst="rect">
                      <a:avLst/>
                    </a:prstGeom>
                    <a:noFill/>
                    <a:ln>
                      <a:noFill/>
                    </a:ln>
                  </pic:spPr>
                </pic:pic>
              </a:graphicData>
            </a:graphic>
          </wp:inline>
        </w:drawing>
      </w:r>
      <w:r w:rsidR="00E82798">
        <w:rPr>
          <w:noProof/>
          <w:lang w:val="en-IN" w:eastAsia="en-IN"/>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DDCC829" w14:textId="7016738E" w:rsidR="00E82798" w:rsidRPr="00E82798" w:rsidRDefault="00E82798" w:rsidP="00E82798">
      <w:pPr>
        <w:spacing w:before="62"/>
        <w:ind w:right="-20"/>
        <w:rPr>
          <w:rFonts w:ascii="Arial"/>
          <w:sz w:val="14"/>
        </w:rPr>
      </w:pPr>
      <w:r w:rsidRPr="00E82798">
        <w:rPr>
          <w:rFonts w:ascii="Arial"/>
          <w:sz w:val="14"/>
        </w:rPr>
        <w:t>Dr. Amal I. Khalil</w:t>
      </w:r>
      <w:r w:rsidRPr="00E82798">
        <w:rPr>
          <w:rFonts w:ascii="Arial"/>
          <w:sz w:val="14"/>
        </w:rPr>
        <w:t xml:space="preserve"> got her Ph.D. in </w:t>
      </w:r>
      <w:r w:rsidRPr="00E82798">
        <w:rPr>
          <w:rFonts w:ascii="Arial"/>
          <w:sz w:val="14"/>
        </w:rPr>
        <w:t>2004 and</w:t>
      </w:r>
      <w:r w:rsidRPr="00E82798">
        <w:rPr>
          <w:rFonts w:ascii="Arial"/>
          <w:sz w:val="14"/>
        </w:rPr>
        <w:t xml:space="preserve"> had been promoted as a Professor of Psychiatry an</w:t>
      </w:r>
      <w:r>
        <w:rPr>
          <w:rFonts w:ascii="Arial"/>
          <w:sz w:val="14"/>
        </w:rPr>
        <w:t xml:space="preserve">d </w:t>
      </w:r>
      <w:r w:rsidRPr="00E82798">
        <w:rPr>
          <w:rFonts w:ascii="Arial"/>
          <w:sz w:val="14"/>
        </w:rPr>
        <w:t>mental</w:t>
      </w:r>
      <w:r>
        <w:rPr>
          <w:rFonts w:ascii="Arial"/>
          <w:sz w:val="14"/>
        </w:rPr>
        <w:t xml:space="preserve"> </w:t>
      </w:r>
      <w:r w:rsidRPr="00E82798">
        <w:rPr>
          <w:rFonts w:ascii="Arial"/>
          <w:sz w:val="14"/>
        </w:rPr>
        <w:t xml:space="preserve">health nursing in 2020 by Supreme Council of Universities, Cairo University, Egypt. Dr. Khalil works </w:t>
      </w:r>
      <w:r w:rsidRPr="00E82798">
        <w:rPr>
          <w:rFonts w:ascii="Arial"/>
          <w:sz w:val="14"/>
        </w:rPr>
        <w:t>at faculty</w:t>
      </w:r>
      <w:r w:rsidRPr="00E82798">
        <w:rPr>
          <w:rFonts w:ascii="Arial"/>
          <w:sz w:val="14"/>
        </w:rPr>
        <w:t xml:space="preserve"> of Nursing, </w:t>
      </w:r>
      <w:proofErr w:type="spellStart"/>
      <w:r w:rsidRPr="00E82798">
        <w:rPr>
          <w:rFonts w:ascii="Arial"/>
          <w:sz w:val="14"/>
        </w:rPr>
        <w:t>Menoufyia</w:t>
      </w:r>
      <w:proofErr w:type="spellEnd"/>
      <w:r w:rsidRPr="00E82798">
        <w:rPr>
          <w:rFonts w:ascii="Arial"/>
          <w:sz w:val="14"/>
        </w:rPr>
        <w:t xml:space="preserve"> University in </w:t>
      </w:r>
      <w:proofErr w:type="spellStart"/>
      <w:r w:rsidRPr="00E82798">
        <w:rPr>
          <w:rFonts w:ascii="Arial"/>
          <w:sz w:val="14"/>
        </w:rPr>
        <w:t>Shebin-Alkom</w:t>
      </w:r>
      <w:proofErr w:type="spellEnd"/>
      <w:r w:rsidRPr="00E82798">
        <w:rPr>
          <w:rFonts w:ascii="Arial"/>
          <w:sz w:val="14"/>
        </w:rPr>
        <w:t xml:space="preserve">, Egypt. From 2005 </w:t>
      </w:r>
      <w:r w:rsidRPr="00E82798">
        <w:rPr>
          <w:rFonts w:ascii="Arial"/>
          <w:sz w:val="14"/>
        </w:rPr>
        <w:t>–</w:t>
      </w:r>
      <w:r w:rsidRPr="00E82798">
        <w:rPr>
          <w:rFonts w:ascii="Arial"/>
          <w:sz w:val="14"/>
        </w:rPr>
        <w:t xml:space="preserve"> 2009 She worked as an</w:t>
      </w:r>
      <w:r>
        <w:rPr>
          <w:rFonts w:ascii="Arial"/>
          <w:sz w:val="14"/>
        </w:rPr>
        <w:t xml:space="preserve"> </w:t>
      </w:r>
      <w:r w:rsidRPr="00E82798">
        <w:rPr>
          <w:rFonts w:ascii="Arial"/>
          <w:sz w:val="14"/>
        </w:rPr>
        <w:t xml:space="preserve">assistant professor in Applied sciences private university, Jordan. Currently Dr. Khalil is working in </w:t>
      </w:r>
      <w:r w:rsidRPr="00E82798">
        <w:rPr>
          <w:rFonts w:ascii="Arial"/>
          <w:sz w:val="14"/>
        </w:rPr>
        <w:t>king Saud</w:t>
      </w:r>
      <w:r w:rsidRPr="00E82798">
        <w:rPr>
          <w:rFonts w:ascii="Arial"/>
          <w:sz w:val="14"/>
        </w:rPr>
        <w:t xml:space="preserve"> bin Abdul-Aziz University for health sciences, college of nursing, Jeddah, where she was awarded</w:t>
      </w:r>
      <w:r>
        <w:rPr>
          <w:rFonts w:ascii="Arial"/>
          <w:sz w:val="14"/>
        </w:rPr>
        <w:t xml:space="preserve"> </w:t>
      </w:r>
      <w:r w:rsidRPr="00E82798">
        <w:rPr>
          <w:rFonts w:ascii="Arial"/>
          <w:sz w:val="14"/>
        </w:rPr>
        <w:t xml:space="preserve">many times for her teaching activities, </w:t>
      </w:r>
      <w:r w:rsidRPr="00E82798">
        <w:rPr>
          <w:rFonts w:ascii="Arial"/>
          <w:sz w:val="14"/>
        </w:rPr>
        <w:t>community,</w:t>
      </w:r>
      <w:r w:rsidRPr="00E82798">
        <w:rPr>
          <w:rFonts w:ascii="Arial"/>
          <w:sz w:val="14"/>
        </w:rPr>
        <w:t xml:space="preserve"> and social contributions. She was nominated as a</w:t>
      </w:r>
      <w:r>
        <w:rPr>
          <w:rFonts w:ascii="Arial"/>
          <w:sz w:val="14"/>
        </w:rPr>
        <w:t xml:space="preserve"> </w:t>
      </w:r>
      <w:r w:rsidRPr="00E82798">
        <w:rPr>
          <w:rFonts w:ascii="Arial"/>
          <w:sz w:val="14"/>
        </w:rPr>
        <w:t>reviewer to the Journal of Horizon Research Publishing, USA, International Journal of Nursing and</w:t>
      </w:r>
      <w:r>
        <w:rPr>
          <w:rFonts w:ascii="Arial"/>
          <w:sz w:val="14"/>
        </w:rPr>
        <w:t xml:space="preserve"> </w:t>
      </w:r>
      <w:r w:rsidRPr="00E82798">
        <w:rPr>
          <w:rFonts w:ascii="Arial"/>
          <w:sz w:val="14"/>
        </w:rPr>
        <w:t xml:space="preserve">Clinical Practices and international journal of research in nursing. Dr. Khalil has more than 45publications and presenting </w:t>
      </w:r>
      <w:r w:rsidRPr="00E82798">
        <w:rPr>
          <w:rFonts w:ascii="Arial"/>
          <w:sz w:val="14"/>
        </w:rPr>
        <w:t>much</w:t>
      </w:r>
      <w:r w:rsidRPr="00E82798">
        <w:rPr>
          <w:rFonts w:ascii="Arial"/>
          <w:sz w:val="14"/>
        </w:rPr>
        <w:t xml:space="preserve"> </w:t>
      </w:r>
      <w:r w:rsidRPr="00E82798">
        <w:rPr>
          <w:rFonts w:ascii="Arial"/>
          <w:sz w:val="14"/>
        </w:rPr>
        <w:t>research</w:t>
      </w:r>
      <w:r w:rsidRPr="00E82798">
        <w:rPr>
          <w:rFonts w:ascii="Arial"/>
          <w:sz w:val="14"/>
        </w:rPr>
        <w:t xml:space="preserve"> in both national and international conferences. In </w:t>
      </w:r>
      <w:r w:rsidRPr="00E82798">
        <w:rPr>
          <w:rFonts w:ascii="Arial"/>
          <w:sz w:val="14"/>
        </w:rPr>
        <w:t>addition to</w:t>
      </w:r>
      <w:r w:rsidRPr="00E82798">
        <w:rPr>
          <w:rFonts w:ascii="Arial"/>
          <w:sz w:val="14"/>
        </w:rPr>
        <w:t xml:space="preserve"> teaching and </w:t>
      </w:r>
      <w:r w:rsidRPr="00E82798">
        <w:rPr>
          <w:rFonts w:ascii="Arial"/>
          <w:sz w:val="14"/>
        </w:rPr>
        <w:t>research</w:t>
      </w:r>
      <w:r w:rsidRPr="00E82798">
        <w:rPr>
          <w:rFonts w:ascii="Arial"/>
          <w:sz w:val="14"/>
        </w:rPr>
        <w:t xml:space="preserve"> activates, she had worked as a psychotherapist and counsellor at a private</w:t>
      </w:r>
    </w:p>
    <w:p w14:paraId="0E221D9D" w14:textId="2B15A68C" w:rsidR="00AE3E37" w:rsidRDefault="00E82798" w:rsidP="00E82798">
      <w:pPr>
        <w:tabs>
          <w:tab w:val="left" w:pos="6455"/>
        </w:tabs>
        <w:spacing w:before="62"/>
        <w:ind w:right="4235"/>
        <w:rPr>
          <w:rFonts w:ascii="Arial"/>
          <w:sz w:val="14"/>
        </w:rPr>
      </w:pPr>
      <w:r w:rsidRPr="00E82798">
        <w:rPr>
          <w:rFonts w:ascii="Arial"/>
          <w:sz w:val="14"/>
        </w:rPr>
        <w:t>practice in Egypt. And had membership in APNA (American Psychiatric Nurse Association), and</w:t>
      </w:r>
      <w:r>
        <w:rPr>
          <w:rFonts w:ascii="Arial"/>
          <w:sz w:val="14"/>
        </w:rPr>
        <w:t xml:space="preserve"> </w:t>
      </w:r>
      <w:r w:rsidRPr="00E82798">
        <w:rPr>
          <w:rFonts w:ascii="Arial"/>
          <w:sz w:val="14"/>
        </w:rPr>
        <w:t xml:space="preserve">child </w:t>
      </w:r>
      <w:r w:rsidRPr="00E82798">
        <w:rPr>
          <w:rFonts w:ascii="Arial"/>
          <w:sz w:val="14"/>
        </w:rPr>
        <w:lastRenderedPageBreak/>
        <w:t>safety program related to National Guard health affairs, Saudi Arabia, and KAFA institution for</w:t>
      </w:r>
      <w:r>
        <w:rPr>
          <w:rFonts w:ascii="Arial"/>
          <w:sz w:val="14"/>
        </w:rPr>
        <w:t xml:space="preserve"> </w:t>
      </w:r>
      <w:r w:rsidRPr="00E82798">
        <w:rPr>
          <w:rFonts w:ascii="Arial"/>
          <w:sz w:val="14"/>
        </w:rPr>
        <w:t>smoking and addiction management, KSA</w:t>
      </w:r>
      <w:r w:rsidRPr="00E82798">
        <w:rPr>
          <w:rFonts w:ascii="Arial"/>
          <w:sz w:val="14"/>
        </w:rPr>
        <w:t xml:space="preserve"> </w:t>
      </w:r>
      <w:proofErr w:type="gramStart"/>
      <w:r w:rsidRPr="00E82798">
        <w:rPr>
          <w:rFonts w:ascii="Arial"/>
          <w:sz w:val="14"/>
        </w:rPr>
        <w:t>family.</w:t>
      </w:r>
      <w:r w:rsidR="00A9710C">
        <w:rPr>
          <w:rFonts w:ascii="Arial"/>
          <w:sz w:val="14"/>
        </w:rPr>
        <w:t>Email</w:t>
      </w:r>
      <w:proofErr w:type="gramEnd"/>
      <w:r w:rsidR="00A9710C">
        <w:rPr>
          <w:rFonts w:ascii="Arial"/>
          <w:sz w:val="14"/>
        </w:rPr>
        <w:t xml:space="preserve">: </w:t>
      </w:r>
      <w:hyperlink r:id="rId10" w:history="1">
        <w:r w:rsidRPr="00E003CA">
          <w:rPr>
            <w:rStyle w:val="Hyperlink"/>
            <w:rFonts w:ascii="Arial"/>
            <w:sz w:val="14"/>
          </w:rPr>
          <w:t>khalila@ksau-hs.edu.sa</w:t>
        </w:r>
      </w:hyperlink>
    </w:p>
    <w:p w14:paraId="4DD6C45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9A9DFC0" wp14:editId="74F999A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9AB0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336E8D7" w14:textId="77777777" w:rsidR="00AE3E37" w:rsidRDefault="00AE3E37">
      <w:pPr>
        <w:pStyle w:val="BodyText"/>
        <w:rPr>
          <w:rFonts w:ascii="Arial"/>
          <w:sz w:val="20"/>
        </w:rPr>
      </w:pPr>
    </w:p>
    <w:p w14:paraId="2C8F5287" w14:textId="77777777" w:rsidR="00AE3E37" w:rsidRDefault="00AE3E37">
      <w:pPr>
        <w:pStyle w:val="BodyText"/>
        <w:rPr>
          <w:rFonts w:ascii="Arial"/>
          <w:sz w:val="20"/>
        </w:rPr>
      </w:pPr>
    </w:p>
    <w:p w14:paraId="115DD764" w14:textId="77777777" w:rsidR="00AE3E37" w:rsidRDefault="00AE3E37">
      <w:pPr>
        <w:pStyle w:val="BodyText"/>
        <w:spacing w:before="7"/>
        <w:rPr>
          <w:rFonts w:ascii="Arial"/>
          <w:sz w:val="29"/>
        </w:rPr>
      </w:pPr>
    </w:p>
    <w:p w14:paraId="581CE2B4" w14:textId="77777777" w:rsidR="00AE3E37" w:rsidRPr="00B21A57" w:rsidRDefault="00A9710C">
      <w:pPr>
        <w:spacing w:before="39"/>
        <w:ind w:left="100"/>
        <w:rPr>
          <w:rFonts w:ascii="Minion Pro"/>
          <w:b/>
          <w:sz w:val="20"/>
        </w:rPr>
      </w:pPr>
      <w:r w:rsidRPr="00B21A57">
        <w:rPr>
          <w:rFonts w:ascii="Minion Pro"/>
          <w:b/>
          <w:sz w:val="20"/>
        </w:rPr>
        <w:t>Notes/Comments:</w:t>
      </w:r>
    </w:p>
    <w:p w14:paraId="6732094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99D1B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EAAFB" w14:textId="77777777" w:rsidR="00C236D5" w:rsidRDefault="00C236D5">
      <w:r>
        <w:separator/>
      </w:r>
    </w:p>
  </w:endnote>
  <w:endnote w:type="continuationSeparator" w:id="0">
    <w:p w14:paraId="6F37AA0F" w14:textId="77777777" w:rsidR="00C236D5" w:rsidRDefault="00C23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1B1B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9772878" wp14:editId="4B5873B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C3D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9438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7287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20C3D2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9438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B5AF697" wp14:editId="0BB2B58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9E12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FF4E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AF69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EB9E12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FF4E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1EBD2FD" wp14:editId="2F0A1BE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4F70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367B5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BD2F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F74F70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367B5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AF345" w14:textId="77777777" w:rsidR="00C236D5" w:rsidRDefault="00C236D5">
      <w:r>
        <w:separator/>
      </w:r>
    </w:p>
  </w:footnote>
  <w:footnote w:type="continuationSeparator" w:id="0">
    <w:p w14:paraId="21AD7C01" w14:textId="77777777" w:rsidR="00C236D5" w:rsidRDefault="00C23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869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2D62325" wp14:editId="3C0EF2B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D97F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6232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1DD97F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4816F9B" wp14:editId="14A3581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4B6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D0C93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16F9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0B4B6A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D0C93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DCE39A4"/>
    <w:multiLevelType w:val="hybridMultilevel"/>
    <w:tmpl w:val="5C941B50"/>
    <w:lvl w:ilvl="0" w:tplc="946C9472">
      <w:start w:val="1"/>
      <w:numFmt w:val="decimal"/>
      <w:lvlText w:val="%1."/>
      <w:lvlJc w:val="left"/>
      <w:pPr>
        <w:ind w:left="720" w:hanging="360"/>
      </w:pPr>
      <w:rPr>
        <w:rFonts w:ascii="Times New Roman" w:hAnsi="Times New Roman" w:cs="Times New Roman" w:hint="default"/>
        <w:b/>
        <w:color w:val="24202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172"/>
    <w:rsid w:val="0063497F"/>
    <w:rsid w:val="00873DF0"/>
    <w:rsid w:val="008756E6"/>
    <w:rsid w:val="008A08B6"/>
    <w:rsid w:val="009B2D44"/>
    <w:rsid w:val="00A07E82"/>
    <w:rsid w:val="00A9710C"/>
    <w:rsid w:val="00AE3E37"/>
    <w:rsid w:val="00B21A57"/>
    <w:rsid w:val="00C236D5"/>
    <w:rsid w:val="00C33602"/>
    <w:rsid w:val="00CD6F55"/>
    <w:rsid w:val="00DE3104"/>
    <w:rsid w:val="00E26B10"/>
    <w:rsid w:val="00E82798"/>
    <w:rsid w:val="00EC188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ACA30"/>
  <w15:docId w15:val="{6E33F086-F057-4D71-8C2E-6A77D0C44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E82798"/>
    <w:rPr>
      <w:rFonts w:ascii="Times New Roman" w:hAnsi="Times New Roman" w:cs="Times New Roman" w:hint="default"/>
      <w:b/>
      <w:bCs/>
      <w:i w:val="0"/>
      <w:iCs w:val="0"/>
      <w:color w:val="242021"/>
      <w:sz w:val="24"/>
      <w:szCs w:val="24"/>
    </w:rPr>
  </w:style>
  <w:style w:type="character" w:customStyle="1" w:styleId="fontstyle21">
    <w:name w:val="fontstyle21"/>
    <w:basedOn w:val="DefaultParagraphFont"/>
    <w:rsid w:val="00E82798"/>
    <w:rPr>
      <w:rFonts w:ascii="Times New Roman" w:hAnsi="Times New Roman" w:cs="Times New Roman" w:hint="default"/>
      <w:b w:val="0"/>
      <w:bCs w:val="0"/>
      <w:i w:val="0"/>
      <w:iCs w:val="0"/>
      <w:color w:val="242021"/>
      <w:sz w:val="24"/>
      <w:szCs w:val="24"/>
    </w:rPr>
  </w:style>
  <w:style w:type="character" w:customStyle="1" w:styleId="fontstyle31">
    <w:name w:val="fontstyle31"/>
    <w:basedOn w:val="DefaultParagraphFont"/>
    <w:rsid w:val="00E82798"/>
    <w:rPr>
      <w:rFonts w:ascii="Times New Roman" w:hAnsi="Times New Roman" w:cs="Times New Roman" w:hint="default"/>
      <w:b w:val="0"/>
      <w:bCs w:val="0"/>
      <w:i/>
      <w:iCs/>
      <w:color w:val="242021"/>
      <w:sz w:val="24"/>
      <w:szCs w:val="24"/>
    </w:rPr>
  </w:style>
  <w:style w:type="character" w:customStyle="1" w:styleId="fontstyle41">
    <w:name w:val="fontstyle41"/>
    <w:basedOn w:val="DefaultParagraphFont"/>
    <w:rsid w:val="00E82798"/>
    <w:rPr>
      <w:rFonts w:ascii="Calibri" w:hAnsi="Calibri" w:hint="default"/>
      <w:b/>
      <w:bCs/>
      <w:i w:val="0"/>
      <w:iCs w:val="0"/>
      <w:color w:val="000000"/>
      <w:sz w:val="24"/>
      <w:szCs w:val="24"/>
    </w:rPr>
  </w:style>
  <w:style w:type="character" w:customStyle="1" w:styleId="fontstyle51">
    <w:name w:val="fontstyle51"/>
    <w:basedOn w:val="DefaultParagraphFont"/>
    <w:rsid w:val="00E82798"/>
    <w:rPr>
      <w:rFonts w:ascii="Calibri" w:hAnsi="Calibri" w:hint="default"/>
      <w:b w:val="0"/>
      <w:bCs w:val="0"/>
      <w:i w:val="0"/>
      <w:iCs w:val="0"/>
      <w:color w:val="000000"/>
      <w:sz w:val="24"/>
      <w:szCs w:val="24"/>
    </w:rPr>
  </w:style>
  <w:style w:type="character" w:customStyle="1" w:styleId="fontstyle61">
    <w:name w:val="fontstyle61"/>
    <w:basedOn w:val="DefaultParagraphFont"/>
    <w:rsid w:val="00E82798"/>
    <w:rPr>
      <w:rFonts w:ascii="Garamond" w:hAnsi="Garamond" w:hint="default"/>
      <w:b/>
      <w:bCs/>
      <w:i w:val="0"/>
      <w:iCs w:val="0"/>
      <w:color w:val="000000"/>
      <w:sz w:val="24"/>
      <w:szCs w:val="24"/>
    </w:rPr>
  </w:style>
  <w:style w:type="character" w:customStyle="1" w:styleId="fontstyle71">
    <w:name w:val="fontstyle71"/>
    <w:basedOn w:val="DefaultParagraphFont"/>
    <w:rsid w:val="00E82798"/>
    <w:rPr>
      <w:rFonts w:ascii="Garamond" w:hAnsi="Garamond" w:hint="default"/>
      <w:b w:val="0"/>
      <w:bCs w:val="0"/>
      <w:i w:val="0"/>
      <w:iCs w:val="0"/>
      <w:color w:val="000000"/>
      <w:sz w:val="24"/>
      <w:szCs w:val="24"/>
    </w:rPr>
  </w:style>
  <w:style w:type="character" w:styleId="UnresolvedMention">
    <w:name w:val="Unresolved Mention"/>
    <w:basedOn w:val="DefaultParagraphFont"/>
    <w:uiPriority w:val="99"/>
    <w:semiHidden/>
    <w:unhideWhenUsed/>
    <w:rsid w:val="00E82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halila@ksau-hs.edu.sa"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799</Words>
  <Characters>4558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Amal Khalil</cp:lastModifiedBy>
  <cp:revision>3</cp:revision>
  <dcterms:created xsi:type="dcterms:W3CDTF">2016-12-06T11:19:00Z</dcterms:created>
  <dcterms:modified xsi:type="dcterms:W3CDTF">2021-05-13T08:28:00Z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